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6A86" w14:textId="6F62C637" w:rsidR="00454581" w:rsidRPr="00522FFC" w:rsidRDefault="00454581" w:rsidP="519DFC04">
      <w:pPr>
        <w:spacing w:after="0" w:line="240" w:lineRule="auto"/>
        <w:jc w:val="center"/>
        <w:rPr>
          <w:rFonts w:ascii="Arial" w:hAnsi="Arial" w:cs="Arial"/>
          <w:b/>
          <w:bCs/>
          <w:color w:val="0000FF"/>
          <w:sz w:val="36"/>
          <w:szCs w:val="36"/>
          <w:u w:val="single"/>
        </w:rPr>
      </w:pPr>
      <w:r w:rsidRPr="519DFC04">
        <w:rPr>
          <w:rFonts w:ascii="Arial" w:hAnsi="Arial" w:cs="Arial"/>
          <w:b/>
          <w:bCs/>
          <w:color w:val="0000FF"/>
          <w:sz w:val="36"/>
          <w:szCs w:val="36"/>
          <w:u w:val="single"/>
        </w:rPr>
        <w:t xml:space="preserve">Appointing Lead Schools </w:t>
      </w:r>
      <w:r w:rsidR="00522FFC" w:rsidRPr="519DFC04">
        <w:rPr>
          <w:rFonts w:ascii="Arial" w:hAnsi="Arial" w:cs="Arial"/>
          <w:b/>
          <w:bCs/>
          <w:color w:val="0000FF"/>
          <w:sz w:val="36"/>
          <w:szCs w:val="36"/>
          <w:u w:val="single"/>
        </w:rPr>
        <w:t xml:space="preserve">/ Settings </w:t>
      </w:r>
      <w:r w:rsidRPr="519DFC04">
        <w:rPr>
          <w:rFonts w:ascii="Arial" w:hAnsi="Arial" w:cs="Arial"/>
          <w:b/>
          <w:bCs/>
          <w:color w:val="0000FF"/>
          <w:sz w:val="36"/>
          <w:szCs w:val="36"/>
          <w:u w:val="single"/>
        </w:rPr>
        <w:t>for TBMH</w:t>
      </w:r>
    </w:p>
    <w:p w14:paraId="4CDC95F3" w14:textId="59440DB3" w:rsidR="008A3C7D" w:rsidRDefault="00913D6E" w:rsidP="00913D6E">
      <w:pPr>
        <w:spacing w:after="0" w:line="240" w:lineRule="auto"/>
        <w:jc w:val="center"/>
        <w:rPr>
          <w:rFonts w:ascii="Arial" w:hAnsi="Arial" w:cs="Arial"/>
          <w:b/>
          <w:bCs/>
          <w:sz w:val="28"/>
          <w:szCs w:val="28"/>
        </w:rPr>
      </w:pPr>
      <w:r>
        <w:rPr>
          <w:noProof/>
        </w:rPr>
        <mc:AlternateContent>
          <mc:Choice Requires="wps">
            <w:drawing>
              <wp:anchor distT="0" distB="0" distL="114300" distR="114300" simplePos="0" relativeHeight="251658243" behindDoc="0" locked="0" layoutInCell="1" allowOverlap="1" wp14:anchorId="0B0CC4B7" wp14:editId="630CE87B">
                <wp:simplePos x="0" y="0"/>
                <wp:positionH relativeFrom="column">
                  <wp:posOffset>3456111</wp:posOffset>
                </wp:positionH>
                <wp:positionV relativeFrom="paragraph">
                  <wp:posOffset>14771</wp:posOffset>
                </wp:positionV>
                <wp:extent cx="3164205" cy="3800475"/>
                <wp:effectExtent l="0" t="0" r="17145" b="28575"/>
                <wp:wrapSquare wrapText="bothSides"/>
                <wp:docPr id="147362310" name="Text Box 1118237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3800475"/>
                        </a:xfrm>
                        <a:prstGeom prst="rect">
                          <a:avLst/>
                        </a:prstGeom>
                        <a:solidFill>
                          <a:srgbClr val="FFFFFF"/>
                        </a:solidFill>
                        <a:ln w="19050">
                          <a:solidFill>
                            <a:srgbClr val="0070C0"/>
                          </a:solidFill>
                          <a:miter lim="800000"/>
                          <a:headEnd/>
                          <a:tailEnd/>
                        </a:ln>
                      </wps:spPr>
                      <wps:txbx>
                        <w:txbxContent>
                          <w:p w14:paraId="32D7F61A" w14:textId="74DC4688" w:rsidR="00913D6E" w:rsidRPr="004534F0" w:rsidRDefault="00913D6E" w:rsidP="00913D6E">
                            <w:pPr>
                              <w:spacing w:after="0" w:line="240" w:lineRule="auto"/>
                              <w:rPr>
                                <w:rFonts w:ascii="Arial" w:hAnsi="Arial" w:cs="Arial"/>
                                <w:b/>
                                <w:bCs/>
                                <w:color w:val="C00000"/>
                                <w:sz w:val="28"/>
                                <w:szCs w:val="28"/>
                                <w:u w:val="single"/>
                              </w:rPr>
                            </w:pPr>
                            <w:r w:rsidRPr="004534F0">
                              <w:rPr>
                                <w:rFonts w:ascii="Arial" w:hAnsi="Arial" w:cs="Arial"/>
                                <w:b/>
                                <w:bCs/>
                                <w:color w:val="C00000"/>
                                <w:sz w:val="28"/>
                                <w:szCs w:val="28"/>
                                <w:u w:val="single"/>
                              </w:rPr>
                              <w:t>What is the role for?</w:t>
                            </w:r>
                          </w:p>
                          <w:p w14:paraId="774682AF" w14:textId="1A9720F4" w:rsidR="00913D6E" w:rsidRPr="00FC618A" w:rsidRDefault="00913D6E" w:rsidP="00913D6E">
                            <w:pPr>
                              <w:spacing w:after="0" w:line="240" w:lineRule="auto"/>
                              <w:rPr>
                                <w:rFonts w:ascii="Arial" w:hAnsi="Arial" w:cs="Arial"/>
                                <w:b/>
                                <w:bCs/>
                                <w:sz w:val="26"/>
                                <w:szCs w:val="26"/>
                              </w:rPr>
                            </w:pPr>
                            <w:r w:rsidRPr="00FC618A">
                              <w:rPr>
                                <w:rFonts w:ascii="Arial" w:hAnsi="Arial" w:cs="Arial"/>
                                <w:b/>
                                <w:bCs/>
                                <w:sz w:val="26"/>
                                <w:szCs w:val="26"/>
                              </w:rPr>
                              <w:t xml:space="preserve">The Lead Schools/Settings will play a distinct role supporting other schools / settings to improve their music provision. </w:t>
                            </w:r>
                          </w:p>
                          <w:p w14:paraId="7A5F2BD5" w14:textId="77777777" w:rsidR="00913D6E" w:rsidRPr="00FC618A" w:rsidRDefault="00913D6E" w:rsidP="00913D6E">
                            <w:pPr>
                              <w:spacing w:after="0" w:line="240" w:lineRule="auto"/>
                              <w:rPr>
                                <w:rFonts w:ascii="Arial" w:hAnsi="Arial" w:cs="Arial"/>
                                <w:b/>
                                <w:bCs/>
                                <w:sz w:val="26"/>
                                <w:szCs w:val="26"/>
                              </w:rPr>
                            </w:pPr>
                          </w:p>
                          <w:p w14:paraId="54E715BA" w14:textId="7510C694" w:rsidR="00913D6E" w:rsidRPr="00FC618A" w:rsidRDefault="00913D6E" w:rsidP="00913D6E">
                            <w:pPr>
                              <w:spacing w:after="0" w:line="240" w:lineRule="auto"/>
                              <w:rPr>
                                <w:rFonts w:ascii="Arial" w:hAnsi="Arial" w:cs="Arial"/>
                                <w:b/>
                                <w:bCs/>
                                <w:sz w:val="26"/>
                                <w:szCs w:val="26"/>
                              </w:rPr>
                            </w:pPr>
                            <w:r w:rsidRPr="00FC618A">
                              <w:rPr>
                                <w:rFonts w:ascii="Arial" w:hAnsi="Arial" w:cs="Arial"/>
                                <w:b/>
                                <w:bCs/>
                                <w:sz w:val="26"/>
                                <w:szCs w:val="26"/>
                              </w:rPr>
                              <w:t xml:space="preserve">In collaboration with the TBMH, they will be expected to support and develop other schools / settings through the following: </w:t>
                            </w:r>
                          </w:p>
                          <w:p w14:paraId="403971F0"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learning networks</w:t>
                            </w:r>
                          </w:p>
                          <w:p w14:paraId="76D4D734"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CPD courses</w:t>
                            </w:r>
                          </w:p>
                          <w:p w14:paraId="5E50EFFB"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mentoring</w:t>
                            </w:r>
                          </w:p>
                          <w:p w14:paraId="62136765"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peer support activity</w:t>
                            </w:r>
                          </w:p>
                          <w:p w14:paraId="1D726729"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collaborative music projects</w:t>
                            </w:r>
                          </w:p>
                          <w:p w14:paraId="48EC3EB9"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practice and resource sharing</w:t>
                            </w:r>
                          </w:p>
                          <w:p w14:paraId="6E64683E" w14:textId="77777777" w:rsidR="00913D6E" w:rsidRPr="00FC618A" w:rsidRDefault="00913D6E" w:rsidP="00913D6E">
                            <w:pPr>
                              <w:spacing w:after="0" w:line="240" w:lineRule="auto"/>
                              <w:rPr>
                                <w:rFonts w:ascii="Arial" w:hAnsi="Arial" w:cs="Arial"/>
                                <w:b/>
                                <w:bCs/>
                                <w:sz w:val="26"/>
                                <w:szCs w:val="26"/>
                              </w:rPr>
                            </w:pPr>
                          </w:p>
                          <w:p w14:paraId="3B28A1D2" w14:textId="3875053B" w:rsidR="00913D6E" w:rsidRPr="00FC618A" w:rsidRDefault="00913D6E" w:rsidP="00913D6E">
                            <w:pPr>
                              <w:spacing w:after="0" w:line="240" w:lineRule="auto"/>
                              <w:rPr>
                                <w:rFonts w:ascii="Arial" w:hAnsi="Arial" w:cs="Arial"/>
                                <w:b/>
                                <w:bCs/>
                                <w:sz w:val="26"/>
                                <w:szCs w:val="26"/>
                              </w:rPr>
                            </w:pPr>
                            <w:r w:rsidRPr="00FC618A">
                              <w:rPr>
                                <w:rFonts w:ascii="Arial" w:hAnsi="Arial" w:cs="Arial"/>
                                <w:b/>
                                <w:bCs/>
                                <w:sz w:val="26"/>
                                <w:szCs w:val="26"/>
                              </w:rPr>
                              <w:t>(NB: this list is just illustrative and is not lim</w:t>
                            </w:r>
                            <w:r>
                              <w:rPr>
                                <w:rFonts w:ascii="Arial" w:hAnsi="Arial" w:cs="Arial"/>
                                <w:b/>
                                <w:bCs/>
                                <w:sz w:val="26"/>
                                <w:szCs w:val="26"/>
                              </w:rPr>
                              <w:t>it</w:t>
                            </w:r>
                            <w:r w:rsidRPr="00FC618A">
                              <w:rPr>
                                <w:rFonts w:ascii="Arial" w:hAnsi="Arial" w:cs="Arial"/>
                                <w:b/>
                                <w:bCs/>
                                <w:sz w:val="26"/>
                                <w:szCs w:val="26"/>
                              </w:rPr>
                              <w:t>ed to these areas)</w:t>
                            </w:r>
                          </w:p>
                          <w:p w14:paraId="4FA7C2D9" w14:textId="77777777" w:rsidR="00913D6E" w:rsidRPr="00C00188" w:rsidRDefault="00913D6E" w:rsidP="00913D6E">
                            <w:pPr>
                              <w:rPr>
                                <w:rFonts w:ascii="Arial" w:hAnsi="Arial" w:cs="Arial"/>
                                <w:b/>
                                <w:bCs/>
                                <w:sz w:val="32"/>
                                <w:szCs w:val="32"/>
                              </w:rPr>
                            </w:pPr>
                          </w:p>
                          <w:p w14:paraId="71EAD7EB" w14:textId="77777777" w:rsidR="00913D6E" w:rsidRPr="00C00188" w:rsidRDefault="00913D6E" w:rsidP="00913D6E">
                            <w:pPr>
                              <w:rPr>
                                <w:rFonts w:ascii="Arial" w:hAnsi="Arial" w:cs="Arial"/>
                                <w:b/>
                                <w:bCs/>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B0CC4B7" id="_x0000_t202" coordsize="21600,21600" o:spt="202" path="m,l,21600r21600,l21600,xe">
                <v:stroke joinstyle="miter"/>
                <v:path gradientshapeok="t" o:connecttype="rect"/>
              </v:shapetype>
              <v:shape id="Text Box 1118237490" o:spid="_x0000_s1026" type="#_x0000_t202" style="position:absolute;left:0;text-align:left;margin-left:272.15pt;margin-top:1.15pt;width:249.15pt;height:29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" strokecolor="#0070c0" strokeweight="1.5pt">
                <v:textbox>
                  <w:txbxContent>
                    <w:p w14:paraId="32D7F61A" w14:textId="74DC4688" w:rsidR="00913D6E" w:rsidRPr="004534F0" w:rsidRDefault="00913D6E" w:rsidP="00913D6E">
                      <w:pPr>
                        <w:spacing w:after="0" w:line="240" w:lineRule="auto"/>
                        <w:rPr>
                          <w:rFonts w:ascii="Arial" w:hAnsi="Arial" w:cs="Arial"/>
                          <w:b/>
                          <w:bCs/>
                          <w:color w:val="C00000"/>
                          <w:sz w:val="28"/>
                          <w:szCs w:val="28"/>
                          <w:u w:val="single"/>
                        </w:rPr>
                      </w:pPr>
                      <w:r w:rsidRPr="004534F0">
                        <w:rPr>
                          <w:rFonts w:ascii="Arial" w:hAnsi="Arial" w:cs="Arial"/>
                          <w:b/>
                          <w:bCs/>
                          <w:color w:val="C00000"/>
                          <w:sz w:val="28"/>
                          <w:szCs w:val="28"/>
                          <w:u w:val="single"/>
                        </w:rPr>
                        <w:t>What is the role for?</w:t>
                      </w:r>
                    </w:p>
                    <w:p w14:paraId="774682AF" w14:textId="1A9720F4" w:rsidR="00913D6E" w:rsidRPr="00FC618A" w:rsidRDefault="00913D6E" w:rsidP="00913D6E">
                      <w:pPr>
                        <w:spacing w:after="0" w:line="240" w:lineRule="auto"/>
                        <w:rPr>
                          <w:rFonts w:ascii="Arial" w:hAnsi="Arial" w:cs="Arial"/>
                          <w:b/>
                          <w:bCs/>
                          <w:sz w:val="26"/>
                          <w:szCs w:val="26"/>
                        </w:rPr>
                      </w:pPr>
                      <w:r w:rsidRPr="00FC618A">
                        <w:rPr>
                          <w:rFonts w:ascii="Arial" w:hAnsi="Arial" w:cs="Arial"/>
                          <w:b/>
                          <w:bCs/>
                          <w:sz w:val="26"/>
                          <w:szCs w:val="26"/>
                        </w:rPr>
                        <w:t xml:space="preserve">The Lead Schools/Settings will play a distinct role supporting other schools / settings to improve their music provision. </w:t>
                      </w:r>
                    </w:p>
                    <w:p w14:paraId="7A5F2BD5" w14:textId="77777777" w:rsidR="00913D6E" w:rsidRPr="00FC618A" w:rsidRDefault="00913D6E" w:rsidP="00913D6E">
                      <w:pPr>
                        <w:spacing w:after="0" w:line="240" w:lineRule="auto"/>
                        <w:rPr>
                          <w:rFonts w:ascii="Arial" w:hAnsi="Arial" w:cs="Arial"/>
                          <w:b/>
                          <w:bCs/>
                          <w:sz w:val="26"/>
                          <w:szCs w:val="26"/>
                        </w:rPr>
                      </w:pPr>
                    </w:p>
                    <w:p w14:paraId="54E715BA" w14:textId="7510C694" w:rsidR="00913D6E" w:rsidRPr="00FC618A" w:rsidRDefault="00913D6E" w:rsidP="00913D6E">
                      <w:pPr>
                        <w:spacing w:after="0" w:line="240" w:lineRule="auto"/>
                        <w:rPr>
                          <w:rFonts w:ascii="Arial" w:hAnsi="Arial" w:cs="Arial"/>
                          <w:b/>
                          <w:bCs/>
                          <w:sz w:val="26"/>
                          <w:szCs w:val="26"/>
                        </w:rPr>
                      </w:pPr>
                      <w:r w:rsidRPr="00FC618A">
                        <w:rPr>
                          <w:rFonts w:ascii="Arial" w:hAnsi="Arial" w:cs="Arial"/>
                          <w:b/>
                          <w:bCs/>
                          <w:sz w:val="26"/>
                          <w:szCs w:val="26"/>
                        </w:rPr>
                        <w:t xml:space="preserve">In collaboration with the TBMH, they will be expected to support and develop other schools / settings through the following: </w:t>
                      </w:r>
                    </w:p>
                    <w:p w14:paraId="403971F0"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learning networks</w:t>
                      </w:r>
                    </w:p>
                    <w:p w14:paraId="76D4D734"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CPD courses</w:t>
                      </w:r>
                    </w:p>
                    <w:p w14:paraId="5E50EFFB"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mentoring</w:t>
                      </w:r>
                    </w:p>
                    <w:p w14:paraId="62136765"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peer support activity</w:t>
                      </w:r>
                    </w:p>
                    <w:p w14:paraId="1D726729"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collaborative music projects</w:t>
                      </w:r>
                    </w:p>
                    <w:p w14:paraId="48EC3EB9" w14:textId="77777777" w:rsidR="00913D6E" w:rsidRPr="00FC618A" w:rsidRDefault="00913D6E" w:rsidP="00913D6E">
                      <w:pPr>
                        <w:pStyle w:val="ListParagraph"/>
                        <w:numPr>
                          <w:ilvl w:val="0"/>
                          <w:numId w:val="16"/>
                        </w:numPr>
                        <w:spacing w:after="0" w:line="240" w:lineRule="auto"/>
                        <w:rPr>
                          <w:rFonts w:ascii="Arial" w:hAnsi="Arial" w:cs="Arial"/>
                          <w:b/>
                          <w:bCs/>
                          <w:sz w:val="26"/>
                          <w:szCs w:val="26"/>
                        </w:rPr>
                      </w:pPr>
                      <w:r w:rsidRPr="00FC618A">
                        <w:rPr>
                          <w:rFonts w:ascii="Arial" w:hAnsi="Arial" w:cs="Arial"/>
                          <w:b/>
                          <w:bCs/>
                          <w:sz w:val="26"/>
                          <w:szCs w:val="26"/>
                        </w:rPr>
                        <w:t>practice and resource sharing</w:t>
                      </w:r>
                    </w:p>
                    <w:p w14:paraId="6E64683E" w14:textId="77777777" w:rsidR="00913D6E" w:rsidRPr="00FC618A" w:rsidRDefault="00913D6E" w:rsidP="00913D6E">
                      <w:pPr>
                        <w:spacing w:after="0" w:line="240" w:lineRule="auto"/>
                        <w:rPr>
                          <w:rFonts w:ascii="Arial" w:hAnsi="Arial" w:cs="Arial"/>
                          <w:b/>
                          <w:bCs/>
                          <w:sz w:val="26"/>
                          <w:szCs w:val="26"/>
                        </w:rPr>
                      </w:pPr>
                    </w:p>
                    <w:p w14:paraId="3B28A1D2" w14:textId="3875053B" w:rsidR="00913D6E" w:rsidRPr="00FC618A" w:rsidRDefault="00913D6E" w:rsidP="00913D6E">
                      <w:pPr>
                        <w:spacing w:after="0" w:line="240" w:lineRule="auto"/>
                        <w:rPr>
                          <w:rFonts w:ascii="Arial" w:hAnsi="Arial" w:cs="Arial"/>
                          <w:b/>
                          <w:bCs/>
                          <w:sz w:val="26"/>
                          <w:szCs w:val="26"/>
                        </w:rPr>
                      </w:pPr>
                      <w:r w:rsidRPr="00FC618A">
                        <w:rPr>
                          <w:rFonts w:ascii="Arial" w:hAnsi="Arial" w:cs="Arial"/>
                          <w:b/>
                          <w:bCs/>
                          <w:sz w:val="26"/>
                          <w:szCs w:val="26"/>
                        </w:rPr>
                        <w:t>(NB: this list is just illustrative and is not lim</w:t>
                      </w:r>
                      <w:r>
                        <w:rPr>
                          <w:rFonts w:ascii="Arial" w:hAnsi="Arial" w:cs="Arial"/>
                          <w:b/>
                          <w:bCs/>
                          <w:sz w:val="26"/>
                          <w:szCs w:val="26"/>
                        </w:rPr>
                        <w:t>it</w:t>
                      </w:r>
                      <w:r w:rsidRPr="00FC618A">
                        <w:rPr>
                          <w:rFonts w:ascii="Arial" w:hAnsi="Arial" w:cs="Arial"/>
                          <w:b/>
                          <w:bCs/>
                          <w:sz w:val="26"/>
                          <w:szCs w:val="26"/>
                        </w:rPr>
                        <w:t>ed to these areas)</w:t>
                      </w:r>
                    </w:p>
                    <w:p w14:paraId="4FA7C2D9" w14:textId="77777777" w:rsidR="00913D6E" w:rsidRPr="00C00188" w:rsidRDefault="00913D6E" w:rsidP="00913D6E">
                      <w:pPr>
                        <w:rPr>
                          <w:rFonts w:ascii="Arial" w:hAnsi="Arial" w:cs="Arial"/>
                          <w:b/>
                          <w:bCs/>
                          <w:sz w:val="32"/>
                          <w:szCs w:val="32"/>
                        </w:rPr>
                      </w:pPr>
                    </w:p>
                    <w:p w14:paraId="71EAD7EB" w14:textId="77777777" w:rsidR="00913D6E" w:rsidRPr="00C00188" w:rsidRDefault="00913D6E" w:rsidP="00913D6E">
                      <w:pPr>
                        <w:rPr>
                          <w:rFonts w:ascii="Arial" w:hAnsi="Arial" w:cs="Arial"/>
                          <w:b/>
                          <w:bCs/>
                          <w:sz w:val="32"/>
                          <w:szCs w:val="32"/>
                        </w:rPr>
                      </w:pPr>
                    </w:p>
                  </w:txbxContent>
                </v:textbox>
                <w10:wrap type="square"/>
              </v:shape>
            </w:pict>
          </mc:Fallback>
        </mc:AlternateContent>
      </w:r>
      <w:r w:rsidR="008A3C7D">
        <w:rPr>
          <w:rFonts w:ascii="Arial" w:hAnsi="Arial" w:cs="Arial"/>
          <w:b/>
          <w:bCs/>
          <w:sz w:val="28"/>
          <w:szCs w:val="28"/>
        </w:rPr>
        <w:t>Context</w:t>
      </w:r>
      <w:r w:rsidR="00A1574B">
        <w:rPr>
          <w:rFonts w:ascii="Arial" w:hAnsi="Arial" w:cs="Arial"/>
          <w:b/>
          <w:bCs/>
          <w:sz w:val="28"/>
          <w:szCs w:val="28"/>
        </w:rPr>
        <w:t xml:space="preserve"> </w:t>
      </w:r>
      <w:r w:rsidR="00D6513C">
        <w:rPr>
          <w:rFonts w:ascii="Arial" w:hAnsi="Arial" w:cs="Arial"/>
          <w:b/>
          <w:bCs/>
          <w:sz w:val="28"/>
          <w:szCs w:val="28"/>
        </w:rPr>
        <w:t xml:space="preserve">and </w:t>
      </w:r>
      <w:r w:rsidR="00103859" w:rsidRPr="00BF1624">
        <w:rPr>
          <w:rFonts w:ascii="Arial" w:hAnsi="Arial" w:cs="Arial"/>
          <w:b/>
          <w:bCs/>
          <w:sz w:val="28"/>
          <w:szCs w:val="28"/>
        </w:rPr>
        <w:t>A</w:t>
      </w:r>
      <w:r w:rsidR="00D6513C" w:rsidRPr="00BF1624">
        <w:rPr>
          <w:rFonts w:ascii="Arial" w:hAnsi="Arial" w:cs="Arial"/>
          <w:b/>
          <w:bCs/>
          <w:sz w:val="28"/>
          <w:szCs w:val="28"/>
        </w:rPr>
        <w:t>ppointment</w:t>
      </w:r>
      <w:r w:rsidR="00D6513C">
        <w:rPr>
          <w:rFonts w:ascii="Arial" w:hAnsi="Arial" w:cs="Arial"/>
          <w:b/>
          <w:bCs/>
          <w:sz w:val="28"/>
          <w:szCs w:val="28"/>
        </w:rPr>
        <w:t xml:space="preserve"> of Lead Schools</w:t>
      </w:r>
    </w:p>
    <w:p w14:paraId="4DF3DCA5" w14:textId="1D9667C3" w:rsidR="0048370D" w:rsidRPr="001300C3" w:rsidRDefault="00913D6E" w:rsidP="0048370D">
      <w:pPr>
        <w:spacing w:after="0" w:line="240" w:lineRule="auto"/>
        <w:rPr>
          <w:rFonts w:ascii="Arial" w:hAnsi="Arial" w:cs="Arial"/>
          <w:sz w:val="24"/>
          <w:szCs w:val="24"/>
        </w:rPr>
      </w:pPr>
      <w:r w:rsidRPr="007E6FE1">
        <w:rPr>
          <w:rFonts w:ascii="Arial" w:hAnsi="Arial" w:cs="Arial"/>
          <w:b/>
          <w:bCs/>
          <w:noProof/>
          <w:sz w:val="12"/>
          <w:szCs w:val="12"/>
        </w:rPr>
        <mc:AlternateContent>
          <mc:Choice Requires="wps">
            <w:drawing>
              <wp:anchor distT="45720" distB="45720" distL="114300" distR="114300" simplePos="0" relativeHeight="251658241" behindDoc="0" locked="0" layoutInCell="1" allowOverlap="1" wp14:anchorId="3DCCE117" wp14:editId="7491CCBA">
                <wp:simplePos x="0" y="0"/>
                <wp:positionH relativeFrom="margin">
                  <wp:posOffset>3677009</wp:posOffset>
                </wp:positionH>
                <wp:positionV relativeFrom="paragraph">
                  <wp:posOffset>3730432</wp:posOffset>
                </wp:positionV>
                <wp:extent cx="2013585" cy="1763395"/>
                <wp:effectExtent l="0" t="0" r="24765" b="27305"/>
                <wp:wrapSquare wrapText="bothSides"/>
                <wp:docPr id="1395374089" name="Text Box 1395374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1763395"/>
                        </a:xfrm>
                        <a:prstGeom prst="rect">
                          <a:avLst/>
                        </a:prstGeom>
                        <a:solidFill>
                          <a:srgbClr val="FFFFFF"/>
                        </a:solidFill>
                        <a:ln w="19050">
                          <a:solidFill>
                            <a:srgbClr val="00B050"/>
                          </a:solidFill>
                          <a:miter lim="800000"/>
                          <a:headEnd/>
                          <a:tailEnd/>
                        </a:ln>
                      </wps:spPr>
                      <wps:txbx>
                        <w:txbxContent>
                          <w:p w14:paraId="6AA6BB29" w14:textId="77777777" w:rsidR="00D51047" w:rsidRPr="004534F0" w:rsidRDefault="00D51047" w:rsidP="00001CCB">
                            <w:pPr>
                              <w:spacing w:after="0" w:line="240" w:lineRule="auto"/>
                              <w:rPr>
                                <w:rFonts w:ascii="Arial" w:hAnsi="Arial" w:cs="Arial"/>
                                <w:b/>
                                <w:bCs/>
                                <w:color w:val="C00000"/>
                                <w:sz w:val="28"/>
                                <w:szCs w:val="28"/>
                                <w:u w:val="single"/>
                              </w:rPr>
                            </w:pPr>
                            <w:r w:rsidRPr="004534F0">
                              <w:rPr>
                                <w:rFonts w:ascii="Arial" w:hAnsi="Arial" w:cs="Arial"/>
                                <w:b/>
                                <w:bCs/>
                                <w:color w:val="C00000"/>
                                <w:sz w:val="28"/>
                                <w:szCs w:val="28"/>
                                <w:u w:val="single"/>
                              </w:rPr>
                              <w:t>How many Lead Schools/Settings?</w:t>
                            </w:r>
                          </w:p>
                          <w:p w14:paraId="1967135A" w14:textId="77777777" w:rsidR="00D51047" w:rsidRPr="00295D2F" w:rsidRDefault="00D51047" w:rsidP="00D06F03">
                            <w:pPr>
                              <w:spacing w:after="0" w:line="240" w:lineRule="auto"/>
                              <w:rPr>
                                <w:rFonts w:ascii="Arial" w:hAnsi="Arial" w:cs="Arial"/>
                                <w:b/>
                                <w:bCs/>
                                <w:sz w:val="26"/>
                                <w:szCs w:val="26"/>
                              </w:rPr>
                            </w:pPr>
                            <w:r w:rsidRPr="00295D2F">
                              <w:rPr>
                                <w:rFonts w:ascii="Arial" w:hAnsi="Arial" w:cs="Arial"/>
                                <w:b/>
                                <w:bCs/>
                                <w:sz w:val="26"/>
                                <w:szCs w:val="26"/>
                              </w:rPr>
                              <w:t>In line with DfE/ACE guidance, from Sept 2024 there must be named Lead Schools for Music in each LA:</w:t>
                            </w:r>
                          </w:p>
                          <w:p w14:paraId="225E160D"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1 x Primary</w:t>
                            </w:r>
                          </w:p>
                          <w:p w14:paraId="0E80A699"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1 x Secondary</w:t>
                            </w:r>
                          </w:p>
                          <w:p w14:paraId="7884060F" w14:textId="77777777" w:rsidR="00D51047" w:rsidRPr="00295D2F" w:rsidRDefault="00D51047" w:rsidP="00D06F03">
                            <w:pPr>
                              <w:spacing w:after="0" w:line="240" w:lineRule="auto"/>
                              <w:rPr>
                                <w:rFonts w:ascii="Arial" w:hAnsi="Arial" w:cs="Arial"/>
                                <w:b/>
                                <w:bCs/>
                                <w:sz w:val="26"/>
                                <w:szCs w:val="26"/>
                              </w:rPr>
                            </w:pPr>
                            <w:r w:rsidRPr="00295D2F">
                              <w:rPr>
                                <w:rFonts w:ascii="Arial" w:hAnsi="Arial" w:cs="Arial"/>
                                <w:b/>
                                <w:bCs/>
                                <w:sz w:val="26"/>
                                <w:szCs w:val="26"/>
                              </w:rPr>
                              <w:t>Tri-borough Music Hub aims to extend the group of lead schools to also include</w:t>
                            </w:r>
                            <w:r>
                              <w:rPr>
                                <w:rFonts w:ascii="Arial" w:hAnsi="Arial" w:cs="Arial"/>
                                <w:b/>
                                <w:bCs/>
                                <w:sz w:val="26"/>
                                <w:szCs w:val="26"/>
                              </w:rPr>
                              <w:t xml:space="preserve"> (where possible)</w:t>
                            </w:r>
                            <w:r w:rsidRPr="00295D2F">
                              <w:rPr>
                                <w:rFonts w:ascii="Arial" w:hAnsi="Arial" w:cs="Arial"/>
                                <w:b/>
                                <w:bCs/>
                                <w:sz w:val="26"/>
                                <w:szCs w:val="26"/>
                              </w:rPr>
                              <w:t>:</w:t>
                            </w:r>
                          </w:p>
                          <w:p w14:paraId="7BE95C6A"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Alternative Provision</w:t>
                            </w:r>
                          </w:p>
                          <w:p w14:paraId="428B4F29"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SEND</w:t>
                            </w:r>
                          </w:p>
                          <w:p w14:paraId="7568AD16"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 xml:space="preserve">EYFS </w:t>
                            </w:r>
                          </w:p>
                          <w:p w14:paraId="4BC512FD"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Further Education</w:t>
                            </w:r>
                          </w:p>
                          <w:p w14:paraId="62764043" w14:textId="77777777" w:rsidR="00D51047" w:rsidRPr="00522FFC" w:rsidRDefault="00D51047" w:rsidP="00522FFC">
                            <w:pPr>
                              <w:rPr>
                                <w:rFonts w:ascii="Arial" w:hAnsi="Arial" w:cs="Arial"/>
                                <w:b/>
                                <w:bCs/>
                                <w:sz w:val="28"/>
                                <w:szCs w:val="28"/>
                              </w:rPr>
                            </w:pPr>
                          </w:p>
                          <w:p w14:paraId="6D8C27B3" w14:textId="77777777" w:rsidR="00D51047" w:rsidRPr="0074002C" w:rsidRDefault="00D51047" w:rsidP="0074002C">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CE117" id="Text Box 1395374089" o:spid="_x0000_s1027" type="#_x0000_t202" style="position:absolute;margin-left:289.55pt;margin-top:293.75pt;width:158.55pt;height:138.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" strokecolor="#00b050" strokeweight="1.5pt">
                <v:textbox>
                  <w:txbxContent>
                    <w:p w14:paraId="6AA6BB29" w14:textId="77777777" w:rsidR="00D51047" w:rsidRPr="004534F0" w:rsidRDefault="00D51047" w:rsidP="00001CCB">
                      <w:pPr>
                        <w:spacing w:after="0" w:line="240" w:lineRule="auto"/>
                        <w:rPr>
                          <w:rFonts w:ascii="Arial" w:hAnsi="Arial" w:cs="Arial"/>
                          <w:b/>
                          <w:bCs/>
                          <w:color w:val="C00000"/>
                          <w:sz w:val="28"/>
                          <w:szCs w:val="28"/>
                          <w:u w:val="single"/>
                        </w:rPr>
                      </w:pPr>
                      <w:r w:rsidRPr="004534F0">
                        <w:rPr>
                          <w:rFonts w:ascii="Arial" w:hAnsi="Arial" w:cs="Arial"/>
                          <w:b/>
                          <w:bCs/>
                          <w:color w:val="C00000"/>
                          <w:sz w:val="28"/>
                          <w:szCs w:val="28"/>
                          <w:u w:val="single"/>
                        </w:rPr>
                        <w:t>How many Lead Schools/Settings?</w:t>
                      </w:r>
                    </w:p>
                    <w:p w14:paraId="1967135A" w14:textId="77777777" w:rsidR="00D51047" w:rsidRPr="00295D2F" w:rsidRDefault="00D51047" w:rsidP="00D06F03">
                      <w:pPr>
                        <w:spacing w:after="0" w:line="240" w:lineRule="auto"/>
                        <w:rPr>
                          <w:rFonts w:ascii="Arial" w:hAnsi="Arial" w:cs="Arial"/>
                          <w:b/>
                          <w:bCs/>
                          <w:sz w:val="26"/>
                          <w:szCs w:val="26"/>
                        </w:rPr>
                      </w:pPr>
                      <w:r w:rsidRPr="00295D2F">
                        <w:rPr>
                          <w:rFonts w:ascii="Arial" w:hAnsi="Arial" w:cs="Arial"/>
                          <w:b/>
                          <w:bCs/>
                          <w:sz w:val="26"/>
                          <w:szCs w:val="26"/>
                        </w:rPr>
                        <w:t>In line with DfE/ACE guidance, from Sept 2024 there must be named Lead Schools for Music in each LA:</w:t>
                      </w:r>
                    </w:p>
                    <w:p w14:paraId="225E160D"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1 x Primary</w:t>
                      </w:r>
                    </w:p>
                    <w:p w14:paraId="0E80A699"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1 x Secondary</w:t>
                      </w:r>
                    </w:p>
                    <w:p w14:paraId="7884060F" w14:textId="77777777" w:rsidR="00D51047" w:rsidRPr="00295D2F" w:rsidRDefault="00D51047" w:rsidP="00D06F03">
                      <w:pPr>
                        <w:spacing w:after="0" w:line="240" w:lineRule="auto"/>
                        <w:rPr>
                          <w:rFonts w:ascii="Arial" w:hAnsi="Arial" w:cs="Arial"/>
                          <w:b/>
                          <w:bCs/>
                          <w:sz w:val="26"/>
                          <w:szCs w:val="26"/>
                        </w:rPr>
                      </w:pPr>
                      <w:r w:rsidRPr="00295D2F">
                        <w:rPr>
                          <w:rFonts w:ascii="Arial" w:hAnsi="Arial" w:cs="Arial"/>
                          <w:b/>
                          <w:bCs/>
                          <w:sz w:val="26"/>
                          <w:szCs w:val="26"/>
                        </w:rPr>
                        <w:t>Tri-borough Music Hub aims to extend the group of lead schools to also include</w:t>
                      </w:r>
                      <w:r>
                        <w:rPr>
                          <w:rFonts w:ascii="Arial" w:hAnsi="Arial" w:cs="Arial"/>
                          <w:b/>
                          <w:bCs/>
                          <w:sz w:val="26"/>
                          <w:szCs w:val="26"/>
                        </w:rPr>
                        <w:t xml:space="preserve"> (where possible)</w:t>
                      </w:r>
                      <w:r w:rsidRPr="00295D2F">
                        <w:rPr>
                          <w:rFonts w:ascii="Arial" w:hAnsi="Arial" w:cs="Arial"/>
                          <w:b/>
                          <w:bCs/>
                          <w:sz w:val="26"/>
                          <w:szCs w:val="26"/>
                        </w:rPr>
                        <w:t>:</w:t>
                      </w:r>
                    </w:p>
                    <w:p w14:paraId="7BE95C6A"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Alternative Provision</w:t>
                      </w:r>
                    </w:p>
                    <w:p w14:paraId="428B4F29"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SEND</w:t>
                      </w:r>
                    </w:p>
                    <w:p w14:paraId="7568AD16"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 xml:space="preserve">EYFS </w:t>
                      </w:r>
                    </w:p>
                    <w:p w14:paraId="4BC512FD" w14:textId="77777777" w:rsidR="00D51047" w:rsidRPr="00295D2F" w:rsidRDefault="00D51047" w:rsidP="00C33D56">
                      <w:pPr>
                        <w:numPr>
                          <w:ilvl w:val="0"/>
                          <w:numId w:val="1"/>
                        </w:numPr>
                        <w:spacing w:line="240" w:lineRule="auto"/>
                        <w:rPr>
                          <w:rFonts w:ascii="Arial" w:hAnsi="Arial" w:cs="Arial"/>
                          <w:b/>
                          <w:bCs/>
                          <w:sz w:val="26"/>
                          <w:szCs w:val="26"/>
                        </w:rPr>
                      </w:pPr>
                      <w:r w:rsidRPr="00295D2F">
                        <w:rPr>
                          <w:rFonts w:ascii="Arial" w:hAnsi="Arial" w:cs="Arial"/>
                          <w:b/>
                          <w:bCs/>
                          <w:sz w:val="26"/>
                          <w:szCs w:val="26"/>
                        </w:rPr>
                        <w:t>Further Education</w:t>
                      </w:r>
                    </w:p>
                    <w:p w14:paraId="62764043" w14:textId="77777777" w:rsidR="00D51047" w:rsidRPr="00522FFC" w:rsidRDefault="00D51047" w:rsidP="00522FFC">
                      <w:pPr>
                        <w:rPr>
                          <w:rFonts w:ascii="Arial" w:hAnsi="Arial" w:cs="Arial"/>
                          <w:b/>
                          <w:bCs/>
                          <w:sz w:val="28"/>
                          <w:szCs w:val="28"/>
                        </w:rPr>
                      </w:pPr>
                    </w:p>
                    <w:p w14:paraId="6D8C27B3" w14:textId="77777777" w:rsidR="00D51047" w:rsidRPr="0074002C" w:rsidRDefault="00D51047" w:rsidP="0074002C">
                      <w:pPr>
                        <w:rPr>
                          <w:rFonts w:ascii="Arial" w:hAnsi="Arial" w:cs="Arial"/>
                          <w:b/>
                          <w:bCs/>
                          <w:sz w:val="28"/>
                          <w:szCs w:val="28"/>
                        </w:rPr>
                      </w:pPr>
                    </w:p>
                  </w:txbxContent>
                </v:textbox>
                <w10:wrap type="square" anchorx="margin"/>
              </v:shape>
            </w:pict>
          </mc:Fallback>
        </mc:AlternateContent>
      </w:r>
      <w:r w:rsidR="0048370D" w:rsidRPr="001300C3">
        <w:rPr>
          <w:rFonts w:ascii="Arial" w:hAnsi="Arial" w:cs="Arial"/>
          <w:sz w:val="24"/>
          <w:szCs w:val="24"/>
        </w:rPr>
        <w:t xml:space="preserve">In accordance with the new DfE/ACE changes and the new National Plan for Music Education (NPME), from </w:t>
      </w:r>
      <w:r w:rsidR="632237F6" w:rsidRPr="5283C940">
        <w:rPr>
          <w:rFonts w:ascii="Arial" w:hAnsi="Arial" w:cs="Arial"/>
          <w:sz w:val="24"/>
          <w:szCs w:val="24"/>
        </w:rPr>
        <w:t>April 2025</w:t>
      </w:r>
      <w:r w:rsidR="0048370D" w:rsidRPr="001300C3">
        <w:rPr>
          <w:rFonts w:ascii="Arial" w:hAnsi="Arial" w:cs="Arial"/>
          <w:sz w:val="24"/>
          <w:szCs w:val="24"/>
        </w:rPr>
        <w:t xml:space="preserve"> </w:t>
      </w:r>
      <w:r w:rsidR="0048370D" w:rsidRPr="001300C3">
        <w:rPr>
          <w:rFonts w:ascii="Arial" w:hAnsi="Arial" w:cs="Arial"/>
          <w:b/>
          <w:bCs/>
          <w:sz w:val="24"/>
          <w:szCs w:val="24"/>
        </w:rPr>
        <w:t>Lead Schools</w:t>
      </w:r>
      <w:r w:rsidR="0048370D" w:rsidRPr="001300C3">
        <w:rPr>
          <w:rFonts w:ascii="Arial" w:hAnsi="Arial" w:cs="Arial"/>
          <w:sz w:val="24"/>
          <w:szCs w:val="24"/>
        </w:rPr>
        <w:t xml:space="preserve"> must be appointed in each Local Authority area. </w:t>
      </w:r>
    </w:p>
    <w:p w14:paraId="6E2CFBA6" w14:textId="3B341A32" w:rsidR="00A81FE4" w:rsidRPr="001300C3" w:rsidRDefault="668414D8" w:rsidP="00F87777">
      <w:pPr>
        <w:pStyle w:val="ListParagraph"/>
        <w:numPr>
          <w:ilvl w:val="0"/>
          <w:numId w:val="33"/>
        </w:numPr>
        <w:spacing w:after="0" w:line="240" w:lineRule="auto"/>
        <w:rPr>
          <w:rFonts w:ascii="Arial" w:hAnsi="Arial" w:cs="Arial"/>
          <w:sz w:val="24"/>
          <w:szCs w:val="24"/>
        </w:rPr>
      </w:pPr>
      <w:r w:rsidRPr="5283C940">
        <w:rPr>
          <w:rFonts w:ascii="Arial" w:hAnsi="Arial" w:cs="Arial"/>
          <w:sz w:val="24"/>
          <w:szCs w:val="24"/>
        </w:rPr>
        <w:t xml:space="preserve">The Tri-borough Music Hub (TBMH) will start of the process of defining the roles and selecting </w:t>
      </w:r>
      <w:r w:rsidR="783AF99C" w:rsidRPr="728D5908">
        <w:rPr>
          <w:rFonts w:ascii="Arial" w:hAnsi="Arial" w:cs="Arial"/>
          <w:sz w:val="24"/>
          <w:szCs w:val="24"/>
        </w:rPr>
        <w:t xml:space="preserve">Secondary </w:t>
      </w:r>
      <w:r w:rsidR="501A0296" w:rsidRPr="5283C940">
        <w:rPr>
          <w:rFonts w:ascii="Arial" w:hAnsi="Arial" w:cs="Arial"/>
          <w:sz w:val="24"/>
          <w:szCs w:val="24"/>
        </w:rPr>
        <w:t xml:space="preserve">Lead Schools/Settings </w:t>
      </w:r>
      <w:r w:rsidRPr="5283C940">
        <w:rPr>
          <w:rFonts w:ascii="Arial" w:hAnsi="Arial" w:cs="Arial"/>
          <w:sz w:val="24"/>
          <w:szCs w:val="24"/>
        </w:rPr>
        <w:t>during late Autumn 202</w:t>
      </w:r>
      <w:r w:rsidR="538AFF03" w:rsidRPr="5283C940">
        <w:rPr>
          <w:rFonts w:ascii="Arial" w:hAnsi="Arial" w:cs="Arial"/>
          <w:sz w:val="24"/>
          <w:szCs w:val="24"/>
        </w:rPr>
        <w:t>4</w:t>
      </w:r>
      <w:r w:rsidRPr="5283C940">
        <w:rPr>
          <w:rFonts w:ascii="Arial" w:hAnsi="Arial" w:cs="Arial"/>
          <w:sz w:val="24"/>
          <w:szCs w:val="24"/>
        </w:rPr>
        <w:t xml:space="preserve">. </w:t>
      </w:r>
    </w:p>
    <w:p w14:paraId="25DDB1D0" w14:textId="37A348EF" w:rsidR="00A551B9" w:rsidRDefault="00913D6E">
      <w:pPr>
        <w:pStyle w:val="ListParagraph"/>
        <w:numPr>
          <w:ilvl w:val="0"/>
          <w:numId w:val="33"/>
        </w:numPr>
        <w:spacing w:after="0" w:line="240" w:lineRule="auto"/>
        <w:rPr>
          <w:rFonts w:ascii="Arial" w:hAnsi="Arial" w:cs="Arial"/>
          <w:sz w:val="24"/>
          <w:szCs w:val="24"/>
        </w:rPr>
      </w:pPr>
      <w:r w:rsidRPr="00A3629E">
        <w:rPr>
          <w:rFonts w:ascii="Arial" w:hAnsi="Arial" w:cs="Arial"/>
          <w:noProof/>
          <w:color w:val="0000FF"/>
        </w:rPr>
        <w:drawing>
          <wp:anchor distT="0" distB="0" distL="114300" distR="114300" simplePos="0" relativeHeight="251658240" behindDoc="0" locked="0" layoutInCell="1" allowOverlap="1" wp14:anchorId="2835D8A0" wp14:editId="788A354E">
            <wp:simplePos x="0" y="0"/>
            <wp:positionH relativeFrom="page">
              <wp:posOffset>-659765</wp:posOffset>
            </wp:positionH>
            <wp:positionV relativeFrom="page">
              <wp:posOffset>3356886</wp:posOffset>
            </wp:positionV>
            <wp:extent cx="5838825" cy="7041515"/>
            <wp:effectExtent l="0" t="0" r="0" b="45085"/>
            <wp:wrapTopAndBottom/>
            <wp:docPr id="18743286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Pr="00170599">
        <w:rPr>
          <w:rFonts w:ascii="Arial" w:hAnsi="Arial" w:cs="Arial"/>
          <w:b/>
          <w:noProof/>
          <w:sz w:val="12"/>
          <w:szCs w:val="12"/>
        </w:rPr>
        <mc:AlternateContent>
          <mc:Choice Requires="wps">
            <w:drawing>
              <wp:anchor distT="45720" distB="45720" distL="114300" distR="114300" simplePos="0" relativeHeight="251658244" behindDoc="1" locked="0" layoutInCell="1" allowOverlap="1" wp14:anchorId="107A08D4" wp14:editId="42CF66D8">
                <wp:simplePos x="0" y="0"/>
                <wp:positionH relativeFrom="page">
                  <wp:posOffset>4510792</wp:posOffset>
                </wp:positionH>
                <wp:positionV relativeFrom="paragraph">
                  <wp:posOffset>5535350</wp:posOffset>
                </wp:positionV>
                <wp:extent cx="1119226" cy="789940"/>
                <wp:effectExtent l="0" t="0" r="24130" b="10160"/>
                <wp:wrapNone/>
                <wp:docPr id="615016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226" cy="789940"/>
                        </a:xfrm>
                        <a:prstGeom prst="rect">
                          <a:avLst/>
                        </a:prstGeom>
                        <a:solidFill>
                          <a:srgbClr val="FFFFFF"/>
                        </a:solidFill>
                        <a:ln w="9525">
                          <a:solidFill>
                            <a:srgbClr val="000000"/>
                          </a:solidFill>
                          <a:miter lim="800000"/>
                          <a:headEnd/>
                          <a:tailEnd/>
                        </a:ln>
                      </wps:spPr>
                      <wps:txbx>
                        <w:txbxContent>
                          <w:p w14:paraId="3DC56828" w14:textId="77777777" w:rsidR="00913D6E" w:rsidRPr="007B03E6" w:rsidRDefault="00913D6E" w:rsidP="00913D6E">
                            <w:pPr>
                              <w:spacing w:after="0" w:line="240" w:lineRule="auto"/>
                              <w:rPr>
                                <w:rFonts w:ascii="Arial" w:hAnsi="Arial" w:cs="Arial"/>
                              </w:rPr>
                            </w:pPr>
                            <w:r w:rsidRPr="007B03E6">
                              <w:rPr>
                                <w:rFonts w:ascii="Arial" w:hAnsi="Arial" w:cs="Arial"/>
                              </w:rPr>
                              <w:t>*Timeline may shift based on DfE/ACE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A08D4" id="Text Box 2" o:spid="_x0000_s1028" type="#_x0000_t202" style="position:absolute;left:0;text-align:left;margin-left:355.2pt;margin-top:435.85pt;width:88.15pt;height:62.2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">
                <v:textbox>
                  <w:txbxContent>
                    <w:p w14:paraId="3DC56828" w14:textId="77777777" w:rsidR="00913D6E" w:rsidRPr="007B03E6" w:rsidRDefault="00913D6E" w:rsidP="00913D6E">
                      <w:pPr>
                        <w:spacing w:after="0" w:line="240" w:lineRule="auto"/>
                        <w:rPr>
                          <w:rFonts w:ascii="Arial" w:hAnsi="Arial" w:cs="Arial"/>
                        </w:rPr>
                      </w:pPr>
                      <w:r w:rsidRPr="007B03E6">
                        <w:rPr>
                          <w:rFonts w:ascii="Arial" w:hAnsi="Arial" w:cs="Arial"/>
                        </w:rPr>
                        <w:t>*Timeline may shift based on DfE/ACE changes</w:t>
                      </w:r>
                    </w:p>
                  </w:txbxContent>
                </v:textbox>
                <w10:wrap anchorx="page"/>
              </v:shape>
            </w:pict>
          </mc:Fallback>
        </mc:AlternateContent>
      </w:r>
      <w:r w:rsidR="004E6787" w:rsidRPr="001300C3">
        <w:rPr>
          <w:rFonts w:ascii="Arial" w:hAnsi="Arial" w:cs="Arial"/>
          <w:sz w:val="24"/>
          <w:szCs w:val="24"/>
        </w:rPr>
        <w:t>This document sets out the criteria</w:t>
      </w:r>
      <w:r w:rsidR="00BD1477" w:rsidRPr="001300C3">
        <w:rPr>
          <w:rFonts w:ascii="Arial" w:hAnsi="Arial" w:cs="Arial"/>
          <w:sz w:val="24"/>
          <w:szCs w:val="24"/>
        </w:rPr>
        <w:t xml:space="preserve">, role, </w:t>
      </w:r>
      <w:r w:rsidR="004E6787" w:rsidRPr="001300C3">
        <w:rPr>
          <w:rFonts w:ascii="Arial" w:hAnsi="Arial" w:cs="Arial"/>
          <w:sz w:val="24"/>
          <w:szCs w:val="24"/>
        </w:rPr>
        <w:t xml:space="preserve">and process for the selection of the </w:t>
      </w:r>
      <w:r w:rsidR="00130FE7" w:rsidRPr="001300C3">
        <w:rPr>
          <w:rFonts w:ascii="Arial" w:hAnsi="Arial" w:cs="Arial"/>
          <w:sz w:val="24"/>
          <w:szCs w:val="24"/>
        </w:rPr>
        <w:t>Lead Schools</w:t>
      </w:r>
      <w:r w:rsidR="00BD1477" w:rsidRPr="001300C3">
        <w:rPr>
          <w:rFonts w:ascii="Arial" w:hAnsi="Arial" w:cs="Arial"/>
          <w:sz w:val="24"/>
          <w:szCs w:val="24"/>
        </w:rPr>
        <w:t>/Settings</w:t>
      </w:r>
      <w:r w:rsidR="00130FE7" w:rsidRPr="001300C3">
        <w:rPr>
          <w:rFonts w:ascii="Arial" w:hAnsi="Arial" w:cs="Arial"/>
          <w:sz w:val="24"/>
          <w:szCs w:val="24"/>
        </w:rPr>
        <w:t xml:space="preserve"> </w:t>
      </w:r>
      <w:r w:rsidR="004E6787" w:rsidRPr="001300C3">
        <w:rPr>
          <w:rFonts w:ascii="Arial" w:hAnsi="Arial" w:cs="Arial"/>
          <w:sz w:val="24"/>
          <w:szCs w:val="24"/>
        </w:rPr>
        <w:t>within LBHF, RBKC</w:t>
      </w:r>
      <w:r w:rsidR="00895F92" w:rsidRPr="001300C3">
        <w:rPr>
          <w:rFonts w:ascii="Arial" w:hAnsi="Arial" w:cs="Arial"/>
          <w:sz w:val="24"/>
          <w:szCs w:val="24"/>
        </w:rPr>
        <w:t>,</w:t>
      </w:r>
      <w:r w:rsidR="004E6787" w:rsidRPr="001300C3">
        <w:rPr>
          <w:rFonts w:ascii="Arial" w:hAnsi="Arial" w:cs="Arial"/>
          <w:sz w:val="24"/>
          <w:szCs w:val="24"/>
        </w:rPr>
        <w:t xml:space="preserve"> and WCC</w:t>
      </w:r>
      <w:r w:rsidR="00BD1477" w:rsidRPr="001300C3">
        <w:rPr>
          <w:rFonts w:ascii="Arial" w:hAnsi="Arial" w:cs="Arial"/>
          <w:sz w:val="24"/>
          <w:szCs w:val="24"/>
        </w:rPr>
        <w:t>.</w:t>
      </w:r>
      <w:r w:rsidR="00E279DE" w:rsidRPr="001300C3">
        <w:rPr>
          <w:rFonts w:ascii="Arial" w:hAnsi="Arial" w:cs="Arial"/>
          <w:sz w:val="24"/>
          <w:szCs w:val="24"/>
        </w:rPr>
        <w:t xml:space="preserve"> There is also </w:t>
      </w:r>
      <w:r w:rsidR="00D80186">
        <w:rPr>
          <w:rFonts w:ascii="Arial" w:hAnsi="Arial" w:cs="Arial"/>
          <w:sz w:val="24"/>
          <w:szCs w:val="24"/>
        </w:rPr>
        <w:t xml:space="preserve">contextual </w:t>
      </w:r>
      <w:r w:rsidR="00E279DE" w:rsidRPr="001300C3">
        <w:rPr>
          <w:rFonts w:ascii="Arial" w:hAnsi="Arial" w:cs="Arial"/>
          <w:sz w:val="24"/>
          <w:szCs w:val="24"/>
        </w:rPr>
        <w:t xml:space="preserve">information about </w:t>
      </w:r>
      <w:r w:rsidR="00975FE0" w:rsidRPr="001300C3">
        <w:rPr>
          <w:rFonts w:ascii="Arial" w:hAnsi="Arial" w:cs="Arial"/>
          <w:sz w:val="24"/>
          <w:szCs w:val="24"/>
        </w:rPr>
        <w:t xml:space="preserve">the </w:t>
      </w:r>
      <w:r w:rsidR="00B87667" w:rsidRPr="001300C3">
        <w:rPr>
          <w:rFonts w:ascii="Arial" w:hAnsi="Arial" w:cs="Arial"/>
          <w:sz w:val="24"/>
          <w:szCs w:val="24"/>
        </w:rPr>
        <w:t>new Music Hub geographical areas coming into effect from September 2024.</w:t>
      </w:r>
      <w:r w:rsidRPr="00913D6E">
        <w:rPr>
          <w:rFonts w:ascii="Arial" w:hAnsi="Arial" w:cs="Arial"/>
          <w:b/>
          <w:noProof/>
          <w:sz w:val="12"/>
          <w:szCs w:val="12"/>
        </w:rPr>
        <w:t xml:space="preserve"> </w:t>
      </w:r>
    </w:p>
    <w:p w14:paraId="7594E023" w14:textId="23C02A7D" w:rsidR="00EC4C7E" w:rsidRPr="008A63EB" w:rsidRDefault="00EC4C7E" w:rsidP="00F87777">
      <w:pPr>
        <w:spacing w:after="0" w:line="240" w:lineRule="auto"/>
        <w:rPr>
          <w:rFonts w:ascii="Arial" w:hAnsi="Arial" w:cs="Arial"/>
          <w:b/>
          <w:bCs/>
          <w:sz w:val="28"/>
          <w:szCs w:val="28"/>
        </w:rPr>
      </w:pPr>
      <w:r w:rsidRPr="008A63EB">
        <w:rPr>
          <w:rFonts w:ascii="Arial" w:hAnsi="Arial" w:cs="Arial"/>
          <w:b/>
          <w:bCs/>
          <w:sz w:val="28"/>
          <w:szCs w:val="28"/>
        </w:rPr>
        <w:t>What is the expected commitment of the Lead Schools/Settings?</w:t>
      </w:r>
    </w:p>
    <w:p w14:paraId="768D8DBD" w14:textId="2D095E43" w:rsidR="00A2042B" w:rsidRPr="00A2042B" w:rsidRDefault="00A2042B" w:rsidP="00A2042B">
      <w:pPr>
        <w:spacing w:after="0" w:line="240" w:lineRule="auto"/>
        <w:rPr>
          <w:rFonts w:ascii="Arial" w:hAnsi="Arial" w:cs="Arial"/>
          <w:sz w:val="24"/>
          <w:szCs w:val="24"/>
        </w:rPr>
      </w:pPr>
      <w:r>
        <w:rPr>
          <w:rFonts w:ascii="Arial" w:hAnsi="Arial" w:cs="Arial"/>
          <w:sz w:val="24"/>
          <w:szCs w:val="24"/>
        </w:rPr>
        <w:t>In addition to the outline on page 1 of this document</w:t>
      </w:r>
      <w:r w:rsidR="00D80186">
        <w:rPr>
          <w:rFonts w:ascii="Arial" w:hAnsi="Arial" w:cs="Arial"/>
          <w:sz w:val="24"/>
          <w:szCs w:val="24"/>
        </w:rPr>
        <w:t>, t</w:t>
      </w:r>
      <w:r w:rsidR="00D80186" w:rsidRPr="001300C3">
        <w:rPr>
          <w:rFonts w:ascii="Arial" w:hAnsi="Arial" w:cs="Arial"/>
          <w:sz w:val="24"/>
          <w:szCs w:val="24"/>
        </w:rPr>
        <w:t>he chosen schools/settings</w:t>
      </w:r>
      <w:r>
        <w:rPr>
          <w:rFonts w:ascii="Arial" w:hAnsi="Arial" w:cs="Arial"/>
          <w:sz w:val="24"/>
          <w:szCs w:val="24"/>
        </w:rPr>
        <w:t>:</w:t>
      </w:r>
    </w:p>
    <w:p w14:paraId="0242837F" w14:textId="7DF1FD91" w:rsidR="00565066" w:rsidRPr="001300C3" w:rsidRDefault="000A024F" w:rsidP="00F87777">
      <w:pPr>
        <w:pStyle w:val="ListParagraph"/>
        <w:numPr>
          <w:ilvl w:val="0"/>
          <w:numId w:val="32"/>
        </w:numPr>
        <w:spacing w:after="0" w:line="240" w:lineRule="auto"/>
        <w:rPr>
          <w:rFonts w:ascii="Arial" w:hAnsi="Arial" w:cs="Arial"/>
          <w:sz w:val="24"/>
          <w:szCs w:val="24"/>
        </w:rPr>
      </w:pPr>
      <w:r w:rsidRPr="001300C3">
        <w:rPr>
          <w:rFonts w:ascii="Arial" w:hAnsi="Arial" w:cs="Arial"/>
          <w:sz w:val="24"/>
          <w:szCs w:val="24"/>
        </w:rPr>
        <w:t>will</w:t>
      </w:r>
      <w:r w:rsidR="00B86583" w:rsidRPr="001300C3">
        <w:rPr>
          <w:rFonts w:ascii="Arial" w:hAnsi="Arial" w:cs="Arial"/>
          <w:sz w:val="24"/>
          <w:szCs w:val="24"/>
        </w:rPr>
        <w:t xml:space="preserve"> work with the TBMH Leadership Team</w:t>
      </w:r>
      <w:r w:rsidR="00A265BB" w:rsidRPr="001300C3">
        <w:rPr>
          <w:rFonts w:ascii="Arial" w:hAnsi="Arial" w:cs="Arial"/>
          <w:sz w:val="24"/>
          <w:szCs w:val="24"/>
        </w:rPr>
        <w:t xml:space="preserve"> to help curate/design/shape activity that will benefit fellow schools/settings</w:t>
      </w:r>
      <w:r w:rsidR="00DC67D9">
        <w:rPr>
          <w:rFonts w:ascii="Arial" w:hAnsi="Arial" w:cs="Arial"/>
          <w:sz w:val="24"/>
          <w:szCs w:val="24"/>
        </w:rPr>
        <w:t>.</w:t>
      </w:r>
      <w:r w:rsidR="00A265BB" w:rsidRPr="001300C3">
        <w:rPr>
          <w:rFonts w:ascii="Arial" w:hAnsi="Arial" w:cs="Arial"/>
          <w:sz w:val="24"/>
          <w:szCs w:val="24"/>
        </w:rPr>
        <w:t xml:space="preserve"> </w:t>
      </w:r>
    </w:p>
    <w:p w14:paraId="47FE727D" w14:textId="3FFB3E22" w:rsidR="00565066" w:rsidRPr="001300C3" w:rsidRDefault="00D80186" w:rsidP="00F87777">
      <w:pPr>
        <w:pStyle w:val="ListParagraph"/>
        <w:numPr>
          <w:ilvl w:val="0"/>
          <w:numId w:val="32"/>
        </w:numPr>
        <w:spacing w:after="0" w:line="240" w:lineRule="auto"/>
        <w:rPr>
          <w:rFonts w:ascii="Arial" w:hAnsi="Arial" w:cs="Arial"/>
          <w:sz w:val="24"/>
          <w:szCs w:val="24"/>
        </w:rPr>
      </w:pPr>
      <w:r>
        <w:rPr>
          <w:rFonts w:ascii="Arial" w:hAnsi="Arial" w:cs="Arial"/>
          <w:sz w:val="24"/>
          <w:szCs w:val="24"/>
        </w:rPr>
        <w:t>will a</w:t>
      </w:r>
      <w:r w:rsidR="00565066" w:rsidRPr="001300C3">
        <w:rPr>
          <w:rFonts w:ascii="Arial" w:hAnsi="Arial" w:cs="Arial"/>
          <w:sz w:val="24"/>
          <w:szCs w:val="24"/>
        </w:rPr>
        <w:t>ttend termly planning meetings</w:t>
      </w:r>
      <w:r w:rsidR="00DC67D9">
        <w:rPr>
          <w:rFonts w:ascii="Arial" w:hAnsi="Arial" w:cs="Arial"/>
          <w:sz w:val="24"/>
          <w:szCs w:val="24"/>
        </w:rPr>
        <w:t>.</w:t>
      </w:r>
      <w:r w:rsidR="00565066" w:rsidRPr="001300C3">
        <w:rPr>
          <w:rFonts w:ascii="Arial" w:hAnsi="Arial" w:cs="Arial"/>
          <w:sz w:val="24"/>
          <w:szCs w:val="24"/>
        </w:rPr>
        <w:t xml:space="preserve"> </w:t>
      </w:r>
    </w:p>
    <w:p w14:paraId="1D1A8FFA" w14:textId="5B560380" w:rsidR="00EC4C7E" w:rsidRDefault="000B4FAC" w:rsidP="00F87777">
      <w:pPr>
        <w:pStyle w:val="ListParagraph"/>
        <w:numPr>
          <w:ilvl w:val="0"/>
          <w:numId w:val="32"/>
        </w:numPr>
        <w:spacing w:after="0" w:line="240" w:lineRule="auto"/>
        <w:rPr>
          <w:rFonts w:ascii="Arial" w:hAnsi="Arial" w:cs="Arial"/>
          <w:sz w:val="24"/>
          <w:szCs w:val="24"/>
        </w:rPr>
      </w:pPr>
      <w:r>
        <w:rPr>
          <w:rFonts w:ascii="Arial" w:hAnsi="Arial" w:cs="Arial"/>
          <w:sz w:val="24"/>
          <w:szCs w:val="24"/>
        </w:rPr>
        <w:t>will at</w:t>
      </w:r>
      <w:r w:rsidR="00565066" w:rsidRPr="001300C3">
        <w:rPr>
          <w:rFonts w:ascii="Arial" w:hAnsi="Arial" w:cs="Arial"/>
          <w:sz w:val="24"/>
          <w:szCs w:val="24"/>
        </w:rPr>
        <w:t xml:space="preserve">tend </w:t>
      </w:r>
      <w:r w:rsidR="00DD6B47" w:rsidRPr="001300C3">
        <w:rPr>
          <w:rFonts w:ascii="Arial" w:hAnsi="Arial" w:cs="Arial"/>
          <w:sz w:val="24"/>
          <w:szCs w:val="24"/>
        </w:rPr>
        <w:t>school networks/CPD sessions/activities</w:t>
      </w:r>
      <w:r w:rsidR="008F6B64" w:rsidRPr="001300C3">
        <w:rPr>
          <w:rFonts w:ascii="Arial" w:hAnsi="Arial" w:cs="Arial"/>
          <w:sz w:val="24"/>
          <w:szCs w:val="24"/>
        </w:rPr>
        <w:t>/events</w:t>
      </w:r>
      <w:r>
        <w:rPr>
          <w:rFonts w:ascii="Arial" w:hAnsi="Arial" w:cs="Arial"/>
          <w:sz w:val="24"/>
          <w:szCs w:val="24"/>
        </w:rPr>
        <w:t>.</w:t>
      </w:r>
    </w:p>
    <w:p w14:paraId="1D7E1143" w14:textId="45CB1F67" w:rsidR="006C0301" w:rsidRDefault="006C0301" w:rsidP="00F87777">
      <w:pPr>
        <w:pStyle w:val="ListParagraph"/>
        <w:numPr>
          <w:ilvl w:val="0"/>
          <w:numId w:val="32"/>
        </w:numPr>
        <w:spacing w:after="0" w:line="240" w:lineRule="auto"/>
        <w:rPr>
          <w:rFonts w:ascii="Arial" w:hAnsi="Arial" w:cs="Arial"/>
          <w:sz w:val="24"/>
          <w:szCs w:val="24"/>
        </w:rPr>
      </w:pPr>
      <w:r>
        <w:rPr>
          <w:rFonts w:ascii="Arial" w:hAnsi="Arial" w:cs="Arial"/>
          <w:sz w:val="24"/>
          <w:szCs w:val="24"/>
        </w:rPr>
        <w:t>will advocate and amplify the work of the Music Hub.</w:t>
      </w:r>
    </w:p>
    <w:p w14:paraId="196FEAF1" w14:textId="77777777" w:rsidR="00EC4C7E" w:rsidRPr="00BF1624" w:rsidRDefault="00EC4C7E" w:rsidP="00F87777">
      <w:pPr>
        <w:spacing w:after="0" w:line="240" w:lineRule="auto"/>
        <w:rPr>
          <w:rFonts w:ascii="Arial" w:hAnsi="Arial" w:cs="Arial"/>
          <w:sz w:val="18"/>
          <w:szCs w:val="18"/>
        </w:rPr>
      </w:pPr>
    </w:p>
    <w:p w14:paraId="0398381C" w14:textId="529269B0" w:rsidR="008936B7" w:rsidRPr="008A63EB" w:rsidRDefault="008936B7" w:rsidP="00F87777">
      <w:pPr>
        <w:spacing w:after="0" w:line="240" w:lineRule="auto"/>
        <w:rPr>
          <w:rFonts w:ascii="Arial" w:hAnsi="Arial" w:cs="Arial"/>
          <w:b/>
          <w:bCs/>
          <w:sz w:val="28"/>
          <w:szCs w:val="28"/>
        </w:rPr>
      </w:pPr>
      <w:r w:rsidRPr="008A63EB">
        <w:rPr>
          <w:rFonts w:ascii="Arial" w:hAnsi="Arial" w:cs="Arial"/>
          <w:b/>
          <w:bCs/>
          <w:sz w:val="28"/>
          <w:szCs w:val="28"/>
        </w:rPr>
        <w:t xml:space="preserve">What </w:t>
      </w:r>
      <w:r w:rsidR="00EC4C7E" w:rsidRPr="008A63EB">
        <w:rPr>
          <w:rFonts w:ascii="Arial" w:hAnsi="Arial" w:cs="Arial"/>
          <w:b/>
          <w:bCs/>
          <w:sz w:val="28"/>
          <w:szCs w:val="28"/>
        </w:rPr>
        <w:t xml:space="preserve">do the </w:t>
      </w:r>
      <w:r w:rsidRPr="008A63EB">
        <w:rPr>
          <w:rFonts w:ascii="Arial" w:hAnsi="Arial" w:cs="Arial"/>
          <w:b/>
          <w:bCs/>
          <w:sz w:val="28"/>
          <w:szCs w:val="28"/>
        </w:rPr>
        <w:t>Lead Schools/Settings</w:t>
      </w:r>
      <w:r w:rsidR="00EC4C7E" w:rsidRPr="008A63EB">
        <w:rPr>
          <w:rFonts w:ascii="Arial" w:hAnsi="Arial" w:cs="Arial"/>
          <w:b/>
          <w:bCs/>
          <w:sz w:val="28"/>
          <w:szCs w:val="28"/>
        </w:rPr>
        <w:t xml:space="preserve"> get in return</w:t>
      </w:r>
      <w:r w:rsidRPr="008A63EB">
        <w:rPr>
          <w:rFonts w:ascii="Arial" w:hAnsi="Arial" w:cs="Arial"/>
          <w:b/>
          <w:bCs/>
          <w:sz w:val="28"/>
          <w:szCs w:val="28"/>
        </w:rPr>
        <w:t>?</w:t>
      </w:r>
    </w:p>
    <w:p w14:paraId="0E392F95" w14:textId="751399D2" w:rsidR="00884118" w:rsidRPr="001300C3" w:rsidRDefault="008856C0" w:rsidP="00F87777">
      <w:pPr>
        <w:pStyle w:val="ListParagraph"/>
        <w:numPr>
          <w:ilvl w:val="0"/>
          <w:numId w:val="31"/>
        </w:numPr>
        <w:pBdr>
          <w:top w:val="nil"/>
          <w:left w:val="nil"/>
          <w:bottom w:val="nil"/>
          <w:right w:val="nil"/>
          <w:between w:val="nil"/>
        </w:pBdr>
        <w:spacing w:after="0" w:line="240" w:lineRule="auto"/>
        <w:rPr>
          <w:rFonts w:ascii="Arial" w:eastAsia="Arial" w:hAnsi="Arial" w:cs="Arial"/>
          <w:sz w:val="24"/>
          <w:szCs w:val="24"/>
        </w:rPr>
      </w:pPr>
      <w:r w:rsidRPr="001300C3">
        <w:rPr>
          <w:rFonts w:ascii="Arial" w:eastAsia="Arial" w:hAnsi="Arial" w:cs="Arial"/>
          <w:sz w:val="24"/>
          <w:szCs w:val="24"/>
        </w:rPr>
        <w:t>Recognition as a Lead School/Setting with exemplary music education provision</w:t>
      </w:r>
      <w:r w:rsidR="009519C9" w:rsidRPr="001300C3">
        <w:rPr>
          <w:rFonts w:ascii="Arial" w:eastAsia="Arial" w:hAnsi="Arial" w:cs="Arial"/>
          <w:sz w:val="24"/>
          <w:szCs w:val="24"/>
        </w:rPr>
        <w:t>.</w:t>
      </w:r>
    </w:p>
    <w:p w14:paraId="72071DE7" w14:textId="249EC920" w:rsidR="00884118" w:rsidRPr="001300C3" w:rsidRDefault="00BB77BF" w:rsidP="00F87777">
      <w:pPr>
        <w:pStyle w:val="ListParagraph"/>
        <w:numPr>
          <w:ilvl w:val="0"/>
          <w:numId w:val="30"/>
        </w:numPr>
        <w:pBdr>
          <w:top w:val="nil"/>
          <w:left w:val="nil"/>
          <w:bottom w:val="nil"/>
          <w:right w:val="nil"/>
          <w:between w:val="nil"/>
        </w:pBdr>
        <w:spacing w:after="0" w:line="240" w:lineRule="auto"/>
        <w:rPr>
          <w:rFonts w:ascii="Arial" w:eastAsia="Arial" w:hAnsi="Arial" w:cs="Arial"/>
          <w:sz w:val="24"/>
          <w:szCs w:val="24"/>
        </w:rPr>
      </w:pPr>
      <w:r w:rsidRPr="001300C3">
        <w:rPr>
          <w:rFonts w:ascii="Arial" w:eastAsia="Arial" w:hAnsi="Arial" w:cs="Arial"/>
          <w:sz w:val="24"/>
          <w:szCs w:val="24"/>
        </w:rPr>
        <w:t>We propose an in-kind model of</w:t>
      </w:r>
      <w:r w:rsidR="00AE4A34" w:rsidRPr="001300C3">
        <w:rPr>
          <w:rFonts w:ascii="Arial" w:eastAsia="Arial" w:hAnsi="Arial" w:cs="Arial"/>
          <w:sz w:val="24"/>
          <w:szCs w:val="24"/>
        </w:rPr>
        <w:t xml:space="preserve"> flexible/negotiated </w:t>
      </w:r>
      <w:r w:rsidRPr="001300C3">
        <w:rPr>
          <w:rFonts w:ascii="Arial" w:eastAsia="Arial" w:hAnsi="Arial" w:cs="Arial"/>
          <w:sz w:val="24"/>
          <w:szCs w:val="24"/>
        </w:rPr>
        <w:t>remuneration with additional partial-paid cover release as appropriate and based on need</w:t>
      </w:r>
      <w:r w:rsidR="00277720" w:rsidRPr="001300C3">
        <w:rPr>
          <w:rFonts w:ascii="Arial" w:eastAsia="Arial" w:hAnsi="Arial" w:cs="Arial"/>
          <w:sz w:val="24"/>
          <w:szCs w:val="24"/>
        </w:rPr>
        <w:t xml:space="preserve"> and available budget</w:t>
      </w:r>
      <w:r w:rsidRPr="001300C3">
        <w:rPr>
          <w:rFonts w:ascii="Arial" w:eastAsia="Arial" w:hAnsi="Arial" w:cs="Arial"/>
          <w:sz w:val="24"/>
          <w:szCs w:val="24"/>
        </w:rPr>
        <w:t xml:space="preserve">. </w:t>
      </w:r>
    </w:p>
    <w:p w14:paraId="772CC974" w14:textId="5C220AE9" w:rsidR="00884118" w:rsidRPr="001300C3" w:rsidRDefault="009519C9" w:rsidP="759C3483">
      <w:pPr>
        <w:pStyle w:val="ListParagraph"/>
        <w:numPr>
          <w:ilvl w:val="0"/>
          <w:numId w:val="30"/>
        </w:numPr>
        <w:spacing w:after="0" w:line="240" w:lineRule="auto"/>
        <w:rPr>
          <w:rFonts w:ascii="Arial" w:eastAsia="Arial" w:hAnsi="Arial" w:cs="Arial"/>
          <w:sz w:val="24"/>
          <w:szCs w:val="24"/>
        </w:rPr>
      </w:pPr>
      <w:r w:rsidRPr="001300C3">
        <w:rPr>
          <w:rFonts w:ascii="Arial" w:eastAsia="Arial" w:hAnsi="Arial" w:cs="Arial"/>
          <w:sz w:val="24"/>
          <w:szCs w:val="24"/>
        </w:rPr>
        <w:t>Where appropriate, o</w:t>
      </w:r>
      <w:r w:rsidR="00BB77BF" w:rsidRPr="001300C3">
        <w:rPr>
          <w:rFonts w:ascii="Arial" w:eastAsia="Arial" w:hAnsi="Arial" w:cs="Arial"/>
          <w:sz w:val="24"/>
          <w:szCs w:val="24"/>
        </w:rPr>
        <w:t>ne-off financial support for bespoke projects may happen</w:t>
      </w:r>
      <w:r w:rsidRPr="001300C3">
        <w:rPr>
          <w:rFonts w:ascii="Arial" w:eastAsia="Arial" w:hAnsi="Arial" w:cs="Arial"/>
          <w:sz w:val="24"/>
          <w:szCs w:val="24"/>
        </w:rPr>
        <w:t>.</w:t>
      </w:r>
      <w:r w:rsidR="00BB77BF" w:rsidRPr="001300C3">
        <w:rPr>
          <w:rFonts w:ascii="Arial" w:eastAsia="Arial" w:hAnsi="Arial" w:cs="Arial"/>
          <w:sz w:val="24"/>
          <w:szCs w:val="24"/>
        </w:rPr>
        <w:t xml:space="preserve"> </w:t>
      </w:r>
    </w:p>
    <w:p w14:paraId="654D4703" w14:textId="5B5F221E" w:rsidR="00BB77BF" w:rsidRPr="001300C3" w:rsidRDefault="00BB77BF" w:rsidP="759C3483">
      <w:pPr>
        <w:pStyle w:val="ListParagraph"/>
        <w:numPr>
          <w:ilvl w:val="0"/>
          <w:numId w:val="30"/>
        </w:numPr>
        <w:spacing w:after="0" w:line="240" w:lineRule="auto"/>
        <w:rPr>
          <w:rFonts w:ascii="Arial" w:eastAsia="Arial" w:hAnsi="Arial" w:cs="Arial"/>
          <w:sz w:val="24"/>
          <w:szCs w:val="24"/>
        </w:rPr>
      </w:pPr>
      <w:r w:rsidRPr="001300C3">
        <w:rPr>
          <w:rFonts w:ascii="Arial" w:eastAsia="Arial" w:hAnsi="Arial" w:cs="Arial"/>
          <w:sz w:val="24"/>
          <w:szCs w:val="24"/>
        </w:rPr>
        <w:t>Lead Schools</w:t>
      </w:r>
      <w:r w:rsidR="009519C9" w:rsidRPr="001300C3">
        <w:rPr>
          <w:rFonts w:ascii="Arial" w:eastAsia="Arial" w:hAnsi="Arial" w:cs="Arial"/>
          <w:sz w:val="24"/>
          <w:szCs w:val="24"/>
        </w:rPr>
        <w:t>/Settings</w:t>
      </w:r>
      <w:r w:rsidRPr="001300C3">
        <w:rPr>
          <w:rFonts w:ascii="Arial" w:eastAsia="Arial" w:hAnsi="Arial" w:cs="Arial"/>
          <w:sz w:val="24"/>
          <w:szCs w:val="24"/>
        </w:rPr>
        <w:t xml:space="preserve"> may be invited to represent the Music Hub at </w:t>
      </w:r>
      <w:r w:rsidR="009519C9" w:rsidRPr="001300C3">
        <w:rPr>
          <w:rFonts w:ascii="Arial" w:eastAsia="Arial" w:hAnsi="Arial" w:cs="Arial"/>
          <w:sz w:val="24"/>
          <w:szCs w:val="24"/>
        </w:rPr>
        <w:t xml:space="preserve">local events, </w:t>
      </w:r>
      <w:r w:rsidRPr="001300C3">
        <w:rPr>
          <w:rFonts w:ascii="Arial" w:eastAsia="Arial" w:hAnsi="Arial" w:cs="Arial"/>
          <w:sz w:val="24"/>
          <w:szCs w:val="24"/>
        </w:rPr>
        <w:t>national events, conferences, or other hub-related activities.</w:t>
      </w:r>
    </w:p>
    <w:p w14:paraId="6192AA86" w14:textId="068472F1" w:rsidR="000D694F" w:rsidRPr="001300C3" w:rsidRDefault="000D694F" w:rsidP="759C3483">
      <w:pPr>
        <w:pStyle w:val="ListParagraph"/>
        <w:numPr>
          <w:ilvl w:val="0"/>
          <w:numId w:val="30"/>
        </w:numPr>
        <w:spacing w:after="0" w:line="240" w:lineRule="auto"/>
        <w:rPr>
          <w:rFonts w:ascii="Arial" w:eastAsia="Arial" w:hAnsi="Arial" w:cs="Arial"/>
          <w:sz w:val="24"/>
          <w:szCs w:val="24"/>
        </w:rPr>
      </w:pPr>
      <w:r w:rsidRPr="001300C3">
        <w:rPr>
          <w:rFonts w:ascii="Arial" w:eastAsia="Arial" w:hAnsi="Arial" w:cs="Arial"/>
          <w:sz w:val="24"/>
          <w:szCs w:val="24"/>
        </w:rPr>
        <w:t>A memorandum of understanding</w:t>
      </w:r>
      <w:r w:rsidRPr="001300C3">
        <w:rPr>
          <w:rFonts w:ascii="Arial" w:hAnsi="Arial" w:cs="Arial"/>
          <w:sz w:val="24"/>
          <w:szCs w:val="24"/>
        </w:rPr>
        <w:t xml:space="preserve"> will be prepared between the Lead School and TBMH</w:t>
      </w:r>
      <w:r w:rsidR="00F67C44">
        <w:rPr>
          <w:rFonts w:ascii="Arial" w:hAnsi="Arial" w:cs="Arial"/>
          <w:sz w:val="24"/>
          <w:szCs w:val="24"/>
        </w:rPr>
        <w:t>.</w:t>
      </w:r>
    </w:p>
    <w:p w14:paraId="5C9E1357" w14:textId="77777777" w:rsidR="005F792F" w:rsidRPr="00BF1624" w:rsidRDefault="005F792F" w:rsidP="000D694F">
      <w:pPr>
        <w:pBdr>
          <w:top w:val="nil"/>
          <w:left w:val="nil"/>
          <w:bottom w:val="nil"/>
          <w:right w:val="nil"/>
          <w:between w:val="nil"/>
        </w:pBdr>
        <w:spacing w:after="0" w:line="240" w:lineRule="auto"/>
        <w:rPr>
          <w:rFonts w:ascii="Arial" w:hAnsi="Arial" w:cs="Arial"/>
          <w:b/>
          <w:sz w:val="14"/>
          <w:szCs w:val="14"/>
        </w:rPr>
      </w:pPr>
    </w:p>
    <w:p w14:paraId="231C433D" w14:textId="24E0F9D7" w:rsidR="00AE14E5" w:rsidRPr="00483D8F" w:rsidRDefault="24BC1A0A" w:rsidP="52E9F85D">
      <w:pPr>
        <w:spacing w:after="0" w:line="240" w:lineRule="auto"/>
        <w:rPr>
          <w:rFonts w:ascii="Arial" w:hAnsi="Arial" w:cs="Arial"/>
          <w:b/>
          <w:bCs/>
          <w:sz w:val="28"/>
          <w:szCs w:val="28"/>
        </w:rPr>
      </w:pPr>
      <w:r w:rsidRPr="3CB9D37E">
        <w:rPr>
          <w:rFonts w:ascii="Arial" w:hAnsi="Arial" w:cs="Arial"/>
          <w:b/>
          <w:bCs/>
          <w:sz w:val="28"/>
          <w:szCs w:val="28"/>
        </w:rPr>
        <w:t>Timeline for Secondary Lead Schools:</w:t>
      </w:r>
    </w:p>
    <w:p w14:paraId="0E4C3382" w14:textId="1E11EC1C" w:rsidR="00185AE5" w:rsidRPr="001300C3" w:rsidRDefault="6798B214" w:rsidP="00185AE5">
      <w:pPr>
        <w:pStyle w:val="ListParagraph"/>
        <w:numPr>
          <w:ilvl w:val="0"/>
          <w:numId w:val="3"/>
        </w:numPr>
        <w:spacing w:after="0" w:line="240" w:lineRule="auto"/>
        <w:rPr>
          <w:rFonts w:ascii="Arial" w:hAnsi="Arial" w:cs="Arial"/>
          <w:sz w:val="24"/>
          <w:szCs w:val="24"/>
        </w:rPr>
      </w:pPr>
      <w:r w:rsidRPr="3CB9D37E">
        <w:rPr>
          <w:rFonts w:ascii="Arial" w:hAnsi="Arial" w:cs="Arial"/>
          <w:sz w:val="24"/>
          <w:szCs w:val="24"/>
        </w:rPr>
        <w:t>Launched to Schools/Settings in Nov</w:t>
      </w:r>
      <w:r w:rsidR="059F3F3B" w:rsidRPr="3CB9D37E">
        <w:rPr>
          <w:rFonts w:ascii="Arial" w:hAnsi="Arial" w:cs="Arial"/>
          <w:sz w:val="24"/>
          <w:szCs w:val="24"/>
        </w:rPr>
        <w:t>ember 2024</w:t>
      </w:r>
    </w:p>
    <w:p w14:paraId="1C60CC7C" w14:textId="4B1B6369" w:rsidR="00185AE5" w:rsidRPr="001300C3" w:rsidRDefault="6798B214" w:rsidP="00185AE5">
      <w:pPr>
        <w:pStyle w:val="ListParagraph"/>
        <w:numPr>
          <w:ilvl w:val="0"/>
          <w:numId w:val="3"/>
        </w:numPr>
        <w:spacing w:after="0" w:line="240" w:lineRule="auto"/>
        <w:rPr>
          <w:rFonts w:ascii="Arial" w:hAnsi="Arial" w:cs="Arial"/>
          <w:sz w:val="24"/>
          <w:szCs w:val="24"/>
        </w:rPr>
      </w:pPr>
      <w:r w:rsidRPr="3CB9D37E">
        <w:rPr>
          <w:rFonts w:ascii="Arial" w:hAnsi="Arial" w:cs="Arial"/>
          <w:sz w:val="24"/>
          <w:szCs w:val="24"/>
        </w:rPr>
        <w:t xml:space="preserve">Submit </w:t>
      </w:r>
      <w:r w:rsidR="46937189" w:rsidRPr="3CB9D37E">
        <w:rPr>
          <w:rFonts w:ascii="Arial" w:hAnsi="Arial" w:cs="Arial"/>
          <w:sz w:val="24"/>
          <w:szCs w:val="24"/>
        </w:rPr>
        <w:t>online</w:t>
      </w:r>
      <w:r w:rsidRPr="3CB9D37E">
        <w:rPr>
          <w:rFonts w:ascii="Arial" w:hAnsi="Arial" w:cs="Arial"/>
          <w:sz w:val="24"/>
          <w:szCs w:val="24"/>
        </w:rPr>
        <w:t xml:space="preserve"> </w:t>
      </w:r>
      <w:r w:rsidR="572CF98F" w:rsidRPr="3CB9D37E">
        <w:rPr>
          <w:rFonts w:ascii="Arial" w:hAnsi="Arial" w:cs="Arial"/>
          <w:sz w:val="24"/>
          <w:szCs w:val="24"/>
        </w:rPr>
        <w:t>application</w:t>
      </w:r>
      <w:r w:rsidRPr="3CB9D37E">
        <w:rPr>
          <w:rFonts w:ascii="Arial" w:hAnsi="Arial" w:cs="Arial"/>
          <w:sz w:val="24"/>
          <w:szCs w:val="24"/>
        </w:rPr>
        <w:t xml:space="preserve"> by 5pm</w:t>
      </w:r>
      <w:r w:rsidR="07490970" w:rsidRPr="3CB9D37E">
        <w:rPr>
          <w:rFonts w:ascii="Arial" w:hAnsi="Arial" w:cs="Arial"/>
          <w:sz w:val="24"/>
          <w:szCs w:val="24"/>
        </w:rPr>
        <w:t xml:space="preserve"> Monday</w:t>
      </w:r>
      <w:r w:rsidRPr="3CB9D37E">
        <w:rPr>
          <w:rFonts w:ascii="Arial" w:hAnsi="Arial" w:cs="Arial"/>
          <w:sz w:val="24"/>
          <w:szCs w:val="24"/>
        </w:rPr>
        <w:t xml:space="preserve"> 1</w:t>
      </w:r>
      <w:r w:rsidR="1AE591EF" w:rsidRPr="3CB9D37E">
        <w:rPr>
          <w:rFonts w:ascii="Arial" w:hAnsi="Arial" w:cs="Arial"/>
          <w:sz w:val="24"/>
          <w:szCs w:val="24"/>
        </w:rPr>
        <w:t>3</w:t>
      </w:r>
      <w:r w:rsidRPr="3CB9D37E">
        <w:rPr>
          <w:rFonts w:ascii="Arial" w:hAnsi="Arial" w:cs="Arial"/>
          <w:sz w:val="24"/>
          <w:szCs w:val="24"/>
        </w:rPr>
        <w:t xml:space="preserve"> January 202</w:t>
      </w:r>
      <w:r w:rsidR="588F8D30" w:rsidRPr="3CB9D37E">
        <w:rPr>
          <w:rFonts w:ascii="Arial" w:hAnsi="Arial" w:cs="Arial"/>
          <w:sz w:val="24"/>
          <w:szCs w:val="24"/>
        </w:rPr>
        <w:t>5</w:t>
      </w:r>
      <w:r w:rsidR="46937189" w:rsidRPr="3CB9D37E">
        <w:rPr>
          <w:rFonts w:ascii="Arial" w:hAnsi="Arial" w:cs="Arial"/>
          <w:sz w:val="24"/>
          <w:szCs w:val="24"/>
        </w:rPr>
        <w:t xml:space="preserve"> (</w:t>
      </w:r>
      <w:hyperlink r:id="rId15">
        <w:r w:rsidR="46937189" w:rsidRPr="3CB9D37E">
          <w:rPr>
            <w:rStyle w:val="Hyperlink"/>
            <w:rFonts w:ascii="Arial" w:hAnsi="Arial" w:cs="Arial"/>
            <w:b/>
            <w:bCs/>
            <w:sz w:val="24"/>
            <w:szCs w:val="24"/>
          </w:rPr>
          <w:t>HERE</w:t>
        </w:r>
      </w:hyperlink>
      <w:r w:rsidR="46937189" w:rsidRPr="3CB9D37E">
        <w:rPr>
          <w:rFonts w:ascii="Arial" w:hAnsi="Arial" w:cs="Arial"/>
          <w:sz w:val="24"/>
          <w:szCs w:val="24"/>
        </w:rPr>
        <w:t>)</w:t>
      </w:r>
    </w:p>
    <w:p w14:paraId="489164BF" w14:textId="7FB27DC8" w:rsidR="00AE14E5" w:rsidRPr="001300C3" w:rsidRDefault="24BC1A0A" w:rsidP="52E9F85D">
      <w:pPr>
        <w:pStyle w:val="ListParagraph"/>
        <w:numPr>
          <w:ilvl w:val="0"/>
          <w:numId w:val="3"/>
        </w:numPr>
        <w:spacing w:after="0" w:line="240" w:lineRule="auto"/>
        <w:rPr>
          <w:rFonts w:ascii="Arial" w:hAnsi="Arial" w:cs="Arial"/>
          <w:sz w:val="24"/>
          <w:szCs w:val="24"/>
        </w:rPr>
      </w:pPr>
      <w:r w:rsidRPr="3CB9D37E">
        <w:rPr>
          <w:rFonts w:ascii="Arial" w:hAnsi="Arial" w:cs="Arial"/>
          <w:sz w:val="24"/>
          <w:szCs w:val="24"/>
        </w:rPr>
        <w:t xml:space="preserve">Shortlisted schools and settings informed by </w:t>
      </w:r>
      <w:r w:rsidR="535DDDDB" w:rsidRPr="3CB9D37E">
        <w:rPr>
          <w:rFonts w:ascii="Arial" w:hAnsi="Arial" w:cs="Arial"/>
          <w:sz w:val="24"/>
          <w:szCs w:val="24"/>
        </w:rPr>
        <w:t xml:space="preserve">Friday 14 </w:t>
      </w:r>
      <w:r w:rsidRPr="3CB9D37E">
        <w:rPr>
          <w:rFonts w:ascii="Arial" w:hAnsi="Arial" w:cs="Arial"/>
          <w:sz w:val="24"/>
          <w:szCs w:val="24"/>
        </w:rPr>
        <w:t>February</w:t>
      </w:r>
      <w:r w:rsidR="7397F0D8" w:rsidRPr="3CB9D37E">
        <w:rPr>
          <w:rFonts w:ascii="Arial" w:hAnsi="Arial" w:cs="Arial"/>
          <w:sz w:val="24"/>
          <w:szCs w:val="24"/>
        </w:rPr>
        <w:t xml:space="preserve"> 202</w:t>
      </w:r>
      <w:r w:rsidR="209C5462" w:rsidRPr="3CB9D37E">
        <w:rPr>
          <w:rFonts w:ascii="Arial" w:hAnsi="Arial" w:cs="Arial"/>
          <w:sz w:val="24"/>
          <w:szCs w:val="24"/>
        </w:rPr>
        <w:t>5</w:t>
      </w:r>
    </w:p>
    <w:p w14:paraId="0CD2D9F8" w14:textId="04223BA2" w:rsidR="00AE14E5" w:rsidRPr="001300C3" w:rsidRDefault="24BC1A0A" w:rsidP="52E9F85D">
      <w:pPr>
        <w:pStyle w:val="ListParagraph"/>
        <w:numPr>
          <w:ilvl w:val="0"/>
          <w:numId w:val="3"/>
        </w:numPr>
        <w:spacing w:after="0" w:line="240" w:lineRule="auto"/>
        <w:rPr>
          <w:rFonts w:ascii="Arial" w:hAnsi="Arial" w:cs="Arial"/>
          <w:sz w:val="24"/>
          <w:szCs w:val="24"/>
        </w:rPr>
      </w:pPr>
      <w:r w:rsidRPr="3CB9D37E">
        <w:rPr>
          <w:rFonts w:ascii="Arial" w:hAnsi="Arial" w:cs="Arial"/>
          <w:sz w:val="24"/>
          <w:szCs w:val="24"/>
        </w:rPr>
        <w:t xml:space="preserve">Shortlisted schools site visits and surveys </w:t>
      </w:r>
      <w:r w:rsidR="324EDC1B" w:rsidRPr="3CB9D37E">
        <w:rPr>
          <w:rFonts w:ascii="Arial" w:hAnsi="Arial" w:cs="Arial"/>
          <w:sz w:val="24"/>
          <w:szCs w:val="24"/>
        </w:rPr>
        <w:t>completed by 31 March</w:t>
      </w:r>
      <w:r w:rsidRPr="3CB9D37E">
        <w:rPr>
          <w:rFonts w:ascii="Arial" w:hAnsi="Arial" w:cs="Arial"/>
          <w:sz w:val="24"/>
          <w:szCs w:val="24"/>
        </w:rPr>
        <w:t xml:space="preserve"> </w:t>
      </w:r>
      <w:r w:rsidR="08F99126" w:rsidRPr="3CB9D37E">
        <w:rPr>
          <w:rFonts w:ascii="Arial" w:hAnsi="Arial" w:cs="Arial"/>
          <w:sz w:val="24"/>
          <w:szCs w:val="24"/>
        </w:rPr>
        <w:t>202</w:t>
      </w:r>
      <w:r w:rsidR="4287E161" w:rsidRPr="3CB9D37E">
        <w:rPr>
          <w:rFonts w:ascii="Arial" w:hAnsi="Arial" w:cs="Arial"/>
          <w:sz w:val="24"/>
          <w:szCs w:val="24"/>
        </w:rPr>
        <w:t>5</w:t>
      </w:r>
    </w:p>
    <w:p w14:paraId="1000A5C3" w14:textId="607A62CC" w:rsidR="00AE14E5" w:rsidRPr="001300C3" w:rsidRDefault="24BC1A0A" w:rsidP="52E9F85D">
      <w:pPr>
        <w:pStyle w:val="ListParagraph"/>
        <w:numPr>
          <w:ilvl w:val="0"/>
          <w:numId w:val="3"/>
        </w:numPr>
        <w:spacing w:after="0" w:line="240" w:lineRule="auto"/>
        <w:rPr>
          <w:rFonts w:ascii="Arial" w:hAnsi="Arial" w:cs="Arial"/>
          <w:sz w:val="24"/>
          <w:szCs w:val="24"/>
        </w:rPr>
      </w:pPr>
      <w:r w:rsidRPr="3CB9D37E">
        <w:rPr>
          <w:rFonts w:ascii="Arial" w:hAnsi="Arial" w:cs="Arial"/>
          <w:sz w:val="24"/>
          <w:szCs w:val="24"/>
        </w:rPr>
        <w:t>Lead Schools</w:t>
      </w:r>
      <w:r w:rsidR="51DFB1AD" w:rsidRPr="3CB9D37E">
        <w:rPr>
          <w:rFonts w:ascii="Arial" w:hAnsi="Arial" w:cs="Arial"/>
          <w:sz w:val="24"/>
          <w:szCs w:val="24"/>
        </w:rPr>
        <w:t>/Settings</w:t>
      </w:r>
      <w:r w:rsidRPr="3CB9D37E">
        <w:rPr>
          <w:rFonts w:ascii="Arial" w:hAnsi="Arial" w:cs="Arial"/>
          <w:sz w:val="24"/>
          <w:szCs w:val="24"/>
        </w:rPr>
        <w:t xml:space="preserve"> informed and announced by </w:t>
      </w:r>
      <w:r w:rsidR="7C989FD8" w:rsidRPr="3CB9D37E">
        <w:rPr>
          <w:rFonts w:ascii="Arial" w:hAnsi="Arial" w:cs="Arial"/>
          <w:sz w:val="24"/>
          <w:szCs w:val="24"/>
        </w:rPr>
        <w:t xml:space="preserve">Friday </w:t>
      </w:r>
      <w:r w:rsidR="074FE41C" w:rsidRPr="3CB9D37E">
        <w:rPr>
          <w:rFonts w:ascii="Arial" w:hAnsi="Arial" w:cs="Arial"/>
          <w:sz w:val="24"/>
          <w:szCs w:val="24"/>
        </w:rPr>
        <w:t>4 April</w:t>
      </w:r>
      <w:r w:rsidRPr="3CB9D37E">
        <w:rPr>
          <w:rFonts w:ascii="Arial" w:hAnsi="Arial" w:cs="Arial"/>
          <w:sz w:val="24"/>
          <w:szCs w:val="24"/>
        </w:rPr>
        <w:t xml:space="preserve"> 202</w:t>
      </w:r>
      <w:r w:rsidR="2FE49154" w:rsidRPr="3CB9D37E">
        <w:rPr>
          <w:rFonts w:ascii="Arial" w:hAnsi="Arial" w:cs="Arial"/>
          <w:sz w:val="24"/>
          <w:szCs w:val="24"/>
        </w:rPr>
        <w:t>5</w:t>
      </w:r>
    </w:p>
    <w:p w14:paraId="03E3D2D4" w14:textId="5DADE63B" w:rsidR="00AE14E5" w:rsidRPr="001300C3" w:rsidRDefault="24BC1A0A" w:rsidP="3CB9D37E">
      <w:pPr>
        <w:pStyle w:val="ListParagraph"/>
        <w:numPr>
          <w:ilvl w:val="0"/>
          <w:numId w:val="3"/>
        </w:numPr>
        <w:spacing w:after="0" w:line="240" w:lineRule="auto"/>
        <w:rPr>
          <w:rFonts w:ascii="Arial" w:hAnsi="Arial" w:cs="Arial"/>
          <w:sz w:val="24"/>
          <w:szCs w:val="24"/>
        </w:rPr>
      </w:pPr>
      <w:r w:rsidRPr="3CB9D37E">
        <w:rPr>
          <w:rFonts w:ascii="Arial" w:hAnsi="Arial" w:cs="Arial"/>
          <w:sz w:val="24"/>
          <w:szCs w:val="24"/>
        </w:rPr>
        <w:t xml:space="preserve">Contracting agreed and Initial meeting: week </w:t>
      </w:r>
      <w:r w:rsidR="69E1D24B" w:rsidRPr="3CB9D37E">
        <w:rPr>
          <w:rFonts w:ascii="Arial" w:hAnsi="Arial" w:cs="Arial"/>
          <w:sz w:val="24"/>
          <w:szCs w:val="24"/>
        </w:rPr>
        <w:t>ending Friday 13 June 2025</w:t>
      </w:r>
    </w:p>
    <w:p w14:paraId="561BD034" w14:textId="32DAE7E6" w:rsidR="00AE14E5" w:rsidRDefault="17CDC62B" w:rsidP="52E9F85D">
      <w:pPr>
        <w:pStyle w:val="ListParagraph"/>
        <w:numPr>
          <w:ilvl w:val="0"/>
          <w:numId w:val="3"/>
        </w:numPr>
        <w:spacing w:after="0" w:line="240" w:lineRule="auto"/>
        <w:rPr>
          <w:rFonts w:ascii="Arial" w:hAnsi="Arial" w:cs="Arial"/>
          <w:sz w:val="24"/>
          <w:szCs w:val="24"/>
        </w:rPr>
      </w:pPr>
      <w:r w:rsidRPr="001300C3">
        <w:rPr>
          <w:rFonts w:ascii="Arial" w:hAnsi="Arial" w:cs="Arial"/>
          <w:sz w:val="24"/>
          <w:szCs w:val="24"/>
        </w:rPr>
        <w:t xml:space="preserve">Further meet ups to be agreed before end of term </w:t>
      </w:r>
      <w:r w:rsidR="22D32776" w:rsidRPr="001300C3">
        <w:rPr>
          <w:rFonts w:ascii="Arial" w:hAnsi="Arial" w:cs="Arial"/>
          <w:sz w:val="24"/>
          <w:szCs w:val="24"/>
        </w:rPr>
        <w:t xml:space="preserve">with </w:t>
      </w:r>
      <w:r w:rsidRPr="001300C3">
        <w:rPr>
          <w:rFonts w:ascii="Arial" w:hAnsi="Arial" w:cs="Arial"/>
          <w:sz w:val="24"/>
          <w:szCs w:val="24"/>
        </w:rPr>
        <w:t>CPD offerings</w:t>
      </w:r>
      <w:r w:rsidR="60A9E79A" w:rsidRPr="001300C3">
        <w:rPr>
          <w:rFonts w:ascii="Arial" w:hAnsi="Arial" w:cs="Arial"/>
          <w:sz w:val="24"/>
          <w:szCs w:val="24"/>
        </w:rPr>
        <w:t xml:space="preserve"> TBC</w:t>
      </w:r>
    </w:p>
    <w:p w14:paraId="50F68706" w14:textId="04633EA0" w:rsidR="00A2042B" w:rsidRPr="00A2042B" w:rsidRDefault="19377B7B" w:rsidP="00A2042B">
      <w:pPr>
        <w:spacing w:after="0" w:line="240" w:lineRule="auto"/>
        <w:rPr>
          <w:rFonts w:ascii="Arial" w:hAnsi="Arial" w:cs="Arial"/>
          <w:sz w:val="24"/>
          <w:szCs w:val="24"/>
        </w:rPr>
      </w:pPr>
      <w:r w:rsidRPr="3CB9D37E">
        <w:rPr>
          <w:rFonts w:ascii="Arial" w:hAnsi="Arial" w:cs="Arial"/>
          <w:i/>
          <w:iCs/>
          <w:sz w:val="24"/>
          <w:szCs w:val="24"/>
          <w:u w:val="single"/>
        </w:rPr>
        <w:t>NOTE</w:t>
      </w:r>
      <w:r w:rsidRPr="3CB9D37E">
        <w:rPr>
          <w:rFonts w:ascii="Arial" w:hAnsi="Arial" w:cs="Arial"/>
          <w:sz w:val="24"/>
          <w:szCs w:val="24"/>
        </w:rPr>
        <w:t>: The timeline</w:t>
      </w:r>
      <w:r w:rsidR="7B5E4E55" w:rsidRPr="3CB9D37E">
        <w:rPr>
          <w:rFonts w:ascii="Arial" w:hAnsi="Arial" w:cs="Arial"/>
          <w:sz w:val="24"/>
          <w:szCs w:val="24"/>
        </w:rPr>
        <w:t xml:space="preserve"> </w:t>
      </w:r>
      <w:r w:rsidRPr="3CB9D37E">
        <w:rPr>
          <w:rFonts w:ascii="Arial" w:hAnsi="Arial" w:cs="Arial"/>
          <w:sz w:val="24"/>
          <w:szCs w:val="24"/>
        </w:rPr>
        <w:t xml:space="preserve">may shift based on </w:t>
      </w:r>
      <w:r w:rsidR="057DDFD5" w:rsidRPr="3CB9D37E">
        <w:rPr>
          <w:rFonts w:ascii="Arial" w:hAnsi="Arial" w:cs="Arial"/>
          <w:sz w:val="24"/>
          <w:szCs w:val="24"/>
        </w:rPr>
        <w:t xml:space="preserve">capacity. </w:t>
      </w:r>
      <w:r w:rsidR="3AE0E122" w:rsidRPr="3CB9D37E">
        <w:rPr>
          <w:rFonts w:ascii="Arial" w:hAnsi="Arial" w:cs="Arial"/>
          <w:sz w:val="24"/>
          <w:szCs w:val="24"/>
        </w:rPr>
        <w:t>We will communicate any changes with all schools/settings as and when these might happen.</w:t>
      </w:r>
    </w:p>
    <w:p w14:paraId="46CB8016" w14:textId="77777777" w:rsidR="00AE14E5" w:rsidRDefault="00AE14E5" w:rsidP="52E9F85D">
      <w:pPr>
        <w:spacing w:after="0" w:line="240" w:lineRule="auto"/>
        <w:rPr>
          <w:rFonts w:ascii="Arial" w:hAnsi="Arial" w:cs="Arial"/>
          <w:b/>
          <w:sz w:val="28"/>
          <w:szCs w:val="28"/>
        </w:rPr>
      </w:pPr>
    </w:p>
    <w:p w14:paraId="70CB05E5" w14:textId="28E15EBB" w:rsidR="009F47DF" w:rsidRPr="00161006" w:rsidRDefault="23EC18E7" w:rsidP="00153AA7">
      <w:pPr>
        <w:spacing w:after="0" w:line="240" w:lineRule="auto"/>
        <w:rPr>
          <w:rFonts w:ascii="Arial" w:hAnsi="Arial" w:cs="Arial"/>
          <w:b/>
          <w:bCs/>
          <w:sz w:val="28"/>
          <w:szCs w:val="28"/>
        </w:rPr>
      </w:pPr>
      <w:r w:rsidRPr="3CB9D37E">
        <w:rPr>
          <w:rFonts w:ascii="Arial" w:hAnsi="Arial" w:cs="Arial"/>
          <w:b/>
          <w:bCs/>
          <w:sz w:val="28"/>
          <w:szCs w:val="28"/>
        </w:rPr>
        <w:t xml:space="preserve">Criteria for Appointing Lead </w:t>
      </w:r>
      <w:r w:rsidR="6F9CF9BA" w:rsidRPr="3CB9D37E">
        <w:rPr>
          <w:rFonts w:ascii="Arial" w:hAnsi="Arial" w:cs="Arial"/>
          <w:b/>
          <w:bCs/>
          <w:sz w:val="28"/>
          <w:szCs w:val="28"/>
        </w:rPr>
        <w:t xml:space="preserve">Music </w:t>
      </w:r>
      <w:r w:rsidRPr="3CB9D37E">
        <w:rPr>
          <w:rFonts w:ascii="Arial" w:hAnsi="Arial" w:cs="Arial"/>
          <w:b/>
          <w:bCs/>
          <w:sz w:val="28"/>
          <w:szCs w:val="28"/>
        </w:rPr>
        <w:t>Schools</w:t>
      </w:r>
    </w:p>
    <w:p w14:paraId="6729A50E" w14:textId="0AE03738" w:rsidR="009F47DF" w:rsidRPr="001300C3" w:rsidRDefault="009F47DF" w:rsidP="009F47DF">
      <w:pPr>
        <w:spacing w:after="0" w:line="240" w:lineRule="auto"/>
        <w:rPr>
          <w:rFonts w:ascii="Arial" w:hAnsi="Arial" w:cs="Arial"/>
          <w:sz w:val="24"/>
          <w:szCs w:val="24"/>
        </w:rPr>
      </w:pPr>
      <w:r w:rsidRPr="001300C3">
        <w:rPr>
          <w:rFonts w:ascii="Arial" w:hAnsi="Arial" w:cs="Arial"/>
          <w:sz w:val="24"/>
          <w:szCs w:val="24"/>
        </w:rPr>
        <w:t xml:space="preserve">The NPME sets out that Lead Schools/Settings should exemplify high-quality music provision and teaching, championing best practice in their area, showing commitment to </w:t>
      </w:r>
      <w:proofErr w:type="gramStart"/>
      <w:r w:rsidRPr="001300C3">
        <w:rPr>
          <w:rFonts w:ascii="Arial" w:hAnsi="Arial" w:cs="Arial"/>
          <w:sz w:val="24"/>
          <w:szCs w:val="24"/>
        </w:rPr>
        <w:t>a number of</w:t>
      </w:r>
      <w:proofErr w:type="gramEnd"/>
      <w:r w:rsidRPr="001300C3">
        <w:rPr>
          <w:rFonts w:ascii="Arial" w:hAnsi="Arial" w:cs="Arial"/>
          <w:sz w:val="24"/>
          <w:szCs w:val="24"/>
        </w:rPr>
        <w:t xml:space="preserve"> key aspects including curriculum delivery with significant timetable time, co-curricular opportunities, inclusive provision and teacher development. These expectations are aligned to the platinum school criteria within the Tri-borough Music Hub’s Schools Evaluation Tool (</w:t>
      </w:r>
      <w:hyperlink r:id="rId16" w:history="1">
        <w:r w:rsidRPr="001300C3">
          <w:rPr>
            <w:rStyle w:val="Hyperlink"/>
            <w:rFonts w:ascii="Arial" w:hAnsi="Arial" w:cs="Arial"/>
            <w:sz w:val="24"/>
            <w:szCs w:val="24"/>
          </w:rPr>
          <w:t>HERE</w:t>
        </w:r>
      </w:hyperlink>
      <w:r w:rsidRPr="001300C3">
        <w:rPr>
          <w:rFonts w:ascii="Arial" w:hAnsi="Arial" w:cs="Arial"/>
          <w:sz w:val="24"/>
          <w:szCs w:val="24"/>
        </w:rPr>
        <w:t>). The selection criteria for lead schools and settings</w:t>
      </w:r>
      <w:r w:rsidR="003A6C02" w:rsidRPr="001300C3">
        <w:rPr>
          <w:rFonts w:ascii="Arial" w:hAnsi="Arial" w:cs="Arial"/>
          <w:sz w:val="24"/>
          <w:szCs w:val="24"/>
        </w:rPr>
        <w:t xml:space="preserve"> that we have created </w:t>
      </w:r>
      <w:r w:rsidRPr="001300C3">
        <w:rPr>
          <w:rFonts w:ascii="Arial" w:hAnsi="Arial" w:cs="Arial"/>
          <w:sz w:val="24"/>
          <w:szCs w:val="24"/>
        </w:rPr>
        <w:t>is based on these merged criteria. NOTE:</w:t>
      </w:r>
    </w:p>
    <w:p w14:paraId="43ADEBDE" w14:textId="4172C508" w:rsidR="009F47DF" w:rsidRPr="001300C3" w:rsidRDefault="23EC18E7" w:rsidP="00E72DD7">
      <w:pPr>
        <w:pStyle w:val="ListParagraph"/>
        <w:numPr>
          <w:ilvl w:val="0"/>
          <w:numId w:val="24"/>
        </w:numPr>
        <w:spacing w:after="0" w:line="240" w:lineRule="auto"/>
        <w:rPr>
          <w:rFonts w:ascii="Arial" w:hAnsi="Arial" w:cs="Arial"/>
          <w:sz w:val="24"/>
          <w:szCs w:val="24"/>
        </w:rPr>
      </w:pPr>
      <w:r w:rsidRPr="3CB9D37E">
        <w:rPr>
          <w:rFonts w:ascii="Arial" w:hAnsi="Arial" w:cs="Arial"/>
          <w:sz w:val="24"/>
          <w:szCs w:val="24"/>
        </w:rPr>
        <w:t>We would not expect all lead schools to have everything in place now (Autumn Term 202</w:t>
      </w:r>
      <w:r w:rsidR="44C3222F" w:rsidRPr="3CB9D37E">
        <w:rPr>
          <w:rFonts w:ascii="Arial" w:hAnsi="Arial" w:cs="Arial"/>
          <w:sz w:val="24"/>
          <w:szCs w:val="24"/>
        </w:rPr>
        <w:t>4</w:t>
      </w:r>
      <w:r w:rsidRPr="3CB9D37E">
        <w:rPr>
          <w:rFonts w:ascii="Arial" w:hAnsi="Arial" w:cs="Arial"/>
          <w:sz w:val="24"/>
          <w:szCs w:val="24"/>
        </w:rPr>
        <w:t xml:space="preserve">). </w:t>
      </w:r>
    </w:p>
    <w:p w14:paraId="602256B1" w14:textId="4766B556" w:rsidR="00A2042B" w:rsidRPr="006C0301" w:rsidRDefault="23EC18E7" w:rsidP="00E72DD7">
      <w:pPr>
        <w:pStyle w:val="ListParagraph"/>
        <w:numPr>
          <w:ilvl w:val="0"/>
          <w:numId w:val="24"/>
        </w:numPr>
        <w:spacing w:after="0" w:line="240" w:lineRule="auto"/>
        <w:rPr>
          <w:rFonts w:ascii="Arial" w:hAnsi="Arial" w:cs="Arial"/>
          <w:b/>
          <w:bCs/>
          <w:sz w:val="28"/>
          <w:szCs w:val="28"/>
        </w:rPr>
      </w:pPr>
      <w:r w:rsidRPr="3CB9D37E">
        <w:rPr>
          <w:rFonts w:ascii="Arial" w:hAnsi="Arial" w:cs="Arial"/>
          <w:sz w:val="24"/>
          <w:szCs w:val="24"/>
        </w:rPr>
        <w:t xml:space="preserve">By answering ‘yes’ to the questions on the </w:t>
      </w:r>
      <w:r w:rsidR="572CF98F" w:rsidRPr="3CB9D37E">
        <w:rPr>
          <w:rFonts w:ascii="Arial" w:hAnsi="Arial" w:cs="Arial"/>
          <w:sz w:val="24"/>
          <w:szCs w:val="24"/>
        </w:rPr>
        <w:t>application</w:t>
      </w:r>
      <w:r w:rsidRPr="3CB9D37E">
        <w:rPr>
          <w:rFonts w:ascii="Arial" w:hAnsi="Arial" w:cs="Arial"/>
          <w:sz w:val="24"/>
          <w:szCs w:val="24"/>
        </w:rPr>
        <w:t>, it is assumed that the criteria would be in place</w:t>
      </w:r>
      <w:r w:rsidR="541D0227" w:rsidRPr="3CB9D37E">
        <w:rPr>
          <w:rFonts w:ascii="Arial" w:hAnsi="Arial" w:cs="Arial"/>
          <w:sz w:val="24"/>
          <w:szCs w:val="24"/>
        </w:rPr>
        <w:t xml:space="preserve"> by</w:t>
      </w:r>
      <w:r w:rsidRPr="3CB9D37E">
        <w:rPr>
          <w:rFonts w:ascii="Arial" w:hAnsi="Arial" w:cs="Arial"/>
          <w:sz w:val="24"/>
          <w:szCs w:val="24"/>
        </w:rPr>
        <w:t xml:space="preserve"> April 202</w:t>
      </w:r>
      <w:r w:rsidR="1F1784B6" w:rsidRPr="3CB9D37E">
        <w:rPr>
          <w:rFonts w:ascii="Arial" w:hAnsi="Arial" w:cs="Arial"/>
          <w:sz w:val="24"/>
          <w:szCs w:val="24"/>
        </w:rPr>
        <w:t>5</w:t>
      </w:r>
      <w:r w:rsidRPr="3CB9D37E">
        <w:rPr>
          <w:rFonts w:ascii="Arial" w:hAnsi="Arial" w:cs="Arial"/>
          <w:sz w:val="24"/>
          <w:szCs w:val="24"/>
        </w:rPr>
        <w:t xml:space="preserve">. </w:t>
      </w:r>
      <w:r w:rsidR="009F47DF" w:rsidRPr="3CB9D37E">
        <w:rPr>
          <w:rFonts w:ascii="Arial" w:hAnsi="Arial" w:cs="Arial"/>
          <w:b/>
          <w:bCs/>
          <w:sz w:val="28"/>
          <w:szCs w:val="28"/>
        </w:rPr>
        <w:br w:type="page"/>
      </w:r>
    </w:p>
    <w:p w14:paraId="58940CB9" w14:textId="20546138" w:rsidR="009F47DF" w:rsidRPr="00276999" w:rsidRDefault="009F47DF" w:rsidP="009F47DF">
      <w:pPr>
        <w:spacing w:after="0" w:line="240" w:lineRule="auto"/>
        <w:rPr>
          <w:rFonts w:ascii="Arial" w:hAnsi="Arial" w:cs="Arial"/>
          <w:b/>
          <w:bCs/>
        </w:rPr>
      </w:pPr>
      <w:r w:rsidRPr="00276999">
        <w:rPr>
          <w:rFonts w:ascii="Arial" w:hAnsi="Arial" w:cs="Arial"/>
          <w:b/>
          <w:bCs/>
          <w:sz w:val="28"/>
          <w:szCs w:val="28"/>
        </w:rPr>
        <w:t xml:space="preserve">TBMH Lead Schools/Settings </w:t>
      </w:r>
      <w:r w:rsidR="008747C3">
        <w:rPr>
          <w:rFonts w:ascii="Arial" w:hAnsi="Arial" w:cs="Arial"/>
          <w:b/>
          <w:bCs/>
          <w:sz w:val="28"/>
          <w:szCs w:val="28"/>
        </w:rPr>
        <w:t>Application</w:t>
      </w:r>
      <w:r w:rsidRPr="00276999">
        <w:rPr>
          <w:rFonts w:ascii="Arial" w:hAnsi="Arial" w:cs="Arial"/>
          <w:b/>
          <w:bCs/>
          <w:sz w:val="28"/>
          <w:szCs w:val="28"/>
        </w:rPr>
        <w:t xml:space="preserve">: </w:t>
      </w:r>
    </w:p>
    <w:p w14:paraId="42B9024E" w14:textId="0F48BF5F" w:rsidR="009F47DF" w:rsidRPr="001300C3" w:rsidRDefault="009F47DF" w:rsidP="009F47DF">
      <w:pPr>
        <w:spacing w:after="0" w:line="240" w:lineRule="auto"/>
        <w:rPr>
          <w:rFonts w:ascii="Arial" w:hAnsi="Arial" w:cs="Arial"/>
          <w:sz w:val="24"/>
          <w:szCs w:val="24"/>
        </w:rPr>
      </w:pPr>
      <w:r w:rsidRPr="001300C3">
        <w:rPr>
          <w:rFonts w:ascii="Arial" w:hAnsi="Arial" w:cs="Arial"/>
          <w:sz w:val="24"/>
          <w:szCs w:val="24"/>
        </w:rPr>
        <w:t>In th</w:t>
      </w:r>
      <w:r w:rsidR="002C392D" w:rsidRPr="001300C3">
        <w:rPr>
          <w:rFonts w:ascii="Arial" w:hAnsi="Arial" w:cs="Arial"/>
          <w:sz w:val="24"/>
          <w:szCs w:val="24"/>
        </w:rPr>
        <w:t>e</w:t>
      </w:r>
      <w:r w:rsidRPr="001300C3">
        <w:rPr>
          <w:rFonts w:ascii="Arial" w:hAnsi="Arial" w:cs="Arial"/>
          <w:sz w:val="24"/>
          <w:szCs w:val="24"/>
        </w:rPr>
        <w:t xml:space="preserve"> </w:t>
      </w:r>
      <w:r w:rsidR="002C392D" w:rsidRPr="001300C3">
        <w:rPr>
          <w:rFonts w:ascii="Arial" w:hAnsi="Arial" w:cs="Arial"/>
          <w:sz w:val="24"/>
          <w:szCs w:val="24"/>
        </w:rPr>
        <w:t xml:space="preserve">online </w:t>
      </w:r>
      <w:r w:rsidRPr="001300C3">
        <w:rPr>
          <w:rFonts w:ascii="Arial" w:hAnsi="Arial" w:cs="Arial"/>
          <w:sz w:val="24"/>
          <w:szCs w:val="24"/>
        </w:rPr>
        <w:t>application, answers would be:</w:t>
      </w:r>
    </w:p>
    <w:p w14:paraId="4E9A2FCB" w14:textId="77777777" w:rsidR="009F47DF" w:rsidRPr="001300C3" w:rsidRDefault="009F47DF" w:rsidP="009F47DF">
      <w:pPr>
        <w:pStyle w:val="ListParagraph"/>
        <w:numPr>
          <w:ilvl w:val="0"/>
          <w:numId w:val="25"/>
        </w:numPr>
        <w:spacing w:after="0" w:line="240" w:lineRule="auto"/>
        <w:rPr>
          <w:rFonts w:ascii="Arial" w:hAnsi="Arial" w:cs="Arial"/>
          <w:sz w:val="24"/>
          <w:szCs w:val="24"/>
        </w:rPr>
      </w:pPr>
      <w:r w:rsidRPr="001300C3">
        <w:rPr>
          <w:rFonts w:ascii="Arial" w:hAnsi="Arial" w:cs="Arial"/>
          <w:sz w:val="24"/>
          <w:szCs w:val="24"/>
        </w:rPr>
        <w:t>‘yes’</w:t>
      </w:r>
    </w:p>
    <w:p w14:paraId="0C286733" w14:textId="77777777" w:rsidR="009F47DF" w:rsidRPr="001300C3" w:rsidRDefault="009F47DF" w:rsidP="009F47DF">
      <w:pPr>
        <w:pStyle w:val="ListParagraph"/>
        <w:numPr>
          <w:ilvl w:val="0"/>
          <w:numId w:val="25"/>
        </w:numPr>
        <w:spacing w:after="0" w:line="240" w:lineRule="auto"/>
        <w:rPr>
          <w:rFonts w:ascii="Arial" w:hAnsi="Arial" w:cs="Arial"/>
          <w:sz w:val="24"/>
          <w:szCs w:val="24"/>
        </w:rPr>
      </w:pPr>
      <w:r w:rsidRPr="001300C3">
        <w:rPr>
          <w:rFonts w:ascii="Arial" w:hAnsi="Arial" w:cs="Arial"/>
          <w:sz w:val="24"/>
          <w:szCs w:val="24"/>
        </w:rPr>
        <w:t xml:space="preserve">‘no’ </w:t>
      </w:r>
    </w:p>
    <w:p w14:paraId="050BCAF3" w14:textId="77777777" w:rsidR="009F47DF" w:rsidRPr="001300C3" w:rsidRDefault="009F47DF" w:rsidP="009F47DF">
      <w:pPr>
        <w:pStyle w:val="ListParagraph"/>
        <w:numPr>
          <w:ilvl w:val="0"/>
          <w:numId w:val="25"/>
        </w:numPr>
        <w:spacing w:after="0" w:line="240" w:lineRule="auto"/>
        <w:rPr>
          <w:rFonts w:ascii="Arial" w:hAnsi="Arial" w:cs="Arial"/>
          <w:sz w:val="24"/>
          <w:szCs w:val="24"/>
        </w:rPr>
      </w:pPr>
      <w:r w:rsidRPr="001300C3">
        <w:rPr>
          <w:rFonts w:ascii="Arial" w:hAnsi="Arial" w:cs="Arial"/>
          <w:sz w:val="24"/>
          <w:szCs w:val="24"/>
        </w:rPr>
        <w:t>‘</w:t>
      </w:r>
      <w:proofErr w:type="gramStart"/>
      <w:r w:rsidRPr="001300C3">
        <w:rPr>
          <w:rFonts w:ascii="Arial" w:hAnsi="Arial" w:cs="Arial"/>
          <w:sz w:val="24"/>
          <w:szCs w:val="24"/>
        </w:rPr>
        <w:t>in</w:t>
      </w:r>
      <w:proofErr w:type="gramEnd"/>
      <w:r w:rsidRPr="001300C3">
        <w:rPr>
          <w:rFonts w:ascii="Arial" w:hAnsi="Arial" w:cs="Arial"/>
          <w:sz w:val="24"/>
          <w:szCs w:val="24"/>
        </w:rPr>
        <w:t xml:space="preserve"> the planning stages’ (in place by April 2024) or </w:t>
      </w:r>
    </w:p>
    <w:p w14:paraId="30758154" w14:textId="77777777" w:rsidR="009F47DF" w:rsidRPr="001300C3" w:rsidRDefault="009F47DF" w:rsidP="009F47DF">
      <w:pPr>
        <w:pStyle w:val="ListParagraph"/>
        <w:numPr>
          <w:ilvl w:val="0"/>
          <w:numId w:val="25"/>
        </w:numPr>
        <w:spacing w:after="0" w:line="240" w:lineRule="auto"/>
        <w:rPr>
          <w:rFonts w:ascii="Arial" w:hAnsi="Arial" w:cs="Arial"/>
          <w:sz w:val="24"/>
          <w:szCs w:val="24"/>
        </w:rPr>
      </w:pPr>
      <w:r w:rsidRPr="001300C3">
        <w:rPr>
          <w:rFonts w:ascii="Arial" w:hAnsi="Arial" w:cs="Arial"/>
          <w:sz w:val="24"/>
          <w:szCs w:val="24"/>
        </w:rPr>
        <w:t xml:space="preserve">‘Not Applicable’.  </w:t>
      </w:r>
    </w:p>
    <w:p w14:paraId="26EF3E12" w14:textId="77777777" w:rsidR="009F47DF" w:rsidRPr="001300C3" w:rsidRDefault="009F47DF" w:rsidP="009F47DF">
      <w:pPr>
        <w:spacing w:after="0" w:line="240" w:lineRule="auto"/>
        <w:rPr>
          <w:rFonts w:ascii="Arial" w:hAnsi="Arial" w:cs="Arial"/>
          <w:sz w:val="24"/>
          <w:szCs w:val="24"/>
        </w:rPr>
      </w:pPr>
    </w:p>
    <w:p w14:paraId="15DD881F" w14:textId="092AF3EE" w:rsidR="000968A0" w:rsidRDefault="009F47DF" w:rsidP="000968A0">
      <w:pPr>
        <w:spacing w:after="0" w:line="240" w:lineRule="auto"/>
        <w:rPr>
          <w:rFonts w:ascii="Arial" w:hAnsi="Arial" w:cs="Arial"/>
          <w:sz w:val="24"/>
          <w:szCs w:val="24"/>
        </w:rPr>
      </w:pPr>
      <w:r w:rsidRPr="001300C3">
        <w:rPr>
          <w:rFonts w:ascii="Arial" w:hAnsi="Arial" w:cs="Arial"/>
          <w:sz w:val="24"/>
          <w:szCs w:val="24"/>
        </w:rPr>
        <w:t xml:space="preserve">It is a generic </w:t>
      </w:r>
      <w:r w:rsidR="22E20146" w:rsidRPr="35585D02">
        <w:rPr>
          <w:rFonts w:ascii="Arial" w:hAnsi="Arial" w:cs="Arial"/>
          <w:sz w:val="24"/>
          <w:szCs w:val="24"/>
        </w:rPr>
        <w:t>application</w:t>
      </w:r>
      <w:r w:rsidRPr="001300C3">
        <w:rPr>
          <w:rFonts w:ascii="Arial" w:hAnsi="Arial" w:cs="Arial"/>
          <w:sz w:val="24"/>
          <w:szCs w:val="24"/>
        </w:rPr>
        <w:t xml:space="preserve"> for all settings and therefore if a question does not apply to your school or setting, please answer ‘not applicable’. There is a box under each section for a written response to the questions. This is to provide a narrative to the short answers which may or may not be applicable to your setting. There is also an </w:t>
      </w:r>
      <w:r w:rsidR="00AD53C9">
        <w:rPr>
          <w:rFonts w:ascii="Arial" w:hAnsi="Arial" w:cs="Arial"/>
          <w:sz w:val="24"/>
          <w:szCs w:val="24"/>
        </w:rPr>
        <w:t xml:space="preserve">(optional) </w:t>
      </w:r>
      <w:r w:rsidRPr="001300C3">
        <w:rPr>
          <w:rFonts w:ascii="Arial" w:hAnsi="Arial" w:cs="Arial"/>
          <w:sz w:val="24"/>
          <w:szCs w:val="24"/>
        </w:rPr>
        <w:t>opportunity to upload evidence if this is relevant to the application.</w:t>
      </w:r>
      <w:r w:rsidR="000968A0" w:rsidRPr="001300C3">
        <w:rPr>
          <w:rFonts w:ascii="Arial" w:hAnsi="Arial" w:cs="Arial"/>
          <w:sz w:val="24"/>
          <w:szCs w:val="24"/>
        </w:rPr>
        <w:t xml:space="preserve"> The application questionnaire is set out into five areas which may align to the school/setting’s development plan: </w:t>
      </w:r>
    </w:p>
    <w:p w14:paraId="10883ECA" w14:textId="77777777" w:rsidR="00460A64" w:rsidRPr="001300C3" w:rsidRDefault="00460A64" w:rsidP="000968A0">
      <w:pPr>
        <w:spacing w:after="0" w:line="240" w:lineRule="auto"/>
        <w:rPr>
          <w:rFonts w:ascii="Arial" w:hAnsi="Arial" w:cs="Arial"/>
          <w:sz w:val="24"/>
          <w:szCs w:val="24"/>
        </w:rPr>
      </w:pPr>
    </w:p>
    <w:p w14:paraId="6EBBD14B" w14:textId="77777777" w:rsidR="000968A0" w:rsidRPr="001300C3" w:rsidRDefault="000968A0" w:rsidP="000968A0">
      <w:pPr>
        <w:pStyle w:val="ListParagraph"/>
        <w:numPr>
          <w:ilvl w:val="0"/>
          <w:numId w:val="11"/>
        </w:numPr>
        <w:spacing w:after="0" w:line="240" w:lineRule="auto"/>
        <w:rPr>
          <w:rFonts w:ascii="Arial" w:hAnsi="Arial" w:cs="Arial"/>
          <w:b/>
          <w:bCs/>
          <w:color w:val="4472C4" w:themeColor="accent1"/>
          <w:sz w:val="24"/>
          <w:szCs w:val="24"/>
        </w:rPr>
      </w:pPr>
      <w:r w:rsidRPr="001300C3">
        <w:rPr>
          <w:rFonts w:ascii="Arial" w:hAnsi="Arial" w:cs="Arial"/>
          <w:b/>
          <w:bCs/>
          <w:color w:val="4472C4" w:themeColor="accent1"/>
          <w:sz w:val="24"/>
          <w:szCs w:val="24"/>
        </w:rPr>
        <w:t xml:space="preserve">I – INTENT   </w:t>
      </w:r>
    </w:p>
    <w:p w14:paraId="365927C0" w14:textId="77777777" w:rsidR="000968A0" w:rsidRPr="001300C3" w:rsidRDefault="000968A0" w:rsidP="000968A0">
      <w:pPr>
        <w:pStyle w:val="ListParagraph"/>
        <w:numPr>
          <w:ilvl w:val="0"/>
          <w:numId w:val="11"/>
        </w:numPr>
        <w:spacing w:after="0" w:line="240" w:lineRule="auto"/>
        <w:rPr>
          <w:rFonts w:ascii="Arial" w:hAnsi="Arial" w:cs="Arial"/>
          <w:b/>
          <w:bCs/>
          <w:color w:val="4472C4" w:themeColor="accent1"/>
          <w:sz w:val="24"/>
          <w:szCs w:val="24"/>
        </w:rPr>
      </w:pPr>
      <w:r w:rsidRPr="001300C3">
        <w:rPr>
          <w:rFonts w:ascii="Arial" w:hAnsi="Arial" w:cs="Arial"/>
          <w:b/>
          <w:bCs/>
          <w:color w:val="4472C4" w:themeColor="accent1"/>
          <w:sz w:val="24"/>
          <w:szCs w:val="24"/>
        </w:rPr>
        <w:t>S – SUBJECT LEADERSHIP</w:t>
      </w:r>
    </w:p>
    <w:p w14:paraId="1556D42F" w14:textId="77777777" w:rsidR="000968A0" w:rsidRPr="001300C3" w:rsidRDefault="000968A0" w:rsidP="000968A0">
      <w:pPr>
        <w:pStyle w:val="ListParagraph"/>
        <w:numPr>
          <w:ilvl w:val="0"/>
          <w:numId w:val="11"/>
        </w:numPr>
        <w:tabs>
          <w:tab w:val="right" w:pos="9026"/>
        </w:tabs>
        <w:spacing w:after="0" w:line="240" w:lineRule="auto"/>
        <w:rPr>
          <w:rFonts w:ascii="Arial" w:hAnsi="Arial" w:cs="Arial"/>
          <w:b/>
          <w:bCs/>
          <w:color w:val="4472C4" w:themeColor="accent1"/>
          <w:sz w:val="24"/>
          <w:szCs w:val="24"/>
        </w:rPr>
      </w:pPr>
      <w:r w:rsidRPr="001300C3">
        <w:rPr>
          <w:rFonts w:ascii="Arial" w:hAnsi="Arial" w:cs="Arial"/>
          <w:b/>
          <w:bCs/>
          <w:color w:val="4472C4" w:themeColor="accent1"/>
          <w:sz w:val="24"/>
          <w:szCs w:val="24"/>
        </w:rPr>
        <w:t>E – EVALUATING &amp; MONITORING</w:t>
      </w:r>
    </w:p>
    <w:p w14:paraId="3F16C3F9" w14:textId="77777777" w:rsidR="000968A0" w:rsidRPr="001300C3" w:rsidRDefault="000968A0" w:rsidP="000968A0">
      <w:pPr>
        <w:pStyle w:val="ListParagraph"/>
        <w:numPr>
          <w:ilvl w:val="0"/>
          <w:numId w:val="11"/>
        </w:numPr>
        <w:spacing w:after="0" w:line="240" w:lineRule="auto"/>
        <w:rPr>
          <w:rFonts w:ascii="Arial" w:hAnsi="Arial" w:cs="Arial"/>
          <w:b/>
          <w:bCs/>
          <w:color w:val="4472C4" w:themeColor="accent1"/>
          <w:sz w:val="24"/>
          <w:szCs w:val="24"/>
        </w:rPr>
      </w:pPr>
      <w:r w:rsidRPr="001300C3">
        <w:rPr>
          <w:rFonts w:ascii="Arial" w:hAnsi="Arial" w:cs="Arial"/>
          <w:b/>
          <w:bCs/>
          <w:color w:val="4472C4" w:themeColor="accent1"/>
          <w:sz w:val="24"/>
          <w:szCs w:val="24"/>
        </w:rPr>
        <w:t xml:space="preserve">R – RESOURCING </w:t>
      </w:r>
    </w:p>
    <w:p w14:paraId="67690A6F" w14:textId="77777777" w:rsidR="000968A0" w:rsidRPr="001300C3" w:rsidRDefault="000968A0" w:rsidP="000968A0">
      <w:pPr>
        <w:pStyle w:val="ListParagraph"/>
        <w:numPr>
          <w:ilvl w:val="0"/>
          <w:numId w:val="11"/>
        </w:numPr>
        <w:spacing w:after="0" w:line="240" w:lineRule="auto"/>
        <w:rPr>
          <w:rFonts w:ascii="Arial" w:hAnsi="Arial" w:cs="Arial"/>
          <w:b/>
          <w:bCs/>
          <w:color w:val="4472C4" w:themeColor="accent1"/>
          <w:sz w:val="24"/>
          <w:szCs w:val="24"/>
        </w:rPr>
      </w:pPr>
      <w:r w:rsidRPr="001300C3">
        <w:rPr>
          <w:rFonts w:ascii="Arial" w:hAnsi="Arial" w:cs="Arial"/>
          <w:b/>
          <w:bCs/>
          <w:color w:val="4472C4" w:themeColor="accent1"/>
          <w:sz w:val="24"/>
          <w:szCs w:val="24"/>
        </w:rPr>
        <w:t xml:space="preserve">O – OUTCOMES/IMPACT </w:t>
      </w:r>
    </w:p>
    <w:p w14:paraId="319D16A1" w14:textId="77777777" w:rsidR="009F47DF" w:rsidRPr="001300C3" w:rsidRDefault="009F47DF" w:rsidP="009F47DF">
      <w:pPr>
        <w:spacing w:after="0" w:line="240" w:lineRule="auto"/>
        <w:rPr>
          <w:rFonts w:ascii="Arial" w:hAnsi="Arial" w:cs="Arial"/>
          <w:sz w:val="24"/>
          <w:szCs w:val="24"/>
        </w:rPr>
      </w:pPr>
    </w:p>
    <w:p w14:paraId="615C5EA2" w14:textId="3357B9D6" w:rsidR="00F74290" w:rsidRPr="001300C3" w:rsidRDefault="00AE4C34" w:rsidP="00F74290">
      <w:pPr>
        <w:pStyle w:val="ListParagraph"/>
        <w:numPr>
          <w:ilvl w:val="0"/>
          <w:numId w:val="36"/>
        </w:numPr>
        <w:spacing w:after="0" w:line="240" w:lineRule="auto"/>
        <w:rPr>
          <w:rFonts w:ascii="Arial" w:hAnsi="Arial" w:cs="Arial"/>
          <w:sz w:val="24"/>
          <w:szCs w:val="24"/>
        </w:rPr>
      </w:pPr>
      <w:r w:rsidRPr="001300C3">
        <w:rPr>
          <w:rFonts w:ascii="Arial" w:hAnsi="Arial" w:cs="Arial"/>
          <w:sz w:val="24"/>
          <w:szCs w:val="24"/>
        </w:rPr>
        <w:t xml:space="preserve">The official application form is in a digital format and can be accessed </w:t>
      </w:r>
      <w:hyperlink r:id="rId17" w:history="1">
        <w:r w:rsidRPr="001300C3">
          <w:rPr>
            <w:rStyle w:val="Hyperlink"/>
            <w:rFonts w:ascii="Arial" w:hAnsi="Arial" w:cs="Arial"/>
            <w:sz w:val="24"/>
            <w:szCs w:val="24"/>
            <w:highlight w:val="green"/>
          </w:rPr>
          <w:t>HERE</w:t>
        </w:r>
      </w:hyperlink>
      <w:r w:rsidRPr="001300C3">
        <w:rPr>
          <w:rStyle w:val="Hyperlink"/>
          <w:rFonts w:ascii="Arial" w:hAnsi="Arial" w:cs="Arial"/>
          <w:sz w:val="24"/>
          <w:szCs w:val="24"/>
          <w:u w:val="none"/>
        </w:rPr>
        <w:t xml:space="preserve">.  </w:t>
      </w:r>
      <w:r w:rsidR="009F47DF" w:rsidRPr="001300C3">
        <w:rPr>
          <w:rFonts w:ascii="Arial" w:hAnsi="Arial" w:cs="Arial"/>
          <w:sz w:val="24"/>
          <w:szCs w:val="24"/>
        </w:rPr>
        <w:t xml:space="preserve">The questions </w:t>
      </w:r>
      <w:r w:rsidR="00A26D0A" w:rsidRPr="001300C3">
        <w:rPr>
          <w:rFonts w:ascii="Arial" w:hAnsi="Arial" w:cs="Arial"/>
          <w:sz w:val="24"/>
          <w:szCs w:val="24"/>
        </w:rPr>
        <w:t xml:space="preserve">in the online form </w:t>
      </w:r>
      <w:r w:rsidR="009F47DF" w:rsidRPr="001300C3">
        <w:rPr>
          <w:rFonts w:ascii="Arial" w:hAnsi="Arial" w:cs="Arial"/>
          <w:sz w:val="24"/>
          <w:szCs w:val="24"/>
        </w:rPr>
        <w:t>are outlined in Appendix A (</w:t>
      </w:r>
      <w:hyperlink w:anchor="_APPENDIX_A_–" w:history="1">
        <w:r w:rsidR="009F47DF" w:rsidRPr="001300C3">
          <w:rPr>
            <w:rStyle w:val="Hyperlink"/>
            <w:rFonts w:ascii="Arial" w:hAnsi="Arial" w:cs="Arial"/>
            <w:sz w:val="24"/>
            <w:szCs w:val="24"/>
          </w:rPr>
          <w:t>click HERE</w:t>
        </w:r>
      </w:hyperlink>
      <w:r w:rsidR="009F47DF" w:rsidRPr="001300C3">
        <w:rPr>
          <w:rFonts w:ascii="Arial" w:hAnsi="Arial" w:cs="Arial"/>
          <w:sz w:val="24"/>
          <w:szCs w:val="24"/>
        </w:rPr>
        <w:t>) in a hard copy format</w:t>
      </w:r>
      <w:r w:rsidR="00A26D0A" w:rsidRPr="001300C3">
        <w:rPr>
          <w:rFonts w:ascii="Arial" w:hAnsi="Arial" w:cs="Arial"/>
          <w:sz w:val="24"/>
          <w:szCs w:val="24"/>
        </w:rPr>
        <w:t>, to support preparation for the application</w:t>
      </w:r>
      <w:r w:rsidR="009F47DF" w:rsidRPr="001300C3">
        <w:rPr>
          <w:rFonts w:ascii="Arial" w:hAnsi="Arial" w:cs="Arial"/>
          <w:sz w:val="24"/>
          <w:szCs w:val="24"/>
        </w:rPr>
        <w:t xml:space="preserve">. </w:t>
      </w:r>
    </w:p>
    <w:p w14:paraId="1513ADBF" w14:textId="77777777" w:rsidR="000968A0" w:rsidRPr="001300C3" w:rsidRDefault="009F47DF" w:rsidP="009F47DF">
      <w:pPr>
        <w:pStyle w:val="ListParagraph"/>
        <w:numPr>
          <w:ilvl w:val="0"/>
          <w:numId w:val="36"/>
        </w:numPr>
        <w:spacing w:after="0" w:line="240" w:lineRule="auto"/>
        <w:rPr>
          <w:rFonts w:ascii="Arial" w:hAnsi="Arial" w:cs="Arial"/>
          <w:sz w:val="24"/>
          <w:szCs w:val="24"/>
        </w:rPr>
      </w:pPr>
      <w:r w:rsidRPr="001300C3">
        <w:rPr>
          <w:rFonts w:ascii="Arial" w:hAnsi="Arial" w:cs="Arial"/>
          <w:sz w:val="24"/>
          <w:szCs w:val="24"/>
        </w:rPr>
        <w:t xml:space="preserve">Please submit only one application per setting/school. Academies and schools within multi-academy trusts and federations will each be treated as separate schools/settings. </w:t>
      </w:r>
    </w:p>
    <w:p w14:paraId="5E6830CA" w14:textId="77777777" w:rsidR="000968A0" w:rsidRPr="001300C3" w:rsidRDefault="009F47DF" w:rsidP="009F47DF">
      <w:pPr>
        <w:pStyle w:val="ListParagraph"/>
        <w:numPr>
          <w:ilvl w:val="0"/>
          <w:numId w:val="36"/>
        </w:numPr>
        <w:spacing w:after="0" w:line="240" w:lineRule="auto"/>
        <w:rPr>
          <w:rFonts w:ascii="Arial" w:hAnsi="Arial" w:cs="Arial"/>
          <w:sz w:val="24"/>
          <w:szCs w:val="24"/>
        </w:rPr>
      </w:pPr>
      <w:r w:rsidRPr="001300C3">
        <w:rPr>
          <w:rFonts w:ascii="Arial" w:hAnsi="Arial" w:cs="Arial"/>
          <w:sz w:val="24"/>
          <w:szCs w:val="24"/>
        </w:rPr>
        <w:t xml:space="preserve">The TBMH recognises that all schools and settings have strengths and relative areas for development. In applying, please consider the areas which are exemplary (e.g. provision within EYFS and KS1; or inclusive provision within KS3). </w:t>
      </w:r>
    </w:p>
    <w:p w14:paraId="6F02E270" w14:textId="77777777" w:rsidR="000968A0" w:rsidRPr="001300C3" w:rsidRDefault="009F47DF">
      <w:pPr>
        <w:pStyle w:val="ListParagraph"/>
        <w:numPr>
          <w:ilvl w:val="0"/>
          <w:numId w:val="36"/>
        </w:numPr>
        <w:spacing w:after="0" w:line="240" w:lineRule="auto"/>
        <w:rPr>
          <w:rFonts w:ascii="Arial" w:hAnsi="Arial" w:cs="Arial"/>
          <w:sz w:val="24"/>
          <w:szCs w:val="24"/>
        </w:rPr>
      </w:pPr>
      <w:r w:rsidRPr="001300C3">
        <w:rPr>
          <w:rFonts w:ascii="Arial" w:hAnsi="Arial" w:cs="Arial"/>
          <w:sz w:val="24"/>
          <w:szCs w:val="24"/>
        </w:rPr>
        <w:t xml:space="preserve">We strongly advise that the application is filled in by the Lead Music Subject Leader, in collaboration with the leadership team and associated governor responsible for evaluating and monitoring the effectiveness of music provision. </w:t>
      </w:r>
    </w:p>
    <w:p w14:paraId="5488087E" w14:textId="427D85FA" w:rsidR="009F47DF" w:rsidRPr="001300C3" w:rsidRDefault="009F47DF">
      <w:pPr>
        <w:pStyle w:val="ListParagraph"/>
        <w:numPr>
          <w:ilvl w:val="0"/>
          <w:numId w:val="36"/>
        </w:numPr>
        <w:spacing w:after="0" w:line="240" w:lineRule="auto"/>
        <w:rPr>
          <w:rFonts w:ascii="Arial" w:hAnsi="Arial" w:cs="Arial"/>
          <w:sz w:val="24"/>
          <w:szCs w:val="24"/>
        </w:rPr>
      </w:pPr>
      <w:r w:rsidRPr="001300C3">
        <w:rPr>
          <w:rFonts w:ascii="Arial" w:hAnsi="Arial" w:cs="Arial"/>
          <w:sz w:val="24"/>
          <w:szCs w:val="24"/>
        </w:rPr>
        <w:t xml:space="preserve">Please submit the </w:t>
      </w:r>
      <w:r w:rsidR="006767A5">
        <w:rPr>
          <w:rFonts w:ascii="Arial" w:hAnsi="Arial" w:cs="Arial"/>
          <w:sz w:val="24"/>
          <w:szCs w:val="24"/>
        </w:rPr>
        <w:t>online</w:t>
      </w:r>
      <w:r w:rsidRPr="001300C3">
        <w:rPr>
          <w:rFonts w:ascii="Arial" w:hAnsi="Arial" w:cs="Arial"/>
          <w:sz w:val="24"/>
          <w:szCs w:val="24"/>
        </w:rPr>
        <w:t xml:space="preserve"> questionnaire by Monday </w:t>
      </w:r>
      <w:r w:rsidR="23D6401C" w:rsidRPr="7FB6EBD1">
        <w:rPr>
          <w:rFonts w:ascii="Arial" w:hAnsi="Arial" w:cs="Arial"/>
          <w:sz w:val="24"/>
          <w:szCs w:val="24"/>
        </w:rPr>
        <w:t>15</w:t>
      </w:r>
      <w:r w:rsidRPr="001300C3">
        <w:rPr>
          <w:rFonts w:ascii="Arial" w:hAnsi="Arial" w:cs="Arial"/>
          <w:sz w:val="24"/>
          <w:szCs w:val="24"/>
        </w:rPr>
        <w:t xml:space="preserve"> January </w:t>
      </w:r>
      <w:r w:rsidR="23EC18E7" w:rsidRPr="728D5908">
        <w:rPr>
          <w:rFonts w:ascii="Arial" w:hAnsi="Arial" w:cs="Arial"/>
          <w:sz w:val="24"/>
          <w:szCs w:val="24"/>
        </w:rPr>
        <w:t>202</w:t>
      </w:r>
      <w:r w:rsidR="192EA1A2" w:rsidRPr="728D5908">
        <w:rPr>
          <w:rFonts w:ascii="Arial" w:hAnsi="Arial" w:cs="Arial"/>
          <w:sz w:val="24"/>
          <w:szCs w:val="24"/>
        </w:rPr>
        <w:t>5</w:t>
      </w:r>
      <w:r w:rsidRPr="001300C3">
        <w:rPr>
          <w:rFonts w:ascii="Arial" w:hAnsi="Arial" w:cs="Arial"/>
          <w:sz w:val="24"/>
          <w:szCs w:val="24"/>
        </w:rPr>
        <w:t xml:space="preserve">. </w:t>
      </w:r>
    </w:p>
    <w:p w14:paraId="01BABBD2" w14:textId="77777777" w:rsidR="009F47DF" w:rsidRPr="00276999" w:rsidRDefault="009F47DF" w:rsidP="009F47DF">
      <w:pPr>
        <w:spacing w:after="0" w:line="240" w:lineRule="auto"/>
        <w:rPr>
          <w:rFonts w:ascii="Arial" w:hAnsi="Arial" w:cs="Arial"/>
        </w:rPr>
      </w:pPr>
    </w:p>
    <w:p w14:paraId="2991FBF0" w14:textId="77777777" w:rsidR="009F47DF" w:rsidRPr="00276999" w:rsidRDefault="009F47DF" w:rsidP="009F47DF">
      <w:pPr>
        <w:spacing w:after="0" w:line="240" w:lineRule="auto"/>
        <w:rPr>
          <w:rFonts w:ascii="Arial" w:hAnsi="Arial" w:cs="Arial"/>
          <w:b/>
          <w:bCs/>
          <w:sz w:val="28"/>
          <w:szCs w:val="28"/>
        </w:rPr>
      </w:pPr>
      <w:r w:rsidRPr="00276999">
        <w:rPr>
          <w:rFonts w:ascii="Arial" w:hAnsi="Arial" w:cs="Arial"/>
          <w:b/>
          <w:bCs/>
          <w:sz w:val="28"/>
          <w:szCs w:val="28"/>
        </w:rPr>
        <w:t xml:space="preserve">Shortlist Stage: </w:t>
      </w:r>
    </w:p>
    <w:p w14:paraId="607AEDAB" w14:textId="22A4756A" w:rsidR="009F47DF" w:rsidRPr="001300C3" w:rsidRDefault="009F47DF" w:rsidP="009F47DF">
      <w:pPr>
        <w:spacing w:after="0" w:line="240" w:lineRule="auto"/>
        <w:rPr>
          <w:rFonts w:ascii="Arial" w:hAnsi="Arial" w:cs="Arial"/>
          <w:sz w:val="24"/>
          <w:szCs w:val="24"/>
        </w:rPr>
      </w:pPr>
      <w:r w:rsidRPr="001300C3">
        <w:rPr>
          <w:rFonts w:ascii="Arial" w:hAnsi="Arial" w:cs="Arial"/>
          <w:sz w:val="24"/>
          <w:szCs w:val="24"/>
        </w:rPr>
        <w:t xml:space="preserve">Those schools selected from the first stage will be the shortlisted schools and will be assessed for the final selection of Lead Schools. The school will receive one or more visits by one or more TBMH Assessors. On the visit, the TBMH Assessors will undertake </w:t>
      </w:r>
      <w:proofErr w:type="gramStart"/>
      <w:r w:rsidRPr="001300C3">
        <w:rPr>
          <w:rFonts w:ascii="Arial" w:hAnsi="Arial" w:cs="Arial"/>
          <w:sz w:val="24"/>
          <w:szCs w:val="24"/>
        </w:rPr>
        <w:t>a number of</w:t>
      </w:r>
      <w:proofErr w:type="gramEnd"/>
      <w:r w:rsidRPr="001300C3">
        <w:rPr>
          <w:rFonts w:ascii="Arial" w:hAnsi="Arial" w:cs="Arial"/>
          <w:sz w:val="24"/>
          <w:szCs w:val="24"/>
        </w:rPr>
        <w:t xml:space="preserve"> activities which </w:t>
      </w:r>
      <w:r w:rsidRPr="001300C3">
        <w:rPr>
          <w:rFonts w:ascii="Arial" w:hAnsi="Arial" w:cs="Arial"/>
          <w:i/>
          <w:iCs/>
          <w:sz w:val="24"/>
          <w:szCs w:val="24"/>
        </w:rPr>
        <w:t xml:space="preserve">may </w:t>
      </w:r>
      <w:r w:rsidRPr="001300C3">
        <w:rPr>
          <w:rFonts w:ascii="Arial" w:hAnsi="Arial" w:cs="Arial"/>
          <w:sz w:val="24"/>
          <w:szCs w:val="24"/>
        </w:rPr>
        <w:t>include:</w:t>
      </w:r>
    </w:p>
    <w:p w14:paraId="66FC9DE6"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Observation of a selection of teaching situations including assemblies, lessons and clubs</w:t>
      </w:r>
    </w:p>
    <w:p w14:paraId="04426629"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Discussions with staff and pupils</w:t>
      </w:r>
    </w:p>
    <w:p w14:paraId="0255F210"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Discussions with parents</w:t>
      </w:r>
    </w:p>
    <w:p w14:paraId="36340802"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Discussions with a governor and school leadership team</w:t>
      </w:r>
    </w:p>
    <w:p w14:paraId="0524176A"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Discussions with subject leader</w:t>
      </w:r>
    </w:p>
    <w:p w14:paraId="54A2EA17"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 xml:space="preserve">Scrutiny of further evidence which may include the Ofsted report, letters and </w:t>
      </w:r>
      <w:proofErr w:type="gramStart"/>
      <w:r w:rsidRPr="001300C3">
        <w:rPr>
          <w:rFonts w:ascii="Arial" w:hAnsi="Arial" w:cs="Arial"/>
          <w:sz w:val="24"/>
          <w:szCs w:val="24"/>
        </w:rPr>
        <w:t>feedbacks</w:t>
      </w:r>
      <w:proofErr w:type="gramEnd"/>
      <w:r w:rsidRPr="001300C3">
        <w:rPr>
          <w:rFonts w:ascii="Arial" w:hAnsi="Arial" w:cs="Arial"/>
          <w:sz w:val="24"/>
          <w:szCs w:val="24"/>
        </w:rPr>
        <w:t xml:space="preserve">, media coverage and recordings and videos of student progress. </w:t>
      </w:r>
    </w:p>
    <w:p w14:paraId="08FB511F"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Data on GCSE uptake and external exams (if applicable)</w:t>
      </w:r>
    </w:p>
    <w:p w14:paraId="2C63C0CB"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Data on FSM and number of FSM engaged in instrumental and vocal programmes and clubs</w:t>
      </w:r>
    </w:p>
    <w:p w14:paraId="09E7FDDF" w14:textId="77777777" w:rsidR="009F47DF" w:rsidRPr="001300C3" w:rsidRDefault="009F47DF" w:rsidP="009F47DF">
      <w:pPr>
        <w:pStyle w:val="ListParagraph"/>
        <w:numPr>
          <w:ilvl w:val="0"/>
          <w:numId w:val="9"/>
        </w:numPr>
        <w:spacing w:after="0" w:line="240" w:lineRule="auto"/>
        <w:rPr>
          <w:rFonts w:ascii="Arial" w:hAnsi="Arial" w:cs="Arial"/>
          <w:sz w:val="24"/>
          <w:szCs w:val="24"/>
        </w:rPr>
      </w:pPr>
      <w:r w:rsidRPr="001300C3">
        <w:rPr>
          <w:rFonts w:ascii="Arial" w:hAnsi="Arial" w:cs="Arial"/>
          <w:sz w:val="24"/>
          <w:szCs w:val="24"/>
        </w:rPr>
        <w:t>Data on SEND and numbers of SEND students engaged in instrumental and vocal programmes and clubs</w:t>
      </w:r>
    </w:p>
    <w:p w14:paraId="24030A7D" w14:textId="77777777" w:rsidR="009F47DF" w:rsidRPr="0051101B" w:rsidRDefault="009F47DF" w:rsidP="009F47DF">
      <w:pPr>
        <w:spacing w:after="0" w:line="240" w:lineRule="auto"/>
        <w:rPr>
          <w:rFonts w:ascii="Arial" w:hAnsi="Arial" w:cs="Arial"/>
          <w:b/>
          <w:bCs/>
          <w:sz w:val="18"/>
          <w:szCs w:val="18"/>
        </w:rPr>
      </w:pPr>
    </w:p>
    <w:p w14:paraId="23B612E9" w14:textId="77777777" w:rsidR="009F47DF" w:rsidRPr="00276999" w:rsidRDefault="009F47DF" w:rsidP="009F47DF">
      <w:pPr>
        <w:spacing w:after="0" w:line="240" w:lineRule="auto"/>
        <w:rPr>
          <w:rFonts w:ascii="Arial" w:hAnsi="Arial" w:cs="Arial"/>
          <w:b/>
          <w:bCs/>
          <w:sz w:val="28"/>
          <w:szCs w:val="28"/>
        </w:rPr>
      </w:pPr>
      <w:r w:rsidRPr="00276999">
        <w:rPr>
          <w:rFonts w:ascii="Arial" w:hAnsi="Arial" w:cs="Arial"/>
          <w:b/>
          <w:bCs/>
          <w:sz w:val="28"/>
          <w:szCs w:val="28"/>
        </w:rPr>
        <w:t>Terms and Conditions of the Lead School/Setting Status:</w:t>
      </w:r>
    </w:p>
    <w:p w14:paraId="1B0042A6" w14:textId="77777777" w:rsidR="009F47DF" w:rsidRPr="001300C3" w:rsidRDefault="009F47DF" w:rsidP="009F47DF">
      <w:pPr>
        <w:pBdr>
          <w:top w:val="nil"/>
          <w:left w:val="nil"/>
          <w:bottom w:val="nil"/>
          <w:right w:val="nil"/>
          <w:between w:val="nil"/>
        </w:pBdr>
        <w:spacing w:after="0" w:line="240" w:lineRule="auto"/>
        <w:rPr>
          <w:rFonts w:ascii="Arial" w:hAnsi="Arial" w:cs="Arial"/>
          <w:sz w:val="24"/>
          <w:szCs w:val="24"/>
        </w:rPr>
      </w:pPr>
      <w:r w:rsidRPr="001300C3">
        <w:rPr>
          <w:rFonts w:ascii="Arial" w:hAnsi="Arial" w:cs="Arial"/>
          <w:sz w:val="24"/>
          <w:szCs w:val="24"/>
        </w:rPr>
        <w:t xml:space="preserve">It is important that Lead Schools/Settings continue to exemplify excellence in music education beyond the acceptance to LS status. </w:t>
      </w:r>
    </w:p>
    <w:p w14:paraId="74099126" w14:textId="77777777" w:rsidR="009F47DF" w:rsidRPr="001300C3" w:rsidRDefault="009F47DF" w:rsidP="009F47DF">
      <w:pPr>
        <w:spacing w:after="0" w:line="240" w:lineRule="auto"/>
        <w:rPr>
          <w:rFonts w:ascii="Arial" w:hAnsi="Arial" w:cs="Arial"/>
          <w:sz w:val="24"/>
          <w:szCs w:val="24"/>
        </w:rPr>
      </w:pPr>
    </w:p>
    <w:p w14:paraId="2E125D83" w14:textId="77777777" w:rsidR="009F47DF" w:rsidRPr="001300C3" w:rsidRDefault="009F47DF" w:rsidP="009F47DF">
      <w:pPr>
        <w:spacing w:after="0" w:line="240" w:lineRule="auto"/>
        <w:rPr>
          <w:rFonts w:ascii="Arial" w:hAnsi="Arial" w:cs="Arial"/>
          <w:sz w:val="24"/>
          <w:szCs w:val="24"/>
        </w:rPr>
      </w:pPr>
      <w:r w:rsidRPr="001300C3">
        <w:rPr>
          <w:rFonts w:ascii="Arial" w:hAnsi="Arial" w:cs="Arial"/>
          <w:sz w:val="24"/>
          <w:szCs w:val="24"/>
        </w:rPr>
        <w:t>As partners within the Hub, Lead Schools/Settings will continue to bring school-based expertise and experience of school-to-school support to wider Hub partnership discussions and strategies. By doing so, they should help to ensure Hubs understand and are able to respond to the present challenges and opportunities within local schools and can adapt their offers and ways of working to achieve maximum impact in these settings.</w:t>
      </w:r>
    </w:p>
    <w:p w14:paraId="119A2410" w14:textId="77777777" w:rsidR="009F47DF" w:rsidRPr="001300C3" w:rsidRDefault="009F47DF" w:rsidP="009F47DF">
      <w:pPr>
        <w:spacing w:after="0" w:line="240" w:lineRule="auto"/>
        <w:rPr>
          <w:rFonts w:ascii="Arial" w:hAnsi="Arial" w:cs="Arial"/>
          <w:sz w:val="24"/>
          <w:szCs w:val="24"/>
        </w:rPr>
      </w:pPr>
    </w:p>
    <w:p w14:paraId="61663980" w14:textId="741A6F89" w:rsidR="009F47DF" w:rsidRPr="001300C3" w:rsidRDefault="009F47DF" w:rsidP="009F47DF">
      <w:pPr>
        <w:spacing w:after="0" w:line="240" w:lineRule="auto"/>
        <w:rPr>
          <w:rFonts w:ascii="Arial" w:hAnsi="Arial" w:cs="Arial"/>
          <w:sz w:val="24"/>
          <w:szCs w:val="24"/>
        </w:rPr>
      </w:pPr>
      <w:r w:rsidRPr="001300C3">
        <w:rPr>
          <w:rFonts w:ascii="Arial" w:hAnsi="Arial" w:cs="Arial"/>
          <w:sz w:val="24"/>
          <w:szCs w:val="24"/>
        </w:rPr>
        <w:t xml:space="preserve">Lead Schools/Settings will contribute to the development of a strategic approach to inclusion. Within these parameters, the specific role of Lead Schools in a Hub, the approach to identifying and appointing them, and the work they are commissioned to undertake, should be driven by the needs of pupils, teachers, and schools within the Hub area. This will be agreed in the Initial Agreement in April </w:t>
      </w:r>
      <w:r w:rsidRPr="496C7199">
        <w:rPr>
          <w:rFonts w:ascii="Arial" w:hAnsi="Arial" w:cs="Arial"/>
          <w:sz w:val="24"/>
          <w:szCs w:val="24"/>
        </w:rPr>
        <w:t>202</w:t>
      </w:r>
      <w:r w:rsidR="44F9A4FB" w:rsidRPr="496C7199">
        <w:rPr>
          <w:rFonts w:ascii="Arial" w:hAnsi="Arial" w:cs="Arial"/>
          <w:sz w:val="24"/>
          <w:szCs w:val="24"/>
        </w:rPr>
        <w:t>5</w:t>
      </w:r>
      <w:r w:rsidRPr="001300C3">
        <w:rPr>
          <w:rFonts w:ascii="Arial" w:hAnsi="Arial" w:cs="Arial"/>
          <w:sz w:val="24"/>
          <w:szCs w:val="24"/>
        </w:rPr>
        <w:t xml:space="preserve">. </w:t>
      </w:r>
    </w:p>
    <w:p w14:paraId="29B8CC7A" w14:textId="77777777" w:rsidR="009F47DF" w:rsidRPr="001300C3" w:rsidRDefault="009F47DF" w:rsidP="009F47DF">
      <w:pPr>
        <w:spacing w:after="0" w:line="240" w:lineRule="auto"/>
        <w:rPr>
          <w:rFonts w:ascii="Arial" w:hAnsi="Arial" w:cs="Arial"/>
          <w:sz w:val="24"/>
          <w:szCs w:val="24"/>
        </w:rPr>
      </w:pPr>
    </w:p>
    <w:p w14:paraId="31892A28" w14:textId="7191B88E" w:rsidR="009F47DF" w:rsidRPr="001300C3" w:rsidRDefault="009F47DF" w:rsidP="009F47DF">
      <w:pPr>
        <w:spacing w:after="0" w:line="240" w:lineRule="auto"/>
        <w:rPr>
          <w:rFonts w:ascii="Arial" w:hAnsi="Arial" w:cs="Arial"/>
          <w:sz w:val="24"/>
          <w:szCs w:val="24"/>
        </w:rPr>
      </w:pPr>
      <w:r w:rsidRPr="001300C3">
        <w:rPr>
          <w:rFonts w:ascii="Arial" w:hAnsi="Arial" w:cs="Arial"/>
          <w:sz w:val="24"/>
          <w:szCs w:val="24"/>
        </w:rPr>
        <w:t xml:space="preserve">The </w:t>
      </w:r>
      <w:r w:rsidR="00732A35" w:rsidRPr="001300C3">
        <w:rPr>
          <w:rFonts w:ascii="Arial" w:hAnsi="Arial" w:cs="Arial"/>
          <w:sz w:val="24"/>
          <w:szCs w:val="24"/>
        </w:rPr>
        <w:t>Hub</w:t>
      </w:r>
      <w:r w:rsidRPr="001300C3">
        <w:rPr>
          <w:rFonts w:ascii="Arial" w:hAnsi="Arial" w:cs="Arial"/>
          <w:sz w:val="24"/>
          <w:szCs w:val="24"/>
        </w:rPr>
        <w:t>’s approach to monitoring the impact of Lead Schools</w:t>
      </w:r>
      <w:r w:rsidR="00F81865" w:rsidRPr="001300C3">
        <w:rPr>
          <w:rFonts w:ascii="Arial" w:hAnsi="Arial" w:cs="Arial"/>
          <w:sz w:val="24"/>
          <w:szCs w:val="24"/>
        </w:rPr>
        <w:t xml:space="preserve">/Settings </w:t>
      </w:r>
      <w:r w:rsidRPr="001300C3">
        <w:rPr>
          <w:rFonts w:ascii="Arial" w:hAnsi="Arial" w:cs="Arial"/>
          <w:sz w:val="24"/>
          <w:szCs w:val="24"/>
        </w:rPr>
        <w:t xml:space="preserve">should already be, or be willing to commit to, working closely with their local Teaching School Hubs to build networks of best practice in their areas, supporting the Teaching School Hub with specific music training provision where needed. </w:t>
      </w:r>
    </w:p>
    <w:p w14:paraId="05752186" w14:textId="77777777" w:rsidR="003676CD" w:rsidRPr="001300C3" w:rsidRDefault="003676CD" w:rsidP="009F47DF">
      <w:pPr>
        <w:spacing w:after="0" w:line="240" w:lineRule="auto"/>
        <w:rPr>
          <w:rFonts w:ascii="Arial" w:hAnsi="Arial" w:cs="Arial"/>
          <w:sz w:val="24"/>
          <w:szCs w:val="24"/>
        </w:rPr>
      </w:pPr>
    </w:p>
    <w:p w14:paraId="37A12F42" w14:textId="493E5F0A" w:rsidR="009F47DF" w:rsidRPr="001300C3" w:rsidRDefault="009F47DF" w:rsidP="009F47DF">
      <w:pPr>
        <w:spacing w:after="0" w:line="240" w:lineRule="auto"/>
        <w:rPr>
          <w:rFonts w:ascii="Arial" w:hAnsi="Arial" w:cs="Arial"/>
          <w:sz w:val="24"/>
          <w:szCs w:val="24"/>
        </w:rPr>
      </w:pPr>
      <w:r w:rsidRPr="001300C3">
        <w:rPr>
          <w:rFonts w:ascii="Arial" w:eastAsia="Arial" w:hAnsi="Arial" w:cs="Arial"/>
          <w:sz w:val="24"/>
          <w:szCs w:val="24"/>
        </w:rPr>
        <w:t xml:space="preserve">Representation at all meetings will be a condition of becoming a </w:t>
      </w:r>
      <w:r w:rsidR="00F81865" w:rsidRPr="001300C3">
        <w:rPr>
          <w:rFonts w:ascii="Arial" w:hAnsi="Arial" w:cs="Arial"/>
          <w:sz w:val="24"/>
          <w:szCs w:val="24"/>
        </w:rPr>
        <w:t>Lead School/Setting</w:t>
      </w:r>
      <w:r w:rsidRPr="001300C3">
        <w:rPr>
          <w:rFonts w:ascii="Arial" w:eastAsia="Arial" w:hAnsi="Arial" w:cs="Arial"/>
          <w:sz w:val="24"/>
          <w:szCs w:val="24"/>
        </w:rPr>
        <w:t xml:space="preserve">. There will be an initial meeting with all </w:t>
      </w:r>
      <w:r w:rsidR="00F81865" w:rsidRPr="001300C3">
        <w:rPr>
          <w:rFonts w:ascii="Arial" w:hAnsi="Arial" w:cs="Arial"/>
          <w:sz w:val="24"/>
          <w:szCs w:val="24"/>
        </w:rPr>
        <w:t>Lead Schools/Settings</w:t>
      </w:r>
      <w:r w:rsidRPr="001300C3">
        <w:rPr>
          <w:rFonts w:ascii="Arial" w:eastAsia="Arial" w:hAnsi="Arial" w:cs="Arial"/>
          <w:sz w:val="24"/>
          <w:szCs w:val="24"/>
        </w:rPr>
        <w:t xml:space="preserve"> across</w:t>
      </w:r>
      <w:r w:rsidR="000E7400" w:rsidRPr="001300C3">
        <w:rPr>
          <w:rFonts w:ascii="Arial" w:eastAsia="Arial" w:hAnsi="Arial" w:cs="Arial"/>
          <w:sz w:val="24"/>
          <w:szCs w:val="24"/>
        </w:rPr>
        <w:t xml:space="preserve"> the wider new</w:t>
      </w:r>
      <w:r w:rsidRPr="001300C3">
        <w:rPr>
          <w:rFonts w:ascii="Arial" w:eastAsia="Arial" w:hAnsi="Arial" w:cs="Arial"/>
          <w:sz w:val="24"/>
          <w:szCs w:val="24"/>
        </w:rPr>
        <w:t xml:space="preserve"> L</w:t>
      </w:r>
      <w:r w:rsidR="000E7400" w:rsidRPr="001300C3">
        <w:rPr>
          <w:rFonts w:ascii="Arial" w:eastAsia="Arial" w:hAnsi="Arial" w:cs="Arial"/>
          <w:sz w:val="24"/>
          <w:szCs w:val="24"/>
        </w:rPr>
        <w:t>ondon-West Music Hub</w:t>
      </w:r>
      <w:r w:rsidRPr="001300C3">
        <w:rPr>
          <w:rFonts w:ascii="Arial" w:eastAsia="Arial" w:hAnsi="Arial" w:cs="Arial"/>
          <w:sz w:val="24"/>
          <w:szCs w:val="24"/>
        </w:rPr>
        <w:t xml:space="preserve"> in 2024-25 academic year, and then individual termly check in meetings with each school. Other schools across the area will be asked to complete a yearly survey about the support they have received from the Lead Schools so we can measure impact or success.</w:t>
      </w:r>
    </w:p>
    <w:p w14:paraId="3D9ED46A" w14:textId="77777777" w:rsidR="009F47DF" w:rsidRPr="001300C3" w:rsidRDefault="009F47DF" w:rsidP="009F47DF">
      <w:pPr>
        <w:spacing w:after="0" w:line="240" w:lineRule="auto"/>
        <w:rPr>
          <w:rFonts w:ascii="Arial" w:hAnsi="Arial" w:cs="Arial"/>
        </w:rPr>
      </w:pPr>
    </w:p>
    <w:p w14:paraId="23FCA16B" w14:textId="77777777" w:rsidR="009F47DF" w:rsidRPr="001300C3" w:rsidRDefault="009F47DF" w:rsidP="009F47DF">
      <w:pPr>
        <w:spacing w:after="0" w:line="240" w:lineRule="auto"/>
        <w:rPr>
          <w:rFonts w:ascii="Arial" w:hAnsi="Arial" w:cs="Arial"/>
          <w:b/>
          <w:bCs/>
          <w:sz w:val="32"/>
          <w:szCs w:val="32"/>
        </w:rPr>
      </w:pPr>
      <w:r w:rsidRPr="001300C3">
        <w:rPr>
          <w:rFonts w:ascii="Arial" w:hAnsi="Arial" w:cs="Arial"/>
          <w:sz w:val="24"/>
          <w:szCs w:val="24"/>
        </w:rPr>
        <w:t>The status of LS will be:</w:t>
      </w:r>
    </w:p>
    <w:p w14:paraId="2DC9420A" w14:textId="77777777" w:rsidR="009F47DF" w:rsidRPr="001300C3" w:rsidRDefault="009F47DF" w:rsidP="009F47DF">
      <w:pPr>
        <w:pStyle w:val="ListParagraph"/>
        <w:numPr>
          <w:ilvl w:val="0"/>
          <w:numId w:val="10"/>
        </w:numPr>
        <w:spacing w:after="0" w:line="240" w:lineRule="auto"/>
        <w:rPr>
          <w:rFonts w:ascii="Arial" w:hAnsi="Arial" w:cs="Arial"/>
          <w:sz w:val="24"/>
          <w:szCs w:val="24"/>
        </w:rPr>
      </w:pPr>
      <w:r w:rsidRPr="001300C3">
        <w:rPr>
          <w:rFonts w:ascii="Arial" w:hAnsi="Arial" w:cs="Arial"/>
          <w:sz w:val="24"/>
          <w:szCs w:val="24"/>
        </w:rPr>
        <w:t>Initially for 2 years</w:t>
      </w:r>
    </w:p>
    <w:p w14:paraId="1CF74E01" w14:textId="77777777" w:rsidR="009F47DF" w:rsidRPr="001300C3" w:rsidRDefault="009F47DF" w:rsidP="009F47DF">
      <w:pPr>
        <w:pStyle w:val="ListParagraph"/>
        <w:numPr>
          <w:ilvl w:val="0"/>
          <w:numId w:val="10"/>
        </w:numPr>
        <w:spacing w:after="0" w:line="240" w:lineRule="auto"/>
        <w:rPr>
          <w:rFonts w:ascii="Arial" w:hAnsi="Arial" w:cs="Arial"/>
          <w:sz w:val="24"/>
          <w:szCs w:val="24"/>
        </w:rPr>
      </w:pPr>
      <w:r w:rsidRPr="001300C3">
        <w:rPr>
          <w:rFonts w:ascii="Arial" w:hAnsi="Arial" w:cs="Arial"/>
          <w:sz w:val="24"/>
          <w:szCs w:val="24"/>
        </w:rPr>
        <w:t>Evaluated after 2 years then on a rolling basis (which may be part of an LS Activity)</w:t>
      </w:r>
    </w:p>
    <w:p w14:paraId="22061F15" w14:textId="77777777" w:rsidR="0091596E" w:rsidRPr="001300C3" w:rsidRDefault="009F47DF">
      <w:pPr>
        <w:pStyle w:val="ListParagraph"/>
        <w:numPr>
          <w:ilvl w:val="0"/>
          <w:numId w:val="10"/>
        </w:numPr>
        <w:spacing w:after="0" w:line="240" w:lineRule="auto"/>
        <w:rPr>
          <w:rFonts w:ascii="Arial" w:hAnsi="Arial" w:cs="Arial"/>
          <w:sz w:val="24"/>
          <w:szCs w:val="24"/>
        </w:rPr>
      </w:pPr>
      <w:r w:rsidRPr="001300C3">
        <w:rPr>
          <w:rFonts w:ascii="Arial" w:hAnsi="Arial" w:cs="Arial"/>
          <w:sz w:val="24"/>
          <w:szCs w:val="24"/>
        </w:rPr>
        <w:t>Re-assessed every 5 years or sooner if the Lead Person leaves the school or setting</w:t>
      </w:r>
    </w:p>
    <w:p w14:paraId="2830862A" w14:textId="56C10BE3" w:rsidR="009F47DF" w:rsidRPr="0091596E" w:rsidRDefault="009F47DF">
      <w:pPr>
        <w:pStyle w:val="ListParagraph"/>
        <w:numPr>
          <w:ilvl w:val="0"/>
          <w:numId w:val="10"/>
        </w:numPr>
        <w:spacing w:after="0" w:line="240" w:lineRule="auto"/>
        <w:rPr>
          <w:rFonts w:ascii="Arial" w:hAnsi="Arial" w:cs="Arial"/>
        </w:rPr>
      </w:pPr>
      <w:r w:rsidRPr="001300C3">
        <w:rPr>
          <w:rFonts w:ascii="Arial" w:hAnsi="Arial" w:cs="Arial"/>
          <w:sz w:val="24"/>
          <w:szCs w:val="24"/>
        </w:rPr>
        <w:t xml:space="preserve">A memorandum of understanding will be prepared between the Lead School and </w:t>
      </w:r>
      <w:r w:rsidR="0091596E" w:rsidRPr="001300C3">
        <w:rPr>
          <w:rFonts w:ascii="Arial" w:hAnsi="Arial" w:cs="Arial"/>
          <w:sz w:val="24"/>
          <w:szCs w:val="24"/>
        </w:rPr>
        <w:t>Music Hub</w:t>
      </w:r>
    </w:p>
    <w:p w14:paraId="5736939B" w14:textId="46F1E6F8" w:rsidR="009F47DF" w:rsidRDefault="001300C3" w:rsidP="00ED1C3B">
      <w:pPr>
        <w:spacing w:after="0" w:line="240" w:lineRule="auto"/>
        <w:rPr>
          <w:rFonts w:ascii="Arial" w:hAnsi="Arial" w:cs="Arial"/>
        </w:rPr>
      </w:pPr>
      <w:r w:rsidRPr="00252827">
        <w:rPr>
          <w:rFonts w:ascii="Arial" w:hAnsi="Arial" w:cs="Arial"/>
          <w:noProof/>
        </w:rPr>
        <mc:AlternateContent>
          <mc:Choice Requires="wps">
            <w:drawing>
              <wp:anchor distT="45720" distB="45720" distL="114300" distR="114300" simplePos="0" relativeHeight="251658242" behindDoc="0" locked="0" layoutInCell="1" allowOverlap="1" wp14:anchorId="785234B4" wp14:editId="51364BB7">
                <wp:simplePos x="0" y="0"/>
                <wp:positionH relativeFrom="margin">
                  <wp:posOffset>26670</wp:posOffset>
                </wp:positionH>
                <wp:positionV relativeFrom="paragraph">
                  <wp:posOffset>372110</wp:posOffset>
                </wp:positionV>
                <wp:extent cx="6086475" cy="2657475"/>
                <wp:effectExtent l="0" t="0" r="28575" b="2857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57475"/>
                        </a:xfrm>
                        <a:prstGeom prst="rect">
                          <a:avLst/>
                        </a:prstGeom>
                        <a:solidFill>
                          <a:srgbClr val="FFFFFF"/>
                        </a:solidFill>
                        <a:ln w="9525">
                          <a:solidFill>
                            <a:srgbClr val="000000"/>
                          </a:solidFill>
                          <a:miter lim="800000"/>
                          <a:headEnd/>
                          <a:tailEnd/>
                        </a:ln>
                      </wps:spPr>
                      <wps:txbx>
                        <w:txbxContent>
                          <w:p w14:paraId="07FD99F5" w14:textId="77777777" w:rsidR="001300C3" w:rsidRPr="001300C3" w:rsidRDefault="001300C3" w:rsidP="001300C3">
                            <w:pPr>
                              <w:pStyle w:val="IntenseQuote"/>
                              <w:tabs>
                                <w:tab w:val="left" w:pos="9058"/>
                              </w:tabs>
                              <w:spacing w:before="0" w:after="0" w:line="240" w:lineRule="auto"/>
                              <w:ind w:left="851"/>
                              <w:rPr>
                                <w:rFonts w:ascii="Arial" w:hAnsi="Arial" w:cs="Arial"/>
                                <w:b/>
                                <w:sz w:val="36"/>
                                <w:szCs w:val="36"/>
                              </w:rPr>
                            </w:pPr>
                            <w:r w:rsidRPr="001300C3">
                              <w:rPr>
                                <w:rFonts w:ascii="Arial" w:hAnsi="Arial" w:cs="Arial"/>
                                <w:sz w:val="28"/>
                                <w:szCs w:val="28"/>
                              </w:rPr>
                              <w:t xml:space="preserve">The National Plan for Music Education (NPME) emphasises the role of Hubs in supporting school music improvement, embedding stronger practice and supporting effective professional development for teachers. As part of this, the Department for Education (DfE) would like Hubs </w:t>
                            </w:r>
                            <w:r w:rsidRPr="001300C3">
                              <w:rPr>
                                <w:rFonts w:ascii="Arial" w:hAnsi="Arial" w:cs="Arial"/>
                                <w:color w:val="auto"/>
                                <w:sz w:val="28"/>
                                <w:szCs w:val="28"/>
                              </w:rPr>
                              <w:t xml:space="preserve">“to support stronger links between local schools and academy trusts, and broker opportunities for peer-to-peer learning”. </w:t>
                            </w:r>
                            <w:r w:rsidRPr="001300C3">
                              <w:rPr>
                                <w:rFonts w:ascii="Arial" w:hAnsi="Arial" w:cs="Arial"/>
                                <w:sz w:val="28"/>
                                <w:szCs w:val="28"/>
                              </w:rPr>
                              <w:t>Lead Schools are designed to drive this by embedding schools within the Music Hub, not only as customers of the Hub, but as co-creators and delivery partners for elements of its work.</w:t>
                            </w:r>
                          </w:p>
                          <w:p w14:paraId="27081297" w14:textId="77777777" w:rsidR="001300C3" w:rsidRPr="001300C3" w:rsidRDefault="001300C3" w:rsidP="001300C3">
                            <w:pPr>
                              <w:pStyle w:val="IntenseQuote"/>
                              <w:tabs>
                                <w:tab w:val="left" w:pos="9058"/>
                              </w:tabs>
                              <w:spacing w:before="0" w:after="0" w:line="240" w:lineRule="auto"/>
                              <w:ind w:left="851"/>
                              <w:rPr>
                                <w:rFonts w:ascii="Arial" w:hAnsi="Arial" w:cs="Arial"/>
                                <w:b/>
                                <w:bCs/>
                                <w:sz w:val="28"/>
                                <w:szCs w:val="28"/>
                              </w:rPr>
                            </w:pPr>
                            <w:r w:rsidRPr="001300C3">
                              <w:rPr>
                                <w:rFonts w:ascii="Arial" w:hAnsi="Arial" w:cs="Arial"/>
                                <w:b/>
                                <w:bCs/>
                                <w:sz w:val="28"/>
                                <w:szCs w:val="28"/>
                              </w:rPr>
                              <w:t>Lead Schools for Music 2023, Arts Council England</w:t>
                            </w:r>
                          </w:p>
                          <w:p w14:paraId="7BBDE260" w14:textId="77777777" w:rsidR="001300C3" w:rsidRDefault="001300C3" w:rsidP="001300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234B4" id="Text Box 217" o:spid="_x0000_s1029" type="#_x0000_t202" style="position:absolute;margin-left:2.1pt;margin-top:29.3pt;width:479.25pt;height:209.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su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">
                <v:textbox>
                  <w:txbxContent>
                    <w:p w14:paraId="07FD99F5" w14:textId="77777777" w:rsidR="001300C3" w:rsidRPr="001300C3" w:rsidRDefault="001300C3" w:rsidP="001300C3">
                      <w:pPr>
                        <w:pStyle w:val="IntenseQuote"/>
                        <w:tabs>
                          <w:tab w:val="left" w:pos="9058"/>
                        </w:tabs>
                        <w:spacing w:before="0" w:after="0" w:line="240" w:lineRule="auto"/>
                        <w:ind w:left="851"/>
                        <w:rPr>
                          <w:rFonts w:ascii="Arial" w:hAnsi="Arial" w:cs="Arial"/>
                          <w:b/>
                          <w:sz w:val="36"/>
                          <w:szCs w:val="36"/>
                        </w:rPr>
                      </w:pPr>
                      <w:r w:rsidRPr="001300C3">
                        <w:rPr>
                          <w:rFonts w:ascii="Arial" w:hAnsi="Arial" w:cs="Arial"/>
                          <w:sz w:val="28"/>
                          <w:szCs w:val="28"/>
                        </w:rPr>
                        <w:t xml:space="preserve">The National Plan for Music Education (NPME) emphasises the role of Hubs in supporting school music improvement, embedding stronger practice and supporting effective professional development for teachers. As part of this, the Department for Education (DfE) would like Hubs </w:t>
                      </w:r>
                      <w:r w:rsidRPr="001300C3">
                        <w:rPr>
                          <w:rFonts w:ascii="Arial" w:hAnsi="Arial" w:cs="Arial"/>
                          <w:color w:val="auto"/>
                          <w:sz w:val="28"/>
                          <w:szCs w:val="28"/>
                        </w:rPr>
                        <w:t xml:space="preserve">“to support stronger links between local schools and academy trusts, and broker opportunities for peer-to-peer learning”. </w:t>
                      </w:r>
                      <w:r w:rsidRPr="001300C3">
                        <w:rPr>
                          <w:rFonts w:ascii="Arial" w:hAnsi="Arial" w:cs="Arial"/>
                          <w:sz w:val="28"/>
                          <w:szCs w:val="28"/>
                        </w:rPr>
                        <w:t>Lead Schools are designed to drive this by embedding schools within the Music Hub, not only as customers of the Hub, but as co-creators and delivery partners for elements of its work.</w:t>
                      </w:r>
                    </w:p>
                    <w:p w14:paraId="27081297" w14:textId="77777777" w:rsidR="001300C3" w:rsidRPr="001300C3" w:rsidRDefault="001300C3" w:rsidP="001300C3">
                      <w:pPr>
                        <w:pStyle w:val="IntenseQuote"/>
                        <w:tabs>
                          <w:tab w:val="left" w:pos="9058"/>
                        </w:tabs>
                        <w:spacing w:before="0" w:after="0" w:line="240" w:lineRule="auto"/>
                        <w:ind w:left="851"/>
                        <w:rPr>
                          <w:rFonts w:ascii="Arial" w:hAnsi="Arial" w:cs="Arial"/>
                          <w:b/>
                          <w:bCs/>
                          <w:sz w:val="28"/>
                          <w:szCs w:val="28"/>
                        </w:rPr>
                      </w:pPr>
                      <w:r w:rsidRPr="001300C3">
                        <w:rPr>
                          <w:rFonts w:ascii="Arial" w:hAnsi="Arial" w:cs="Arial"/>
                          <w:b/>
                          <w:bCs/>
                          <w:sz w:val="28"/>
                          <w:szCs w:val="28"/>
                        </w:rPr>
                        <w:t>Lead Schools for Music 2023, Arts Council England</w:t>
                      </w:r>
                    </w:p>
                    <w:p w14:paraId="7BBDE260" w14:textId="77777777" w:rsidR="001300C3" w:rsidRDefault="001300C3" w:rsidP="001300C3"/>
                  </w:txbxContent>
                </v:textbox>
                <w10:wrap type="topAndBottom" anchorx="margin"/>
              </v:shape>
            </w:pict>
          </mc:Fallback>
        </mc:AlternateContent>
      </w:r>
    </w:p>
    <w:p w14:paraId="03E39664" w14:textId="7A5B5F27" w:rsidR="00C57CCA" w:rsidRDefault="00C57CCA">
      <w:pPr>
        <w:rPr>
          <w:rFonts w:ascii="Arial" w:hAnsi="Arial" w:cs="Arial"/>
          <w:b/>
          <w:bCs/>
          <w:sz w:val="28"/>
          <w:szCs w:val="28"/>
        </w:rPr>
      </w:pPr>
      <w:r>
        <w:rPr>
          <w:rFonts w:ascii="Arial" w:hAnsi="Arial" w:cs="Arial"/>
          <w:b/>
          <w:bCs/>
          <w:sz w:val="28"/>
          <w:szCs w:val="28"/>
        </w:rPr>
        <w:br w:type="page"/>
      </w:r>
    </w:p>
    <w:p w14:paraId="55D03B0D" w14:textId="3E96B082" w:rsidR="00AE14E5" w:rsidRPr="00483D8F" w:rsidRDefault="00565C32" w:rsidP="00A65CE7">
      <w:pPr>
        <w:spacing w:after="0"/>
        <w:rPr>
          <w:rFonts w:ascii="Arial" w:hAnsi="Arial" w:cs="Arial"/>
          <w:b/>
          <w:bCs/>
          <w:sz w:val="28"/>
          <w:szCs w:val="28"/>
        </w:rPr>
      </w:pPr>
      <w:r>
        <w:rPr>
          <w:rFonts w:ascii="Arial" w:hAnsi="Arial" w:cs="Arial"/>
          <w:b/>
          <w:bCs/>
          <w:sz w:val="28"/>
          <w:szCs w:val="28"/>
        </w:rPr>
        <w:t xml:space="preserve">The Plan for </w:t>
      </w:r>
      <w:r w:rsidR="00DC6E43" w:rsidRPr="00483D8F">
        <w:rPr>
          <w:rFonts w:ascii="Arial" w:hAnsi="Arial" w:cs="Arial"/>
          <w:b/>
          <w:bCs/>
          <w:sz w:val="28"/>
          <w:szCs w:val="28"/>
        </w:rPr>
        <w:t>Lead School</w:t>
      </w:r>
      <w:r>
        <w:rPr>
          <w:rFonts w:ascii="Arial" w:hAnsi="Arial" w:cs="Arial"/>
          <w:b/>
          <w:bCs/>
          <w:sz w:val="28"/>
          <w:szCs w:val="28"/>
        </w:rPr>
        <w:t>s</w:t>
      </w:r>
      <w:r w:rsidR="000D694F">
        <w:rPr>
          <w:rFonts w:ascii="Arial" w:hAnsi="Arial" w:cs="Arial"/>
          <w:b/>
          <w:bCs/>
          <w:sz w:val="28"/>
          <w:szCs w:val="28"/>
        </w:rPr>
        <w:t xml:space="preserve"> (TBMH and </w:t>
      </w:r>
      <w:r w:rsidR="007D69F8">
        <w:rPr>
          <w:rFonts w:ascii="Arial" w:hAnsi="Arial" w:cs="Arial"/>
          <w:b/>
          <w:bCs/>
          <w:sz w:val="28"/>
          <w:szCs w:val="28"/>
        </w:rPr>
        <w:t xml:space="preserve">the </w:t>
      </w:r>
      <w:r w:rsidR="000D694F">
        <w:rPr>
          <w:rFonts w:ascii="Arial" w:hAnsi="Arial" w:cs="Arial"/>
          <w:b/>
          <w:bCs/>
          <w:sz w:val="28"/>
          <w:szCs w:val="28"/>
        </w:rPr>
        <w:t>new</w:t>
      </w:r>
      <w:r w:rsidR="00B7550B">
        <w:rPr>
          <w:rFonts w:ascii="Arial" w:hAnsi="Arial" w:cs="Arial"/>
          <w:b/>
          <w:bCs/>
          <w:sz w:val="28"/>
          <w:szCs w:val="28"/>
        </w:rPr>
        <w:t xml:space="preserve"> Music Hub from Sep 2024)</w:t>
      </w:r>
    </w:p>
    <w:p w14:paraId="25EC665A" w14:textId="77777777" w:rsidR="005D70E0" w:rsidRPr="00483D8F" w:rsidRDefault="005D70E0" w:rsidP="00A65CE7">
      <w:pPr>
        <w:spacing w:after="0"/>
        <w:rPr>
          <w:rFonts w:ascii="Arial" w:hAnsi="Arial" w:cs="Arial"/>
          <w:b/>
          <w:sz w:val="28"/>
          <w:szCs w:val="28"/>
        </w:rPr>
      </w:pPr>
    </w:p>
    <w:p w14:paraId="3D12AC54" w14:textId="1BBD6C0E" w:rsidR="5D0B44C7" w:rsidRPr="00483D8F" w:rsidRDefault="5D0B44C7" w:rsidP="00A65CE7">
      <w:pPr>
        <w:spacing w:after="0" w:line="240" w:lineRule="auto"/>
        <w:rPr>
          <w:rFonts w:ascii="Arial" w:hAnsi="Arial" w:cs="Arial"/>
          <w:i/>
          <w:iCs/>
        </w:rPr>
      </w:pPr>
      <w:r w:rsidRPr="00483D8F">
        <w:rPr>
          <w:rFonts w:ascii="Arial" w:hAnsi="Arial" w:cs="Arial"/>
          <w:i/>
          <w:iCs/>
        </w:rPr>
        <w:t>Table 1</w:t>
      </w:r>
      <w:r w:rsidR="6FBAD5D1" w:rsidRPr="00483D8F">
        <w:rPr>
          <w:rFonts w:ascii="Arial" w:hAnsi="Arial" w:cs="Arial"/>
          <w:i/>
          <w:iCs/>
        </w:rPr>
        <w:t>: Proposed Lead Schools and Settings</w:t>
      </w:r>
      <w:r w:rsidR="39A781C3" w:rsidRPr="00483D8F">
        <w:rPr>
          <w:rFonts w:ascii="Arial" w:hAnsi="Arial" w:cs="Arial"/>
          <w:i/>
          <w:iCs/>
        </w:rPr>
        <w:t xml:space="preserve"> within the Tri-b</w:t>
      </w:r>
      <w:r w:rsidR="2BA98566" w:rsidRPr="00483D8F">
        <w:rPr>
          <w:rFonts w:ascii="Arial" w:hAnsi="Arial" w:cs="Arial"/>
          <w:i/>
          <w:iCs/>
        </w:rPr>
        <w:t>o</w:t>
      </w:r>
      <w:r w:rsidR="39A781C3" w:rsidRPr="00483D8F">
        <w:rPr>
          <w:rFonts w:ascii="Arial" w:hAnsi="Arial" w:cs="Arial"/>
          <w:i/>
          <w:iCs/>
        </w:rPr>
        <w:t>rough (</w:t>
      </w:r>
      <w:r w:rsidR="3178A490" w:rsidRPr="00483D8F">
        <w:rPr>
          <w:rFonts w:ascii="Arial" w:hAnsi="Arial" w:cs="Arial"/>
          <w:i/>
          <w:iCs/>
        </w:rPr>
        <w:t>at least 6 schools/settings</w:t>
      </w:r>
      <w:r w:rsidR="39A781C3" w:rsidRPr="00483D8F">
        <w:rPr>
          <w:rFonts w:ascii="Arial" w:hAnsi="Arial" w:cs="Arial"/>
          <w:i/>
          <w:iCs/>
        </w:rPr>
        <w:t>)</w:t>
      </w:r>
    </w:p>
    <w:tbl>
      <w:tblPr>
        <w:tblStyle w:val="TableGrid"/>
        <w:tblW w:w="10115" w:type="dxa"/>
        <w:jc w:val="center"/>
        <w:tblLayout w:type="fixed"/>
        <w:tblLook w:val="06A0" w:firstRow="1" w:lastRow="0" w:firstColumn="1" w:lastColumn="0" w:noHBand="1" w:noVBand="1"/>
      </w:tblPr>
      <w:tblGrid>
        <w:gridCol w:w="2122"/>
        <w:gridCol w:w="2664"/>
        <w:gridCol w:w="2664"/>
        <w:gridCol w:w="2665"/>
      </w:tblGrid>
      <w:tr w:rsidR="00CE732C" w:rsidRPr="00483D8F" w14:paraId="1C38D7D8" w14:textId="77777777" w:rsidTr="00CD2CE1">
        <w:trPr>
          <w:trHeight w:val="278"/>
          <w:jc w:val="center"/>
        </w:trPr>
        <w:tc>
          <w:tcPr>
            <w:tcW w:w="2122" w:type="dxa"/>
            <w:shd w:val="clear" w:color="auto" w:fill="FFC000" w:themeFill="accent4"/>
          </w:tcPr>
          <w:p w14:paraId="506C1CFC" w14:textId="77777777" w:rsidR="00CE732C" w:rsidRPr="00483D8F" w:rsidRDefault="00CE732C" w:rsidP="00A65CE7">
            <w:pPr>
              <w:jc w:val="center"/>
              <w:rPr>
                <w:rFonts w:ascii="Arial" w:hAnsi="Arial" w:cs="Arial"/>
                <w:b/>
                <w:bCs/>
                <w:i/>
                <w:iCs/>
              </w:rPr>
            </w:pPr>
          </w:p>
        </w:tc>
        <w:tc>
          <w:tcPr>
            <w:tcW w:w="7993" w:type="dxa"/>
            <w:gridSpan w:val="3"/>
            <w:shd w:val="clear" w:color="auto" w:fill="FFC000" w:themeFill="accent4"/>
          </w:tcPr>
          <w:p w14:paraId="0459AAB5" w14:textId="799E7E9C" w:rsidR="00CE732C" w:rsidRPr="00483D8F" w:rsidRDefault="00CE732C" w:rsidP="00A65CE7">
            <w:pPr>
              <w:jc w:val="center"/>
              <w:rPr>
                <w:rFonts w:ascii="Arial" w:hAnsi="Arial" w:cs="Arial"/>
                <w:b/>
                <w:bCs/>
                <w:i/>
                <w:iCs/>
              </w:rPr>
            </w:pPr>
            <w:r w:rsidRPr="00483D8F">
              <w:rPr>
                <w:rFonts w:ascii="Arial" w:hAnsi="Arial" w:cs="Arial"/>
                <w:b/>
                <w:bCs/>
                <w:i/>
                <w:iCs/>
              </w:rPr>
              <w:t>Proposed Tri-borough Music Hub Lead Schools and Settings April 2024</w:t>
            </w:r>
          </w:p>
        </w:tc>
      </w:tr>
      <w:tr w:rsidR="00CE732C" w:rsidRPr="00483D8F" w14:paraId="736FB2C9" w14:textId="77777777" w:rsidTr="00CD2CE1">
        <w:trPr>
          <w:trHeight w:val="278"/>
          <w:jc w:val="center"/>
        </w:trPr>
        <w:tc>
          <w:tcPr>
            <w:tcW w:w="2122" w:type="dxa"/>
            <w:shd w:val="clear" w:color="auto" w:fill="FFE599" w:themeFill="accent4" w:themeFillTint="66"/>
          </w:tcPr>
          <w:p w14:paraId="30A16F12" w14:textId="77777777" w:rsidR="00CE732C" w:rsidRPr="00483D8F" w:rsidRDefault="00CE732C" w:rsidP="00A65CE7">
            <w:pPr>
              <w:jc w:val="center"/>
              <w:rPr>
                <w:rFonts w:ascii="Arial" w:hAnsi="Arial" w:cs="Arial"/>
                <w:b/>
                <w:bCs/>
              </w:rPr>
            </w:pPr>
          </w:p>
        </w:tc>
        <w:tc>
          <w:tcPr>
            <w:tcW w:w="2664" w:type="dxa"/>
            <w:shd w:val="clear" w:color="auto" w:fill="FFE599" w:themeFill="accent4" w:themeFillTint="66"/>
          </w:tcPr>
          <w:p w14:paraId="13181C6B" w14:textId="68FDD66B" w:rsidR="00CE732C" w:rsidRPr="00483D8F" w:rsidRDefault="00CE732C" w:rsidP="00A65CE7">
            <w:pPr>
              <w:jc w:val="center"/>
              <w:rPr>
                <w:rFonts w:ascii="Arial" w:hAnsi="Arial" w:cs="Arial"/>
                <w:b/>
                <w:bCs/>
              </w:rPr>
            </w:pPr>
            <w:r w:rsidRPr="00483D8F">
              <w:rPr>
                <w:rFonts w:ascii="Arial" w:hAnsi="Arial" w:cs="Arial"/>
                <w:b/>
                <w:bCs/>
              </w:rPr>
              <w:t>Hammersmith &amp; Fulham LBHF</w:t>
            </w:r>
          </w:p>
        </w:tc>
        <w:tc>
          <w:tcPr>
            <w:tcW w:w="2664" w:type="dxa"/>
            <w:shd w:val="clear" w:color="auto" w:fill="FFE599" w:themeFill="accent4" w:themeFillTint="66"/>
          </w:tcPr>
          <w:p w14:paraId="70586D72" w14:textId="6D17BAAC" w:rsidR="00CE732C" w:rsidRPr="00483D8F" w:rsidRDefault="00CE732C" w:rsidP="00A65CE7">
            <w:pPr>
              <w:jc w:val="center"/>
              <w:rPr>
                <w:rFonts w:ascii="Arial" w:hAnsi="Arial" w:cs="Arial"/>
                <w:b/>
                <w:bCs/>
              </w:rPr>
            </w:pPr>
            <w:r w:rsidRPr="00483D8F">
              <w:rPr>
                <w:rFonts w:ascii="Arial" w:hAnsi="Arial" w:cs="Arial"/>
                <w:b/>
                <w:bCs/>
              </w:rPr>
              <w:t xml:space="preserve">Kensington &amp; Chelsea </w:t>
            </w:r>
          </w:p>
          <w:p w14:paraId="1E18D035" w14:textId="1E4C8B2A" w:rsidR="00CE732C" w:rsidRPr="00483D8F" w:rsidRDefault="00CE732C" w:rsidP="00A65CE7">
            <w:pPr>
              <w:jc w:val="center"/>
              <w:rPr>
                <w:rFonts w:ascii="Arial" w:hAnsi="Arial" w:cs="Arial"/>
                <w:b/>
                <w:bCs/>
              </w:rPr>
            </w:pPr>
            <w:r w:rsidRPr="00483D8F">
              <w:rPr>
                <w:rFonts w:ascii="Arial" w:hAnsi="Arial" w:cs="Arial"/>
                <w:b/>
                <w:bCs/>
              </w:rPr>
              <w:t>RBKC</w:t>
            </w:r>
          </w:p>
        </w:tc>
        <w:tc>
          <w:tcPr>
            <w:tcW w:w="2665" w:type="dxa"/>
            <w:shd w:val="clear" w:color="auto" w:fill="FFE599" w:themeFill="accent4" w:themeFillTint="66"/>
          </w:tcPr>
          <w:p w14:paraId="3167096E" w14:textId="42613AF1" w:rsidR="00CE732C" w:rsidRPr="00483D8F" w:rsidRDefault="00CE732C" w:rsidP="00A65CE7">
            <w:pPr>
              <w:jc w:val="center"/>
              <w:rPr>
                <w:rFonts w:ascii="Arial" w:hAnsi="Arial" w:cs="Arial"/>
                <w:b/>
                <w:bCs/>
              </w:rPr>
            </w:pPr>
            <w:r w:rsidRPr="00483D8F">
              <w:rPr>
                <w:rFonts w:ascii="Arial" w:hAnsi="Arial" w:cs="Arial"/>
                <w:b/>
                <w:bCs/>
              </w:rPr>
              <w:t>Westminster WCC</w:t>
            </w:r>
          </w:p>
        </w:tc>
      </w:tr>
      <w:tr w:rsidR="00CE732C" w:rsidRPr="00483D8F" w14:paraId="698050C1" w14:textId="77777777" w:rsidTr="0046726A">
        <w:trPr>
          <w:trHeight w:val="560"/>
          <w:jc w:val="center"/>
        </w:trPr>
        <w:tc>
          <w:tcPr>
            <w:tcW w:w="2122" w:type="dxa"/>
            <w:vAlign w:val="center"/>
          </w:tcPr>
          <w:p w14:paraId="21E566E9" w14:textId="5E4D1849" w:rsidR="00CE732C" w:rsidRPr="00483D8F" w:rsidRDefault="0053511C" w:rsidP="0046726A">
            <w:pPr>
              <w:rPr>
                <w:rFonts w:ascii="Arial" w:hAnsi="Arial" w:cs="Arial"/>
                <w:b/>
                <w:sz w:val="18"/>
                <w:szCs w:val="18"/>
              </w:rPr>
            </w:pPr>
            <w:r w:rsidRPr="52E9F85D">
              <w:rPr>
                <w:rFonts w:ascii="Arial" w:hAnsi="Arial" w:cs="Arial"/>
                <w:b/>
                <w:sz w:val="18"/>
                <w:szCs w:val="18"/>
              </w:rPr>
              <w:t xml:space="preserve">Will </w:t>
            </w:r>
            <w:r w:rsidR="00006D97" w:rsidRPr="52E9F85D">
              <w:rPr>
                <w:rFonts w:ascii="Arial" w:hAnsi="Arial" w:cs="Arial"/>
                <w:b/>
                <w:sz w:val="18"/>
                <w:szCs w:val="18"/>
              </w:rPr>
              <w:t>recruit</w:t>
            </w:r>
            <w:r w:rsidRPr="52E9F85D">
              <w:rPr>
                <w:rFonts w:ascii="Arial" w:hAnsi="Arial" w:cs="Arial"/>
                <w:b/>
                <w:sz w:val="18"/>
                <w:szCs w:val="18"/>
              </w:rPr>
              <w:t xml:space="preserve"> at least one</w:t>
            </w:r>
            <w:r w:rsidR="0077337B" w:rsidRPr="52E9F85D">
              <w:rPr>
                <w:rFonts w:ascii="Arial" w:hAnsi="Arial" w:cs="Arial"/>
                <w:b/>
                <w:sz w:val="18"/>
                <w:szCs w:val="18"/>
              </w:rPr>
              <w:t>…</w:t>
            </w:r>
          </w:p>
        </w:tc>
        <w:tc>
          <w:tcPr>
            <w:tcW w:w="2664" w:type="dxa"/>
            <w:shd w:val="clear" w:color="auto" w:fill="auto"/>
            <w:vAlign w:val="center"/>
          </w:tcPr>
          <w:p w14:paraId="694416E3" w14:textId="77777777" w:rsidR="00006D97" w:rsidRPr="001B6301" w:rsidRDefault="00006D97" w:rsidP="00085E00">
            <w:pPr>
              <w:pStyle w:val="ListParagraph"/>
              <w:numPr>
                <w:ilvl w:val="0"/>
                <w:numId w:val="15"/>
              </w:numPr>
              <w:rPr>
                <w:rFonts w:ascii="Arial" w:hAnsi="Arial" w:cs="Arial"/>
                <w:sz w:val="18"/>
                <w:szCs w:val="18"/>
              </w:rPr>
            </w:pPr>
            <w:r w:rsidRPr="001B6301">
              <w:rPr>
                <w:rFonts w:ascii="Arial" w:hAnsi="Arial" w:cs="Arial"/>
                <w:sz w:val="18"/>
                <w:szCs w:val="18"/>
              </w:rPr>
              <w:t xml:space="preserve">Primary School </w:t>
            </w:r>
          </w:p>
          <w:p w14:paraId="1F11E807" w14:textId="32B15264" w:rsidR="00CE732C" w:rsidRPr="001B6301" w:rsidRDefault="00006D97" w:rsidP="008924AB">
            <w:pPr>
              <w:pStyle w:val="ListParagraph"/>
              <w:numPr>
                <w:ilvl w:val="0"/>
                <w:numId w:val="15"/>
              </w:numPr>
              <w:rPr>
                <w:rFonts w:ascii="Arial" w:hAnsi="Arial" w:cs="Arial"/>
                <w:sz w:val="18"/>
                <w:szCs w:val="18"/>
              </w:rPr>
            </w:pPr>
            <w:r w:rsidRPr="001B6301">
              <w:rPr>
                <w:rFonts w:ascii="Arial" w:hAnsi="Arial" w:cs="Arial"/>
                <w:sz w:val="18"/>
                <w:szCs w:val="18"/>
              </w:rPr>
              <w:t>Secondary School</w:t>
            </w:r>
          </w:p>
        </w:tc>
        <w:tc>
          <w:tcPr>
            <w:tcW w:w="2664" w:type="dxa"/>
            <w:shd w:val="clear" w:color="auto" w:fill="auto"/>
            <w:vAlign w:val="center"/>
          </w:tcPr>
          <w:p w14:paraId="484465CA" w14:textId="77777777" w:rsidR="00006D97" w:rsidRPr="001B6301" w:rsidRDefault="00006D97" w:rsidP="00085E00">
            <w:pPr>
              <w:pStyle w:val="ListParagraph"/>
              <w:numPr>
                <w:ilvl w:val="0"/>
                <w:numId w:val="15"/>
              </w:numPr>
              <w:rPr>
                <w:rFonts w:ascii="Arial" w:hAnsi="Arial" w:cs="Arial"/>
                <w:sz w:val="18"/>
                <w:szCs w:val="18"/>
              </w:rPr>
            </w:pPr>
            <w:r w:rsidRPr="001B6301">
              <w:rPr>
                <w:rFonts w:ascii="Arial" w:hAnsi="Arial" w:cs="Arial"/>
                <w:sz w:val="18"/>
                <w:szCs w:val="18"/>
              </w:rPr>
              <w:t xml:space="preserve">Primary School </w:t>
            </w:r>
          </w:p>
          <w:p w14:paraId="0CFF0F97" w14:textId="2BD89180" w:rsidR="00CE732C" w:rsidRPr="001B6301" w:rsidRDefault="00006D97" w:rsidP="008924AB">
            <w:pPr>
              <w:pStyle w:val="ListParagraph"/>
              <w:numPr>
                <w:ilvl w:val="0"/>
                <w:numId w:val="15"/>
              </w:numPr>
              <w:rPr>
                <w:rFonts w:ascii="Arial" w:hAnsi="Arial" w:cs="Arial"/>
                <w:sz w:val="18"/>
                <w:szCs w:val="18"/>
              </w:rPr>
            </w:pPr>
            <w:r w:rsidRPr="001B6301">
              <w:rPr>
                <w:rFonts w:ascii="Arial" w:hAnsi="Arial" w:cs="Arial"/>
                <w:sz w:val="18"/>
                <w:szCs w:val="18"/>
              </w:rPr>
              <w:t xml:space="preserve">Secondary School </w:t>
            </w:r>
          </w:p>
        </w:tc>
        <w:tc>
          <w:tcPr>
            <w:tcW w:w="2665" w:type="dxa"/>
            <w:shd w:val="clear" w:color="auto" w:fill="auto"/>
            <w:vAlign w:val="center"/>
          </w:tcPr>
          <w:p w14:paraId="7536C80D" w14:textId="77777777" w:rsidR="00006D97" w:rsidRPr="001B6301" w:rsidRDefault="00006D97" w:rsidP="00085E00">
            <w:pPr>
              <w:pStyle w:val="ListParagraph"/>
              <w:numPr>
                <w:ilvl w:val="0"/>
                <w:numId w:val="15"/>
              </w:numPr>
              <w:rPr>
                <w:rFonts w:ascii="Arial" w:hAnsi="Arial" w:cs="Arial"/>
                <w:sz w:val="18"/>
                <w:szCs w:val="18"/>
              </w:rPr>
            </w:pPr>
            <w:r w:rsidRPr="001B6301">
              <w:rPr>
                <w:rFonts w:ascii="Arial" w:hAnsi="Arial" w:cs="Arial"/>
                <w:sz w:val="18"/>
                <w:szCs w:val="18"/>
              </w:rPr>
              <w:t xml:space="preserve">Primary School </w:t>
            </w:r>
          </w:p>
          <w:p w14:paraId="3005CC6D" w14:textId="6D90CD57" w:rsidR="00CE732C" w:rsidRPr="001B6301" w:rsidRDefault="00006D97" w:rsidP="008924AB">
            <w:pPr>
              <w:pStyle w:val="ListParagraph"/>
              <w:numPr>
                <w:ilvl w:val="0"/>
                <w:numId w:val="15"/>
              </w:numPr>
              <w:rPr>
                <w:rFonts w:ascii="Arial" w:hAnsi="Arial" w:cs="Arial"/>
                <w:sz w:val="18"/>
                <w:szCs w:val="18"/>
              </w:rPr>
            </w:pPr>
            <w:r w:rsidRPr="001B6301">
              <w:rPr>
                <w:rFonts w:ascii="Arial" w:hAnsi="Arial" w:cs="Arial"/>
                <w:sz w:val="18"/>
                <w:szCs w:val="18"/>
              </w:rPr>
              <w:t xml:space="preserve">Secondary School </w:t>
            </w:r>
          </w:p>
        </w:tc>
      </w:tr>
      <w:tr w:rsidR="0077337B" w:rsidRPr="00483D8F" w14:paraId="2AF7367D" w14:textId="77777777" w:rsidTr="0046726A">
        <w:trPr>
          <w:trHeight w:val="278"/>
          <w:jc w:val="center"/>
        </w:trPr>
        <w:tc>
          <w:tcPr>
            <w:tcW w:w="2122" w:type="dxa"/>
            <w:vAlign w:val="center"/>
          </w:tcPr>
          <w:p w14:paraId="34D958F2" w14:textId="0AA1A25A" w:rsidR="0077337B" w:rsidRPr="00006D97" w:rsidRDefault="0077337B" w:rsidP="0046726A">
            <w:pPr>
              <w:rPr>
                <w:rFonts w:ascii="Arial" w:hAnsi="Arial" w:cs="Arial"/>
                <w:b/>
                <w:sz w:val="18"/>
                <w:szCs w:val="18"/>
              </w:rPr>
            </w:pPr>
            <w:r w:rsidRPr="52E9F85D">
              <w:rPr>
                <w:rFonts w:ascii="Arial" w:hAnsi="Arial" w:cs="Arial"/>
                <w:b/>
                <w:sz w:val="18"/>
                <w:szCs w:val="18"/>
              </w:rPr>
              <w:t>Ambition to also recruit,</w:t>
            </w:r>
            <w:r w:rsidR="00C47FD7">
              <w:rPr>
                <w:rFonts w:ascii="Arial" w:hAnsi="Arial" w:cs="Arial"/>
                <w:b/>
                <w:sz w:val="18"/>
                <w:szCs w:val="18"/>
              </w:rPr>
              <w:t xml:space="preserve"> where possible,</w:t>
            </w:r>
            <w:r w:rsidRPr="52E9F85D">
              <w:rPr>
                <w:rFonts w:ascii="Arial" w:hAnsi="Arial" w:cs="Arial"/>
                <w:b/>
                <w:sz w:val="18"/>
                <w:szCs w:val="18"/>
              </w:rPr>
              <w:t xml:space="preserve"> at least one…</w:t>
            </w:r>
          </w:p>
        </w:tc>
        <w:tc>
          <w:tcPr>
            <w:tcW w:w="2664" w:type="dxa"/>
            <w:vAlign w:val="center"/>
          </w:tcPr>
          <w:p w14:paraId="47FE517E" w14:textId="77777777" w:rsidR="0077337B" w:rsidRPr="001B6301" w:rsidRDefault="0077337B" w:rsidP="00085E00">
            <w:pPr>
              <w:pStyle w:val="ListParagraph"/>
              <w:numPr>
                <w:ilvl w:val="0"/>
                <w:numId w:val="15"/>
              </w:numPr>
              <w:rPr>
                <w:rFonts w:ascii="Arial" w:hAnsi="Arial" w:cs="Arial"/>
                <w:sz w:val="18"/>
                <w:szCs w:val="18"/>
              </w:rPr>
            </w:pPr>
            <w:r w:rsidRPr="001B6301">
              <w:rPr>
                <w:rFonts w:ascii="Arial" w:hAnsi="Arial" w:cs="Arial"/>
                <w:sz w:val="18"/>
                <w:szCs w:val="18"/>
              </w:rPr>
              <w:t xml:space="preserve">EYFS Setting </w:t>
            </w:r>
          </w:p>
          <w:p w14:paraId="0289229F"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FE Setting/College</w:t>
            </w:r>
          </w:p>
          <w:p w14:paraId="7E171B82"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SEND Setting</w:t>
            </w:r>
          </w:p>
          <w:p w14:paraId="3C94884B" w14:textId="578741A9"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AP Setting</w:t>
            </w:r>
          </w:p>
        </w:tc>
        <w:tc>
          <w:tcPr>
            <w:tcW w:w="2664" w:type="dxa"/>
            <w:vAlign w:val="center"/>
          </w:tcPr>
          <w:p w14:paraId="4E920122"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 xml:space="preserve">EYFS Setting </w:t>
            </w:r>
          </w:p>
          <w:p w14:paraId="52426179"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FE Setting/College</w:t>
            </w:r>
          </w:p>
          <w:p w14:paraId="57A23CEA"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SEND Setting</w:t>
            </w:r>
          </w:p>
          <w:p w14:paraId="062AB0A1" w14:textId="0607D4AC"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AP Setting</w:t>
            </w:r>
          </w:p>
        </w:tc>
        <w:tc>
          <w:tcPr>
            <w:tcW w:w="2665" w:type="dxa"/>
            <w:vAlign w:val="center"/>
          </w:tcPr>
          <w:p w14:paraId="75768107"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 xml:space="preserve">EYFS Setting </w:t>
            </w:r>
          </w:p>
          <w:p w14:paraId="5E40F2BC"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FE Setting/College</w:t>
            </w:r>
          </w:p>
          <w:p w14:paraId="7CAD069C" w14:textId="77777777"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SEND Setting</w:t>
            </w:r>
          </w:p>
          <w:p w14:paraId="7FB29E0D" w14:textId="14E39998" w:rsidR="0077337B" w:rsidRPr="001B6301" w:rsidRDefault="0077337B" w:rsidP="0077337B">
            <w:pPr>
              <w:pStyle w:val="ListParagraph"/>
              <w:numPr>
                <w:ilvl w:val="0"/>
                <w:numId w:val="15"/>
              </w:numPr>
              <w:rPr>
                <w:rFonts w:ascii="Arial" w:hAnsi="Arial" w:cs="Arial"/>
                <w:sz w:val="18"/>
                <w:szCs w:val="18"/>
              </w:rPr>
            </w:pPr>
            <w:r w:rsidRPr="001B6301">
              <w:rPr>
                <w:rFonts w:ascii="Arial" w:hAnsi="Arial" w:cs="Arial"/>
                <w:sz w:val="18"/>
                <w:szCs w:val="18"/>
              </w:rPr>
              <w:t>AP Setting</w:t>
            </w:r>
          </w:p>
        </w:tc>
      </w:tr>
    </w:tbl>
    <w:p w14:paraId="4B48BB4A" w14:textId="70A39EB0" w:rsidR="63FD9C65" w:rsidRPr="00483D8F" w:rsidRDefault="63FD9C65" w:rsidP="004074FB">
      <w:pPr>
        <w:spacing w:after="0" w:line="240" w:lineRule="auto"/>
        <w:rPr>
          <w:rFonts w:ascii="Arial" w:hAnsi="Arial" w:cs="Arial"/>
        </w:rPr>
      </w:pPr>
    </w:p>
    <w:p w14:paraId="529C3509" w14:textId="0B8EFA0E" w:rsidR="009231AB" w:rsidRPr="00A03BDF" w:rsidRDefault="00806CC8" w:rsidP="004074FB">
      <w:pPr>
        <w:spacing w:after="0" w:line="240" w:lineRule="auto"/>
        <w:rPr>
          <w:rFonts w:ascii="Arial" w:hAnsi="Arial" w:cs="Arial"/>
          <w:b/>
          <w:sz w:val="24"/>
          <w:szCs w:val="24"/>
        </w:rPr>
      </w:pPr>
      <w:r w:rsidRPr="00A03BDF">
        <w:rPr>
          <w:rFonts w:ascii="Arial" w:hAnsi="Arial" w:cs="Arial"/>
          <w:b/>
          <w:sz w:val="24"/>
          <w:szCs w:val="24"/>
        </w:rPr>
        <w:t>G</w:t>
      </w:r>
      <w:r w:rsidR="009231AB" w:rsidRPr="00A03BDF">
        <w:rPr>
          <w:rFonts w:ascii="Arial" w:hAnsi="Arial" w:cs="Arial"/>
          <w:b/>
          <w:sz w:val="24"/>
          <w:szCs w:val="24"/>
        </w:rPr>
        <w:t>eographical</w:t>
      </w:r>
      <w:r w:rsidRPr="00A03BDF">
        <w:rPr>
          <w:rFonts w:ascii="Arial" w:hAnsi="Arial" w:cs="Arial"/>
          <w:b/>
          <w:sz w:val="24"/>
          <w:szCs w:val="24"/>
        </w:rPr>
        <w:t xml:space="preserve"> / Specialisms</w:t>
      </w:r>
      <w:r w:rsidR="00922E92" w:rsidRPr="00A03BDF">
        <w:rPr>
          <w:rFonts w:ascii="Arial" w:hAnsi="Arial" w:cs="Arial"/>
          <w:b/>
          <w:sz w:val="24"/>
          <w:szCs w:val="24"/>
        </w:rPr>
        <w:t>: London-West Music Hub</w:t>
      </w:r>
    </w:p>
    <w:p w14:paraId="2E24A66A" w14:textId="77777777" w:rsidR="00460A64" w:rsidRDefault="00470A20" w:rsidP="004074FB">
      <w:pPr>
        <w:spacing w:after="0" w:line="240" w:lineRule="auto"/>
        <w:rPr>
          <w:rFonts w:ascii="Arial" w:hAnsi="Arial" w:cs="Arial"/>
          <w:sz w:val="24"/>
          <w:szCs w:val="24"/>
        </w:rPr>
      </w:pPr>
      <w:r w:rsidRPr="00A03BDF">
        <w:rPr>
          <w:rFonts w:ascii="Arial" w:hAnsi="Arial" w:cs="Arial"/>
          <w:color w:val="000000" w:themeColor="text1"/>
          <w:sz w:val="24"/>
          <w:szCs w:val="24"/>
        </w:rPr>
        <w:t xml:space="preserve">The structure of Music Hubs is changing due to DfE policy (more info </w:t>
      </w:r>
      <w:hyperlink r:id="rId18">
        <w:r w:rsidRPr="00A03BDF">
          <w:rPr>
            <w:rStyle w:val="Hyperlink"/>
            <w:rFonts w:ascii="Arial" w:hAnsi="Arial" w:cs="Arial"/>
            <w:sz w:val="24"/>
            <w:szCs w:val="24"/>
          </w:rPr>
          <w:t>HERE</w:t>
        </w:r>
      </w:hyperlink>
      <w:r w:rsidRPr="00A03BDF">
        <w:rPr>
          <w:rFonts w:ascii="Arial" w:hAnsi="Arial" w:cs="Arial"/>
          <w:color w:val="000000" w:themeColor="text1"/>
          <w:sz w:val="24"/>
          <w:szCs w:val="24"/>
        </w:rPr>
        <w:t xml:space="preserve">). </w:t>
      </w:r>
      <w:r w:rsidRPr="00A03BDF">
        <w:rPr>
          <w:rFonts w:ascii="Arial" w:hAnsi="Arial" w:cs="Arial"/>
          <w:sz w:val="24"/>
          <w:szCs w:val="24"/>
        </w:rPr>
        <w:t>In September 2024, the new Music Hub geographies will come into effect which will see a newly formed ‘</w:t>
      </w:r>
      <w:r w:rsidRPr="00A03BDF">
        <w:rPr>
          <w:rFonts w:ascii="Arial" w:hAnsi="Arial" w:cs="Arial"/>
          <w:b/>
          <w:sz w:val="24"/>
          <w:szCs w:val="24"/>
        </w:rPr>
        <w:t xml:space="preserve">London-West Music Hub’ </w:t>
      </w:r>
      <w:r w:rsidRPr="00A03BDF">
        <w:rPr>
          <w:rFonts w:ascii="Arial" w:hAnsi="Arial" w:cs="Arial"/>
          <w:sz w:val="24"/>
          <w:szCs w:val="24"/>
        </w:rPr>
        <w:t xml:space="preserve">come into existence that covers Brent, Ealing, Harrow, Hillingdon, Hammersmith &amp; Fulham, Kensington &amp; Chelsea, and Westminster.  </w:t>
      </w:r>
    </w:p>
    <w:p w14:paraId="581AD44B" w14:textId="77777777" w:rsidR="00460A64" w:rsidRDefault="00460A64" w:rsidP="004074FB">
      <w:pPr>
        <w:spacing w:after="0" w:line="240" w:lineRule="auto"/>
        <w:rPr>
          <w:rFonts w:ascii="Arial" w:hAnsi="Arial" w:cs="Arial"/>
          <w:sz w:val="24"/>
          <w:szCs w:val="24"/>
        </w:rPr>
      </w:pPr>
    </w:p>
    <w:p w14:paraId="19726309" w14:textId="4F10F1D8" w:rsidR="00470A20" w:rsidRPr="00A03BDF" w:rsidRDefault="00470A20" w:rsidP="00470A20">
      <w:pPr>
        <w:spacing w:after="0" w:line="240" w:lineRule="auto"/>
        <w:rPr>
          <w:rFonts w:ascii="Arial" w:hAnsi="Arial" w:cs="Arial"/>
          <w:sz w:val="24"/>
          <w:szCs w:val="24"/>
        </w:rPr>
      </w:pPr>
      <w:r w:rsidRPr="00A03BDF">
        <w:rPr>
          <w:rFonts w:ascii="Arial" w:hAnsi="Arial" w:cs="Arial"/>
          <w:sz w:val="24"/>
          <w:szCs w:val="24"/>
        </w:rPr>
        <w:t>The 7 LAs cover 5 existing Music Services:</w:t>
      </w:r>
    </w:p>
    <w:p w14:paraId="544E1BCC" w14:textId="77777777" w:rsidR="00470A20" w:rsidRPr="00A03BDF" w:rsidRDefault="00470A20" w:rsidP="00470A20">
      <w:pPr>
        <w:pStyle w:val="ListParagraph"/>
        <w:numPr>
          <w:ilvl w:val="0"/>
          <w:numId w:val="16"/>
        </w:numPr>
        <w:spacing w:after="0" w:line="240" w:lineRule="auto"/>
        <w:rPr>
          <w:rFonts w:ascii="Arial" w:hAnsi="Arial" w:cs="Arial"/>
          <w:sz w:val="24"/>
          <w:szCs w:val="24"/>
        </w:rPr>
      </w:pPr>
      <w:r w:rsidRPr="00A03BDF">
        <w:rPr>
          <w:rFonts w:ascii="Arial" w:hAnsi="Arial" w:cs="Arial"/>
          <w:sz w:val="24"/>
          <w:szCs w:val="24"/>
        </w:rPr>
        <w:t>Brent Music Service</w:t>
      </w:r>
    </w:p>
    <w:p w14:paraId="538D3E8B" w14:textId="77777777" w:rsidR="00470A20" w:rsidRPr="00A03BDF" w:rsidRDefault="00470A20" w:rsidP="00470A20">
      <w:pPr>
        <w:pStyle w:val="ListParagraph"/>
        <w:numPr>
          <w:ilvl w:val="0"/>
          <w:numId w:val="16"/>
        </w:numPr>
        <w:spacing w:after="0" w:line="240" w:lineRule="auto"/>
        <w:rPr>
          <w:rFonts w:ascii="Arial" w:hAnsi="Arial" w:cs="Arial"/>
          <w:sz w:val="24"/>
          <w:szCs w:val="24"/>
        </w:rPr>
      </w:pPr>
      <w:r w:rsidRPr="00A03BDF">
        <w:rPr>
          <w:rFonts w:ascii="Arial" w:hAnsi="Arial" w:cs="Arial"/>
          <w:sz w:val="24"/>
          <w:szCs w:val="24"/>
        </w:rPr>
        <w:t>Ealing Music Service</w:t>
      </w:r>
    </w:p>
    <w:p w14:paraId="6CA547BD" w14:textId="77777777" w:rsidR="00470A20" w:rsidRPr="00A03BDF" w:rsidRDefault="00470A20" w:rsidP="00470A20">
      <w:pPr>
        <w:pStyle w:val="ListParagraph"/>
        <w:numPr>
          <w:ilvl w:val="0"/>
          <w:numId w:val="16"/>
        </w:numPr>
        <w:spacing w:after="0" w:line="240" w:lineRule="auto"/>
        <w:rPr>
          <w:rFonts w:ascii="Arial" w:hAnsi="Arial" w:cs="Arial"/>
          <w:sz w:val="24"/>
          <w:szCs w:val="24"/>
        </w:rPr>
      </w:pPr>
      <w:r w:rsidRPr="00A03BDF">
        <w:rPr>
          <w:rFonts w:ascii="Arial" w:hAnsi="Arial" w:cs="Arial"/>
          <w:sz w:val="24"/>
          <w:szCs w:val="24"/>
        </w:rPr>
        <w:t>Harrow Music Service</w:t>
      </w:r>
    </w:p>
    <w:p w14:paraId="1BBE176C" w14:textId="77777777" w:rsidR="00470A20" w:rsidRPr="00A03BDF" w:rsidRDefault="00470A20" w:rsidP="00470A20">
      <w:pPr>
        <w:pStyle w:val="ListParagraph"/>
        <w:numPr>
          <w:ilvl w:val="0"/>
          <w:numId w:val="16"/>
        </w:numPr>
        <w:spacing w:after="0" w:line="240" w:lineRule="auto"/>
        <w:rPr>
          <w:rFonts w:ascii="Arial" w:hAnsi="Arial" w:cs="Arial"/>
          <w:sz w:val="24"/>
          <w:szCs w:val="24"/>
        </w:rPr>
      </w:pPr>
      <w:r w:rsidRPr="00A03BDF">
        <w:rPr>
          <w:rFonts w:ascii="Arial" w:hAnsi="Arial" w:cs="Arial"/>
          <w:sz w:val="24"/>
          <w:szCs w:val="24"/>
        </w:rPr>
        <w:t>Hillingdon Music Service</w:t>
      </w:r>
    </w:p>
    <w:p w14:paraId="66954427" w14:textId="77777777" w:rsidR="00470A20" w:rsidRPr="00A03BDF" w:rsidRDefault="00470A20" w:rsidP="00470A20">
      <w:pPr>
        <w:pStyle w:val="ListParagraph"/>
        <w:numPr>
          <w:ilvl w:val="0"/>
          <w:numId w:val="16"/>
        </w:numPr>
        <w:spacing w:after="0" w:line="240" w:lineRule="auto"/>
        <w:rPr>
          <w:rFonts w:ascii="Arial" w:hAnsi="Arial" w:cs="Arial"/>
          <w:sz w:val="24"/>
          <w:szCs w:val="24"/>
        </w:rPr>
      </w:pPr>
      <w:r w:rsidRPr="00A03BDF">
        <w:rPr>
          <w:rFonts w:ascii="Arial" w:hAnsi="Arial" w:cs="Arial"/>
          <w:sz w:val="24"/>
          <w:szCs w:val="24"/>
        </w:rPr>
        <w:t>Tri-borough Music Service/Hub</w:t>
      </w:r>
    </w:p>
    <w:p w14:paraId="076475AC" w14:textId="77777777" w:rsidR="00470A20" w:rsidRPr="00A03BDF" w:rsidRDefault="00470A20" w:rsidP="00470A20">
      <w:pPr>
        <w:spacing w:after="0" w:line="240" w:lineRule="auto"/>
        <w:rPr>
          <w:rFonts w:ascii="Arial" w:hAnsi="Arial" w:cs="Arial"/>
          <w:sz w:val="24"/>
          <w:szCs w:val="24"/>
        </w:rPr>
      </w:pPr>
    </w:p>
    <w:p w14:paraId="7330232A" w14:textId="6D3AAB15" w:rsidR="00A105C9" w:rsidRPr="00A03BDF" w:rsidRDefault="00470A20" w:rsidP="00A65CE7">
      <w:pPr>
        <w:spacing w:after="0" w:line="240" w:lineRule="auto"/>
        <w:rPr>
          <w:rFonts w:ascii="Arial" w:hAnsi="Arial" w:cs="Arial"/>
          <w:sz w:val="24"/>
          <w:szCs w:val="24"/>
        </w:rPr>
      </w:pPr>
      <w:r w:rsidRPr="00A03BDF">
        <w:rPr>
          <w:rFonts w:ascii="Arial" w:hAnsi="Arial" w:cs="Arial"/>
          <w:sz w:val="24"/>
          <w:szCs w:val="24"/>
        </w:rPr>
        <w:t xml:space="preserve">The agreed proposal between the 7 LAs is that Kensington and Chelsea (the Lead LA Grant holder for the Tri-borough Music Hub, TBMH) will be the Hub Lead Organisation </w:t>
      </w:r>
      <w:r w:rsidR="004B7F00" w:rsidRPr="00A03BDF">
        <w:rPr>
          <w:rFonts w:ascii="Arial" w:hAnsi="Arial" w:cs="Arial"/>
          <w:sz w:val="24"/>
          <w:szCs w:val="24"/>
        </w:rPr>
        <w:t>(HLO)</w:t>
      </w:r>
      <w:r w:rsidRPr="00A03BDF">
        <w:rPr>
          <w:rFonts w:ascii="Arial" w:hAnsi="Arial" w:cs="Arial"/>
          <w:sz w:val="24"/>
          <w:szCs w:val="24"/>
        </w:rPr>
        <w:t xml:space="preserve"> on behalf of the London West Music Hub (LWMH), with the application submitted on 10</w:t>
      </w:r>
      <w:r w:rsidRPr="00A03BDF">
        <w:rPr>
          <w:rFonts w:ascii="Arial" w:hAnsi="Arial" w:cs="Arial"/>
          <w:sz w:val="24"/>
          <w:szCs w:val="24"/>
          <w:vertAlign w:val="superscript"/>
        </w:rPr>
        <w:t>th</w:t>
      </w:r>
      <w:r w:rsidRPr="00A03BDF">
        <w:rPr>
          <w:rFonts w:ascii="Arial" w:hAnsi="Arial" w:cs="Arial"/>
          <w:sz w:val="24"/>
          <w:szCs w:val="24"/>
        </w:rPr>
        <w:t xml:space="preserve"> Oct 2023. DfE/ACE will announce the successful HLO in April 2024.</w:t>
      </w:r>
      <w:r w:rsidR="61BA721C" w:rsidRPr="00A03BDF">
        <w:rPr>
          <w:rFonts w:ascii="Arial" w:hAnsi="Arial" w:cs="Arial"/>
          <w:sz w:val="24"/>
          <w:szCs w:val="24"/>
        </w:rPr>
        <w:t xml:space="preserve"> See Appendix </w:t>
      </w:r>
      <w:r w:rsidR="007D3883" w:rsidRPr="00A03BDF">
        <w:rPr>
          <w:rFonts w:ascii="Arial" w:hAnsi="Arial" w:cs="Arial"/>
          <w:sz w:val="24"/>
          <w:szCs w:val="24"/>
        </w:rPr>
        <w:t>B (</w:t>
      </w:r>
      <w:hyperlink w:anchor="_APPENDIX_B_-" w:history="1">
        <w:r w:rsidR="007D3883" w:rsidRPr="00A03BDF">
          <w:rPr>
            <w:rStyle w:val="Hyperlink"/>
            <w:rFonts w:ascii="Arial" w:hAnsi="Arial" w:cs="Arial"/>
            <w:sz w:val="24"/>
            <w:szCs w:val="24"/>
          </w:rPr>
          <w:t>click HERE</w:t>
        </w:r>
      </w:hyperlink>
      <w:r w:rsidR="007D3883" w:rsidRPr="00A03BDF">
        <w:rPr>
          <w:rFonts w:ascii="Arial" w:hAnsi="Arial" w:cs="Arial"/>
          <w:sz w:val="24"/>
          <w:szCs w:val="24"/>
        </w:rPr>
        <w:t xml:space="preserve">) </w:t>
      </w:r>
      <w:r w:rsidR="61BA721C" w:rsidRPr="00A03BDF">
        <w:rPr>
          <w:rFonts w:ascii="Arial" w:hAnsi="Arial" w:cs="Arial"/>
          <w:sz w:val="24"/>
          <w:szCs w:val="24"/>
        </w:rPr>
        <w:t xml:space="preserve">for the Proposed Model of the London West Music Hub. </w:t>
      </w:r>
      <w:r w:rsidR="004B7F00" w:rsidRPr="00A03BDF">
        <w:rPr>
          <w:rFonts w:ascii="Arial" w:hAnsi="Arial" w:cs="Arial"/>
          <w:sz w:val="24"/>
          <w:szCs w:val="24"/>
        </w:rPr>
        <w:t xml:space="preserve"> </w:t>
      </w:r>
      <w:r w:rsidR="00DE4E87" w:rsidRPr="00A03BDF">
        <w:rPr>
          <w:rFonts w:ascii="Arial" w:hAnsi="Arial" w:cs="Arial"/>
          <w:sz w:val="24"/>
          <w:szCs w:val="24"/>
        </w:rPr>
        <w:t xml:space="preserve">Irrelevant of who is confirmed as the HLO, </w:t>
      </w:r>
      <w:r w:rsidR="4F0D486A" w:rsidRPr="00A03BDF">
        <w:rPr>
          <w:rFonts w:ascii="Arial" w:hAnsi="Arial" w:cs="Arial"/>
          <w:sz w:val="24"/>
          <w:szCs w:val="24"/>
        </w:rPr>
        <w:t xml:space="preserve">there </w:t>
      </w:r>
      <w:r w:rsidR="00DE4E87" w:rsidRPr="00A03BDF">
        <w:rPr>
          <w:rFonts w:ascii="Arial" w:hAnsi="Arial" w:cs="Arial"/>
          <w:sz w:val="24"/>
          <w:szCs w:val="24"/>
        </w:rPr>
        <w:t xml:space="preserve">will need to be </w:t>
      </w:r>
      <w:r w:rsidR="00ED0E23" w:rsidRPr="00A03BDF">
        <w:rPr>
          <w:rFonts w:ascii="Arial" w:hAnsi="Arial" w:cs="Arial"/>
          <w:sz w:val="24"/>
          <w:szCs w:val="24"/>
        </w:rPr>
        <w:t xml:space="preserve">named Lead Schools in each of the LWMH LAs. </w:t>
      </w:r>
      <w:r w:rsidR="001E242D" w:rsidRPr="00A03BDF">
        <w:rPr>
          <w:rFonts w:ascii="Arial" w:hAnsi="Arial" w:cs="Arial"/>
          <w:sz w:val="24"/>
          <w:szCs w:val="24"/>
        </w:rPr>
        <w:t>The other LAs</w:t>
      </w:r>
      <w:r w:rsidR="2E5FBB03" w:rsidRPr="00A03BDF">
        <w:rPr>
          <w:rFonts w:ascii="Arial" w:hAnsi="Arial" w:cs="Arial"/>
          <w:color w:val="FF0000"/>
          <w:sz w:val="24"/>
          <w:szCs w:val="24"/>
        </w:rPr>
        <w:t xml:space="preserve"> </w:t>
      </w:r>
      <w:r w:rsidR="2E5FBB03" w:rsidRPr="00A03BDF">
        <w:rPr>
          <w:rFonts w:ascii="Arial" w:hAnsi="Arial" w:cs="Arial"/>
          <w:sz w:val="24"/>
          <w:szCs w:val="24"/>
        </w:rPr>
        <w:t>may also choose to extend to EYFS</w:t>
      </w:r>
      <w:r w:rsidR="00BE5EA8" w:rsidRPr="00A03BDF">
        <w:rPr>
          <w:rFonts w:ascii="Arial" w:hAnsi="Arial" w:cs="Arial"/>
          <w:sz w:val="24"/>
          <w:szCs w:val="24"/>
        </w:rPr>
        <w:t>, SEND</w:t>
      </w:r>
      <w:r w:rsidR="00DB2BF9">
        <w:rPr>
          <w:rFonts w:ascii="Arial" w:hAnsi="Arial" w:cs="Arial"/>
          <w:sz w:val="24"/>
          <w:szCs w:val="24"/>
        </w:rPr>
        <w:t xml:space="preserve">, </w:t>
      </w:r>
      <w:r w:rsidR="00BE5EA8" w:rsidRPr="00A03BDF">
        <w:rPr>
          <w:rFonts w:ascii="Arial" w:hAnsi="Arial" w:cs="Arial"/>
          <w:sz w:val="24"/>
          <w:szCs w:val="24"/>
        </w:rPr>
        <w:t>Alternative Provision Settings</w:t>
      </w:r>
      <w:r w:rsidR="00E870D4" w:rsidRPr="00A03BDF">
        <w:rPr>
          <w:rFonts w:ascii="Arial" w:hAnsi="Arial" w:cs="Arial"/>
          <w:sz w:val="24"/>
          <w:szCs w:val="24"/>
        </w:rPr>
        <w:t>,</w:t>
      </w:r>
      <w:r w:rsidR="00BE5EA8" w:rsidRPr="00A03BDF">
        <w:rPr>
          <w:rFonts w:ascii="Arial" w:hAnsi="Arial" w:cs="Arial"/>
          <w:sz w:val="24"/>
          <w:szCs w:val="24"/>
        </w:rPr>
        <w:t xml:space="preserve"> </w:t>
      </w:r>
      <w:r w:rsidR="00DB2BF9">
        <w:rPr>
          <w:rFonts w:ascii="Arial" w:hAnsi="Arial" w:cs="Arial"/>
          <w:sz w:val="24"/>
          <w:szCs w:val="24"/>
        </w:rPr>
        <w:t xml:space="preserve">and Further Education Settings, </w:t>
      </w:r>
      <w:r w:rsidR="0D436FE1" w:rsidRPr="00A03BDF">
        <w:rPr>
          <w:rFonts w:ascii="Arial" w:hAnsi="Arial" w:cs="Arial"/>
          <w:sz w:val="24"/>
          <w:szCs w:val="24"/>
        </w:rPr>
        <w:t xml:space="preserve">as follows: </w:t>
      </w:r>
    </w:p>
    <w:p w14:paraId="338B1373" w14:textId="77777777" w:rsidR="004B7F00" w:rsidRPr="00A03BDF" w:rsidRDefault="004B7F00" w:rsidP="004074FB">
      <w:pPr>
        <w:spacing w:after="0" w:line="240" w:lineRule="auto"/>
        <w:rPr>
          <w:rFonts w:ascii="Arial" w:hAnsi="Arial" w:cs="Arial"/>
          <w:sz w:val="24"/>
          <w:szCs w:val="24"/>
        </w:rPr>
      </w:pPr>
    </w:p>
    <w:p w14:paraId="11926124" w14:textId="0AB631F1" w:rsidR="09C49694" w:rsidRPr="00483D8F" w:rsidRDefault="09C49694" w:rsidP="00A65CE7">
      <w:pPr>
        <w:spacing w:after="0" w:line="240" w:lineRule="auto"/>
        <w:rPr>
          <w:rFonts w:ascii="Arial" w:hAnsi="Arial" w:cs="Arial"/>
          <w:i/>
          <w:iCs/>
        </w:rPr>
      </w:pPr>
      <w:r w:rsidRPr="00483D8F">
        <w:rPr>
          <w:rFonts w:ascii="Arial" w:hAnsi="Arial" w:cs="Arial"/>
          <w:i/>
          <w:iCs/>
        </w:rPr>
        <w:t xml:space="preserve">Table 2: Proposed Lead Schools and Settings within the new London West </w:t>
      </w:r>
      <w:r w:rsidR="00CD2CE1">
        <w:rPr>
          <w:rFonts w:ascii="Arial" w:hAnsi="Arial" w:cs="Arial"/>
          <w:i/>
          <w:iCs/>
        </w:rPr>
        <w:t xml:space="preserve">Music </w:t>
      </w:r>
      <w:r w:rsidRPr="00483D8F">
        <w:rPr>
          <w:rFonts w:ascii="Arial" w:hAnsi="Arial" w:cs="Arial"/>
          <w:i/>
          <w:iCs/>
        </w:rPr>
        <w:t xml:space="preserve">Hub </w:t>
      </w:r>
    </w:p>
    <w:tbl>
      <w:tblPr>
        <w:tblStyle w:val="TableGrid"/>
        <w:tblW w:w="0" w:type="auto"/>
        <w:jc w:val="center"/>
        <w:tblLayout w:type="fixed"/>
        <w:tblLook w:val="06A0" w:firstRow="1" w:lastRow="0" w:firstColumn="1" w:lastColumn="0" w:noHBand="1" w:noVBand="1"/>
      </w:tblPr>
      <w:tblGrid>
        <w:gridCol w:w="1412"/>
        <w:gridCol w:w="1412"/>
        <w:gridCol w:w="1412"/>
        <w:gridCol w:w="1412"/>
        <w:gridCol w:w="1412"/>
        <w:gridCol w:w="1413"/>
        <w:gridCol w:w="1414"/>
      </w:tblGrid>
      <w:tr w:rsidR="63FD9C65" w:rsidRPr="00483D8F" w14:paraId="2F560EB3" w14:textId="77777777" w:rsidTr="001E242D">
        <w:trPr>
          <w:trHeight w:val="283"/>
          <w:jc w:val="center"/>
        </w:trPr>
        <w:tc>
          <w:tcPr>
            <w:tcW w:w="9886" w:type="dxa"/>
            <w:gridSpan w:val="7"/>
            <w:shd w:val="clear" w:color="auto" w:fill="00B0F0"/>
          </w:tcPr>
          <w:p w14:paraId="23ED8F00" w14:textId="55A80125" w:rsidR="053C9DC8" w:rsidRPr="00483D8F" w:rsidRDefault="053C9DC8" w:rsidP="00A65CE7">
            <w:pPr>
              <w:jc w:val="center"/>
              <w:rPr>
                <w:rFonts w:ascii="Arial" w:hAnsi="Arial" w:cs="Arial"/>
                <w:b/>
                <w:bCs/>
              </w:rPr>
            </w:pPr>
            <w:r w:rsidRPr="00483D8F">
              <w:rPr>
                <w:rFonts w:ascii="Arial" w:hAnsi="Arial" w:cs="Arial"/>
                <w:b/>
                <w:bCs/>
              </w:rPr>
              <w:t xml:space="preserve">Proposed </w:t>
            </w:r>
            <w:r w:rsidRPr="00483D8F">
              <w:rPr>
                <w:rFonts w:ascii="Arial" w:hAnsi="Arial" w:cs="Arial"/>
                <w:b/>
                <w:bCs/>
                <w:i/>
                <w:iCs/>
              </w:rPr>
              <w:t xml:space="preserve">London West </w:t>
            </w:r>
            <w:r w:rsidRPr="00483D8F">
              <w:rPr>
                <w:rFonts w:ascii="Arial" w:hAnsi="Arial" w:cs="Arial"/>
                <w:b/>
                <w:bCs/>
              </w:rPr>
              <w:t>Lead Schools and Settings September 2024</w:t>
            </w:r>
          </w:p>
        </w:tc>
      </w:tr>
      <w:tr w:rsidR="63FD9C65" w:rsidRPr="00483D8F" w14:paraId="2AC16579" w14:textId="77777777" w:rsidTr="00CD2CE1">
        <w:trPr>
          <w:trHeight w:val="283"/>
          <w:jc w:val="center"/>
        </w:trPr>
        <w:tc>
          <w:tcPr>
            <w:tcW w:w="1412" w:type="dxa"/>
            <w:shd w:val="clear" w:color="auto" w:fill="BDD6EE" w:themeFill="accent5" w:themeFillTint="66"/>
          </w:tcPr>
          <w:p w14:paraId="03FD4F9A" w14:textId="2515D975" w:rsidR="6154A8A1" w:rsidRPr="00483D8F" w:rsidRDefault="6154A8A1" w:rsidP="00A65CE7">
            <w:pPr>
              <w:jc w:val="center"/>
              <w:rPr>
                <w:rFonts w:ascii="Arial" w:hAnsi="Arial" w:cs="Arial"/>
              </w:rPr>
            </w:pPr>
            <w:r w:rsidRPr="00483D8F">
              <w:rPr>
                <w:rFonts w:ascii="Arial" w:hAnsi="Arial" w:cs="Arial"/>
              </w:rPr>
              <w:t>Brent</w:t>
            </w:r>
          </w:p>
        </w:tc>
        <w:tc>
          <w:tcPr>
            <w:tcW w:w="1412" w:type="dxa"/>
            <w:shd w:val="clear" w:color="auto" w:fill="BDD6EE" w:themeFill="accent5" w:themeFillTint="66"/>
          </w:tcPr>
          <w:p w14:paraId="725F4027" w14:textId="1B44E10D" w:rsidR="6154A8A1" w:rsidRPr="00483D8F" w:rsidRDefault="6154A8A1" w:rsidP="00A65CE7">
            <w:pPr>
              <w:jc w:val="center"/>
              <w:rPr>
                <w:rFonts w:ascii="Arial" w:hAnsi="Arial" w:cs="Arial"/>
              </w:rPr>
            </w:pPr>
            <w:r w:rsidRPr="00483D8F">
              <w:rPr>
                <w:rFonts w:ascii="Arial" w:hAnsi="Arial" w:cs="Arial"/>
              </w:rPr>
              <w:t>Ealing</w:t>
            </w:r>
          </w:p>
        </w:tc>
        <w:tc>
          <w:tcPr>
            <w:tcW w:w="1412" w:type="dxa"/>
            <w:shd w:val="clear" w:color="auto" w:fill="BDD6EE" w:themeFill="accent5" w:themeFillTint="66"/>
          </w:tcPr>
          <w:p w14:paraId="3E101FEF" w14:textId="04081724" w:rsidR="6154A8A1" w:rsidRPr="00483D8F" w:rsidRDefault="6154A8A1" w:rsidP="00A65CE7">
            <w:pPr>
              <w:jc w:val="center"/>
              <w:rPr>
                <w:rFonts w:ascii="Arial" w:hAnsi="Arial" w:cs="Arial"/>
              </w:rPr>
            </w:pPr>
            <w:r w:rsidRPr="00483D8F">
              <w:rPr>
                <w:rFonts w:ascii="Arial" w:hAnsi="Arial" w:cs="Arial"/>
              </w:rPr>
              <w:t>Harrow</w:t>
            </w:r>
          </w:p>
        </w:tc>
        <w:tc>
          <w:tcPr>
            <w:tcW w:w="1412" w:type="dxa"/>
            <w:shd w:val="clear" w:color="auto" w:fill="BDD6EE" w:themeFill="accent5" w:themeFillTint="66"/>
          </w:tcPr>
          <w:p w14:paraId="07E30ED5" w14:textId="11E4F82F" w:rsidR="6154A8A1" w:rsidRPr="00483D8F" w:rsidRDefault="6154A8A1" w:rsidP="00A65CE7">
            <w:pPr>
              <w:jc w:val="center"/>
              <w:rPr>
                <w:rFonts w:ascii="Arial" w:hAnsi="Arial" w:cs="Arial"/>
              </w:rPr>
            </w:pPr>
            <w:r w:rsidRPr="00483D8F">
              <w:rPr>
                <w:rFonts w:ascii="Arial" w:hAnsi="Arial" w:cs="Arial"/>
              </w:rPr>
              <w:t>Hillingdon</w:t>
            </w:r>
          </w:p>
        </w:tc>
        <w:tc>
          <w:tcPr>
            <w:tcW w:w="1412" w:type="dxa"/>
            <w:shd w:val="clear" w:color="auto" w:fill="BDD6EE" w:themeFill="accent5" w:themeFillTint="66"/>
          </w:tcPr>
          <w:p w14:paraId="477E608A" w14:textId="313EE282" w:rsidR="6154A8A1" w:rsidRPr="00483D8F" w:rsidRDefault="6154A8A1" w:rsidP="00A65CE7">
            <w:pPr>
              <w:jc w:val="center"/>
              <w:rPr>
                <w:rFonts w:ascii="Arial" w:hAnsi="Arial" w:cs="Arial"/>
              </w:rPr>
            </w:pPr>
            <w:r w:rsidRPr="00483D8F">
              <w:rPr>
                <w:rFonts w:ascii="Arial" w:hAnsi="Arial" w:cs="Arial"/>
              </w:rPr>
              <w:t>LBHF</w:t>
            </w:r>
          </w:p>
        </w:tc>
        <w:tc>
          <w:tcPr>
            <w:tcW w:w="1412" w:type="dxa"/>
            <w:shd w:val="clear" w:color="auto" w:fill="BDD6EE" w:themeFill="accent5" w:themeFillTint="66"/>
          </w:tcPr>
          <w:p w14:paraId="1158A9A4" w14:textId="2738DBC8" w:rsidR="6154A8A1" w:rsidRPr="00483D8F" w:rsidRDefault="6154A8A1" w:rsidP="00A65CE7">
            <w:pPr>
              <w:jc w:val="center"/>
              <w:rPr>
                <w:rFonts w:ascii="Arial" w:hAnsi="Arial" w:cs="Arial"/>
              </w:rPr>
            </w:pPr>
            <w:r w:rsidRPr="00483D8F">
              <w:rPr>
                <w:rFonts w:ascii="Arial" w:hAnsi="Arial" w:cs="Arial"/>
              </w:rPr>
              <w:t>RBKC</w:t>
            </w:r>
          </w:p>
        </w:tc>
        <w:tc>
          <w:tcPr>
            <w:tcW w:w="1414" w:type="dxa"/>
            <w:shd w:val="clear" w:color="auto" w:fill="BDD6EE" w:themeFill="accent5" w:themeFillTint="66"/>
          </w:tcPr>
          <w:p w14:paraId="3BE276DC" w14:textId="7D3717CB" w:rsidR="6154A8A1" w:rsidRPr="00483D8F" w:rsidRDefault="6154A8A1" w:rsidP="00A65CE7">
            <w:pPr>
              <w:jc w:val="center"/>
              <w:rPr>
                <w:rFonts w:ascii="Arial" w:hAnsi="Arial" w:cs="Arial"/>
              </w:rPr>
            </w:pPr>
            <w:r w:rsidRPr="00483D8F">
              <w:rPr>
                <w:rFonts w:ascii="Arial" w:hAnsi="Arial" w:cs="Arial"/>
              </w:rPr>
              <w:t>WCC</w:t>
            </w:r>
          </w:p>
        </w:tc>
      </w:tr>
      <w:tr w:rsidR="00CD2CE1" w:rsidRPr="00483D8F" w14:paraId="214F664A" w14:textId="77777777" w:rsidTr="00F243AC">
        <w:trPr>
          <w:trHeight w:val="506"/>
          <w:jc w:val="center"/>
        </w:trPr>
        <w:tc>
          <w:tcPr>
            <w:tcW w:w="1412" w:type="dxa"/>
          </w:tcPr>
          <w:p w14:paraId="2CDE0F84" w14:textId="74DEC39D" w:rsidR="00F243AC" w:rsidRPr="00F243AC" w:rsidRDefault="00F243AC" w:rsidP="00F243AC">
            <w:pPr>
              <w:rPr>
                <w:rFonts w:ascii="Arial" w:hAnsi="Arial" w:cs="Arial"/>
                <w:bCs/>
                <w:sz w:val="16"/>
                <w:szCs w:val="16"/>
              </w:rPr>
            </w:pPr>
            <w:r>
              <w:rPr>
                <w:rFonts w:ascii="Arial" w:hAnsi="Arial" w:cs="Arial"/>
                <w:bCs/>
                <w:sz w:val="16"/>
                <w:szCs w:val="16"/>
              </w:rPr>
              <w:t>Minimum:</w:t>
            </w:r>
          </w:p>
          <w:p w14:paraId="11E2CD05" w14:textId="5FF3F3D5" w:rsidR="00CD2CE1" w:rsidRPr="001B6301" w:rsidRDefault="00CD2CE1" w:rsidP="001B6301">
            <w:pPr>
              <w:pStyle w:val="ListParagraph"/>
              <w:numPr>
                <w:ilvl w:val="0"/>
                <w:numId w:val="18"/>
              </w:numPr>
              <w:rPr>
                <w:rFonts w:ascii="Arial" w:hAnsi="Arial" w:cs="Arial"/>
                <w:bCs/>
                <w:sz w:val="16"/>
                <w:szCs w:val="16"/>
              </w:rPr>
            </w:pPr>
            <w:r w:rsidRPr="001B6301">
              <w:rPr>
                <w:rFonts w:ascii="Arial" w:hAnsi="Arial" w:cs="Arial"/>
                <w:bCs/>
                <w:sz w:val="16"/>
                <w:szCs w:val="16"/>
              </w:rPr>
              <w:t xml:space="preserve">Primary </w:t>
            </w:r>
          </w:p>
          <w:p w14:paraId="51812C66" w14:textId="16E5DFFE" w:rsidR="00CD2CE1" w:rsidRPr="001B6301" w:rsidRDefault="00CD2CE1" w:rsidP="001B6301">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c>
          <w:tcPr>
            <w:tcW w:w="1412" w:type="dxa"/>
          </w:tcPr>
          <w:p w14:paraId="4571D4A7" w14:textId="77777777" w:rsidR="00F243AC" w:rsidRPr="00F243AC" w:rsidRDefault="00F243AC" w:rsidP="00F243AC">
            <w:pPr>
              <w:rPr>
                <w:rFonts w:ascii="Arial" w:hAnsi="Arial" w:cs="Arial"/>
                <w:bCs/>
                <w:sz w:val="16"/>
                <w:szCs w:val="16"/>
              </w:rPr>
            </w:pPr>
            <w:r>
              <w:rPr>
                <w:rFonts w:ascii="Arial" w:hAnsi="Arial" w:cs="Arial"/>
                <w:bCs/>
                <w:sz w:val="16"/>
                <w:szCs w:val="16"/>
              </w:rPr>
              <w:t>Minimum:</w:t>
            </w:r>
          </w:p>
          <w:p w14:paraId="19EDE768" w14:textId="30C5C2C4" w:rsidR="00CD2CE1" w:rsidRPr="001B6301" w:rsidRDefault="00CD2CE1" w:rsidP="001B6301">
            <w:pPr>
              <w:pStyle w:val="ListParagraph"/>
              <w:numPr>
                <w:ilvl w:val="0"/>
                <w:numId w:val="18"/>
              </w:numPr>
              <w:rPr>
                <w:rFonts w:ascii="Arial" w:hAnsi="Arial" w:cs="Arial"/>
                <w:bCs/>
                <w:sz w:val="16"/>
                <w:szCs w:val="16"/>
              </w:rPr>
            </w:pPr>
            <w:r w:rsidRPr="001B6301">
              <w:rPr>
                <w:rFonts w:ascii="Arial" w:hAnsi="Arial" w:cs="Arial"/>
                <w:bCs/>
                <w:sz w:val="16"/>
                <w:szCs w:val="16"/>
              </w:rPr>
              <w:t>Primary</w:t>
            </w:r>
          </w:p>
          <w:p w14:paraId="262222E6" w14:textId="5CA49B7E" w:rsidR="00CD2CE1" w:rsidRPr="001B6301" w:rsidRDefault="00CD2CE1" w:rsidP="001B6301">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c>
          <w:tcPr>
            <w:tcW w:w="1412" w:type="dxa"/>
          </w:tcPr>
          <w:p w14:paraId="0A64104F" w14:textId="77777777" w:rsidR="00F243AC" w:rsidRPr="00F243AC" w:rsidRDefault="00F243AC" w:rsidP="00F243AC">
            <w:pPr>
              <w:rPr>
                <w:rFonts w:ascii="Arial" w:hAnsi="Arial" w:cs="Arial"/>
                <w:bCs/>
                <w:sz w:val="16"/>
                <w:szCs w:val="16"/>
              </w:rPr>
            </w:pPr>
            <w:r>
              <w:rPr>
                <w:rFonts w:ascii="Arial" w:hAnsi="Arial" w:cs="Arial"/>
                <w:bCs/>
                <w:sz w:val="16"/>
                <w:szCs w:val="16"/>
              </w:rPr>
              <w:t>Minimum:</w:t>
            </w:r>
          </w:p>
          <w:p w14:paraId="3BD25501" w14:textId="77777777" w:rsidR="00F243AC"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Primary</w:t>
            </w:r>
          </w:p>
          <w:p w14:paraId="6C8DDC28" w14:textId="0F13EAF2" w:rsidR="00CD2CE1"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c>
          <w:tcPr>
            <w:tcW w:w="1412" w:type="dxa"/>
          </w:tcPr>
          <w:p w14:paraId="6D58741E" w14:textId="77777777" w:rsidR="00F243AC" w:rsidRPr="00F243AC" w:rsidRDefault="00F243AC" w:rsidP="00F243AC">
            <w:pPr>
              <w:rPr>
                <w:rFonts w:ascii="Arial" w:hAnsi="Arial" w:cs="Arial"/>
                <w:bCs/>
                <w:sz w:val="16"/>
                <w:szCs w:val="16"/>
              </w:rPr>
            </w:pPr>
            <w:r>
              <w:rPr>
                <w:rFonts w:ascii="Arial" w:hAnsi="Arial" w:cs="Arial"/>
                <w:bCs/>
                <w:sz w:val="16"/>
                <w:szCs w:val="16"/>
              </w:rPr>
              <w:t>Minimum:</w:t>
            </w:r>
          </w:p>
          <w:p w14:paraId="756B9BFB" w14:textId="77777777" w:rsidR="00F243AC"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Primary</w:t>
            </w:r>
          </w:p>
          <w:p w14:paraId="029D1D51" w14:textId="3C4BDA67" w:rsidR="00CD2CE1"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c>
          <w:tcPr>
            <w:tcW w:w="1412" w:type="dxa"/>
          </w:tcPr>
          <w:p w14:paraId="38CE882B" w14:textId="77777777" w:rsidR="00F243AC" w:rsidRPr="00F243AC" w:rsidRDefault="00F243AC" w:rsidP="00F243AC">
            <w:pPr>
              <w:rPr>
                <w:rFonts w:ascii="Arial" w:hAnsi="Arial" w:cs="Arial"/>
                <w:bCs/>
                <w:sz w:val="16"/>
                <w:szCs w:val="16"/>
              </w:rPr>
            </w:pPr>
            <w:r>
              <w:rPr>
                <w:rFonts w:ascii="Arial" w:hAnsi="Arial" w:cs="Arial"/>
                <w:bCs/>
                <w:sz w:val="16"/>
                <w:szCs w:val="16"/>
              </w:rPr>
              <w:t>Minimum:</w:t>
            </w:r>
          </w:p>
          <w:p w14:paraId="664A9E7A" w14:textId="77777777" w:rsidR="00F243AC"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Primary</w:t>
            </w:r>
          </w:p>
          <w:p w14:paraId="17F2CEC3" w14:textId="57AEABC0" w:rsidR="007204D5" w:rsidRPr="00F243AC"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c>
          <w:tcPr>
            <w:tcW w:w="1413" w:type="dxa"/>
          </w:tcPr>
          <w:p w14:paraId="2CA99372" w14:textId="77777777" w:rsidR="00F243AC" w:rsidRPr="00F243AC" w:rsidRDefault="00F243AC" w:rsidP="00F243AC">
            <w:pPr>
              <w:rPr>
                <w:rFonts w:ascii="Arial" w:hAnsi="Arial" w:cs="Arial"/>
                <w:bCs/>
                <w:sz w:val="16"/>
                <w:szCs w:val="16"/>
              </w:rPr>
            </w:pPr>
            <w:r>
              <w:rPr>
                <w:rFonts w:ascii="Arial" w:hAnsi="Arial" w:cs="Arial"/>
                <w:bCs/>
                <w:sz w:val="16"/>
                <w:szCs w:val="16"/>
              </w:rPr>
              <w:t>Minimum:</w:t>
            </w:r>
          </w:p>
          <w:p w14:paraId="008A4386" w14:textId="77777777" w:rsidR="00F243AC"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Primary</w:t>
            </w:r>
          </w:p>
          <w:p w14:paraId="58F2C097" w14:textId="534D2D9E" w:rsidR="00CD2CE1" w:rsidRPr="00F243AC"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c>
          <w:tcPr>
            <w:tcW w:w="1413" w:type="dxa"/>
          </w:tcPr>
          <w:p w14:paraId="3A487761" w14:textId="77777777" w:rsidR="00F243AC" w:rsidRPr="00F243AC" w:rsidRDefault="00F243AC" w:rsidP="00F243AC">
            <w:pPr>
              <w:rPr>
                <w:rFonts w:ascii="Arial" w:hAnsi="Arial" w:cs="Arial"/>
                <w:bCs/>
                <w:sz w:val="16"/>
                <w:szCs w:val="16"/>
              </w:rPr>
            </w:pPr>
            <w:r>
              <w:rPr>
                <w:rFonts w:ascii="Arial" w:hAnsi="Arial" w:cs="Arial"/>
                <w:bCs/>
                <w:sz w:val="16"/>
                <w:szCs w:val="16"/>
              </w:rPr>
              <w:t>Minimum:</w:t>
            </w:r>
          </w:p>
          <w:p w14:paraId="0918879A" w14:textId="77777777" w:rsidR="00F243AC" w:rsidRPr="001B6301"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Primary</w:t>
            </w:r>
          </w:p>
          <w:p w14:paraId="3E1C5002" w14:textId="0D16DDBD" w:rsidR="00CD2CE1" w:rsidRPr="00F243AC" w:rsidRDefault="00F243AC" w:rsidP="00F243AC">
            <w:pPr>
              <w:pStyle w:val="ListParagraph"/>
              <w:numPr>
                <w:ilvl w:val="0"/>
                <w:numId w:val="18"/>
              </w:numPr>
              <w:rPr>
                <w:rFonts w:ascii="Arial" w:hAnsi="Arial" w:cs="Arial"/>
                <w:bCs/>
                <w:sz w:val="16"/>
                <w:szCs w:val="16"/>
              </w:rPr>
            </w:pPr>
            <w:r w:rsidRPr="001B6301">
              <w:rPr>
                <w:rFonts w:ascii="Arial" w:hAnsi="Arial" w:cs="Arial"/>
                <w:bCs/>
                <w:sz w:val="16"/>
                <w:szCs w:val="16"/>
              </w:rPr>
              <w:t>Secondary</w:t>
            </w:r>
          </w:p>
        </w:tc>
      </w:tr>
      <w:tr w:rsidR="00F243AC" w:rsidRPr="00483D8F" w14:paraId="1828D7C9" w14:textId="77777777" w:rsidTr="001B6301">
        <w:trPr>
          <w:trHeight w:val="1247"/>
          <w:jc w:val="center"/>
        </w:trPr>
        <w:tc>
          <w:tcPr>
            <w:tcW w:w="1412" w:type="dxa"/>
          </w:tcPr>
          <w:p w14:paraId="711B4631" w14:textId="77777777" w:rsidR="00852E9F" w:rsidRPr="00F243AC" w:rsidRDefault="00852E9F" w:rsidP="00852E9F">
            <w:pPr>
              <w:rPr>
                <w:rFonts w:ascii="Arial" w:hAnsi="Arial" w:cs="Arial"/>
                <w:sz w:val="16"/>
                <w:szCs w:val="16"/>
              </w:rPr>
            </w:pPr>
            <w:r>
              <w:rPr>
                <w:rFonts w:ascii="Arial" w:hAnsi="Arial" w:cs="Arial"/>
                <w:sz w:val="16"/>
                <w:szCs w:val="16"/>
              </w:rPr>
              <w:t>Where possible / optional:</w:t>
            </w:r>
          </w:p>
          <w:p w14:paraId="3E60CCE6"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22A15A37"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230EAE79"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0FD708C6" w14:textId="05481E2B" w:rsidR="00F243AC" w:rsidRPr="001B6301" w:rsidRDefault="00852E9F" w:rsidP="00852E9F">
            <w:pPr>
              <w:pStyle w:val="ListParagraph"/>
              <w:numPr>
                <w:ilvl w:val="0"/>
                <w:numId w:val="18"/>
              </w:numPr>
              <w:rPr>
                <w:rFonts w:ascii="Arial" w:hAnsi="Arial" w:cs="Arial"/>
                <w:bCs/>
                <w:sz w:val="16"/>
                <w:szCs w:val="16"/>
              </w:rPr>
            </w:pPr>
            <w:r w:rsidRPr="001B6301">
              <w:rPr>
                <w:rFonts w:ascii="Arial" w:hAnsi="Arial" w:cs="Arial"/>
                <w:sz w:val="16"/>
                <w:szCs w:val="16"/>
              </w:rPr>
              <w:t>AP</w:t>
            </w:r>
          </w:p>
        </w:tc>
        <w:tc>
          <w:tcPr>
            <w:tcW w:w="1412" w:type="dxa"/>
          </w:tcPr>
          <w:p w14:paraId="3ABA12AA" w14:textId="77777777" w:rsidR="00852E9F" w:rsidRPr="00F243AC" w:rsidRDefault="00852E9F" w:rsidP="00852E9F">
            <w:pPr>
              <w:rPr>
                <w:rFonts w:ascii="Arial" w:hAnsi="Arial" w:cs="Arial"/>
                <w:sz w:val="16"/>
                <w:szCs w:val="16"/>
              </w:rPr>
            </w:pPr>
            <w:r>
              <w:rPr>
                <w:rFonts w:ascii="Arial" w:hAnsi="Arial" w:cs="Arial"/>
                <w:sz w:val="16"/>
                <w:szCs w:val="16"/>
              </w:rPr>
              <w:t>Where possible / optional:</w:t>
            </w:r>
          </w:p>
          <w:p w14:paraId="0F6AE2B2"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12877F76"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73319F91"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47784A67" w14:textId="51C36560" w:rsidR="00F243AC" w:rsidRPr="001B6301" w:rsidRDefault="00852E9F" w:rsidP="00852E9F">
            <w:pPr>
              <w:pStyle w:val="ListParagraph"/>
              <w:numPr>
                <w:ilvl w:val="0"/>
                <w:numId w:val="18"/>
              </w:numPr>
              <w:rPr>
                <w:rFonts w:ascii="Arial" w:hAnsi="Arial" w:cs="Arial"/>
                <w:bCs/>
                <w:sz w:val="16"/>
                <w:szCs w:val="16"/>
              </w:rPr>
            </w:pPr>
            <w:r w:rsidRPr="001B6301">
              <w:rPr>
                <w:rFonts w:ascii="Arial" w:hAnsi="Arial" w:cs="Arial"/>
                <w:sz w:val="16"/>
                <w:szCs w:val="16"/>
              </w:rPr>
              <w:t>AP</w:t>
            </w:r>
          </w:p>
        </w:tc>
        <w:tc>
          <w:tcPr>
            <w:tcW w:w="1412" w:type="dxa"/>
          </w:tcPr>
          <w:p w14:paraId="5014FCB3" w14:textId="77777777" w:rsidR="00852E9F" w:rsidRPr="00F243AC" w:rsidRDefault="00852E9F" w:rsidP="00852E9F">
            <w:pPr>
              <w:rPr>
                <w:rFonts w:ascii="Arial" w:hAnsi="Arial" w:cs="Arial"/>
                <w:sz w:val="16"/>
                <w:szCs w:val="16"/>
              </w:rPr>
            </w:pPr>
            <w:r>
              <w:rPr>
                <w:rFonts w:ascii="Arial" w:hAnsi="Arial" w:cs="Arial"/>
                <w:sz w:val="16"/>
                <w:szCs w:val="16"/>
              </w:rPr>
              <w:t>Where possible / optional:</w:t>
            </w:r>
          </w:p>
          <w:p w14:paraId="502F3D49"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3F4F06B1"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55C080BA"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6CCB2D47" w14:textId="551743E6" w:rsidR="00F243AC" w:rsidRPr="001B6301" w:rsidRDefault="00852E9F" w:rsidP="00852E9F">
            <w:pPr>
              <w:pStyle w:val="ListParagraph"/>
              <w:numPr>
                <w:ilvl w:val="0"/>
                <w:numId w:val="18"/>
              </w:numPr>
              <w:rPr>
                <w:rFonts w:ascii="Arial" w:hAnsi="Arial" w:cs="Arial"/>
                <w:bCs/>
                <w:sz w:val="16"/>
                <w:szCs w:val="16"/>
              </w:rPr>
            </w:pPr>
            <w:r w:rsidRPr="001B6301">
              <w:rPr>
                <w:rFonts w:ascii="Arial" w:hAnsi="Arial" w:cs="Arial"/>
                <w:sz w:val="16"/>
                <w:szCs w:val="16"/>
              </w:rPr>
              <w:t>AP</w:t>
            </w:r>
          </w:p>
        </w:tc>
        <w:tc>
          <w:tcPr>
            <w:tcW w:w="1412" w:type="dxa"/>
          </w:tcPr>
          <w:p w14:paraId="7894B0B5" w14:textId="77777777" w:rsidR="00852E9F" w:rsidRPr="00F243AC" w:rsidRDefault="00852E9F" w:rsidP="00852E9F">
            <w:pPr>
              <w:rPr>
                <w:rFonts w:ascii="Arial" w:hAnsi="Arial" w:cs="Arial"/>
                <w:sz w:val="16"/>
                <w:szCs w:val="16"/>
              </w:rPr>
            </w:pPr>
            <w:r>
              <w:rPr>
                <w:rFonts w:ascii="Arial" w:hAnsi="Arial" w:cs="Arial"/>
                <w:sz w:val="16"/>
                <w:szCs w:val="16"/>
              </w:rPr>
              <w:t>Where possible / optional:</w:t>
            </w:r>
          </w:p>
          <w:p w14:paraId="7B4C0E01"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2FC23F1D"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49FC1406"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4994F128" w14:textId="669917DF" w:rsidR="00F243AC" w:rsidRPr="001B6301" w:rsidRDefault="00852E9F" w:rsidP="00852E9F">
            <w:pPr>
              <w:pStyle w:val="ListParagraph"/>
              <w:numPr>
                <w:ilvl w:val="0"/>
                <w:numId w:val="18"/>
              </w:numPr>
              <w:rPr>
                <w:rFonts w:ascii="Arial" w:hAnsi="Arial" w:cs="Arial"/>
                <w:bCs/>
                <w:sz w:val="16"/>
                <w:szCs w:val="16"/>
              </w:rPr>
            </w:pPr>
            <w:r w:rsidRPr="001B6301">
              <w:rPr>
                <w:rFonts w:ascii="Arial" w:hAnsi="Arial" w:cs="Arial"/>
                <w:sz w:val="16"/>
                <w:szCs w:val="16"/>
              </w:rPr>
              <w:t>AP</w:t>
            </w:r>
          </w:p>
        </w:tc>
        <w:tc>
          <w:tcPr>
            <w:tcW w:w="1412" w:type="dxa"/>
          </w:tcPr>
          <w:p w14:paraId="1C35F52A" w14:textId="21A3A9A6" w:rsidR="00F243AC" w:rsidRPr="00F243AC" w:rsidRDefault="00852E9F" w:rsidP="00F243AC">
            <w:pPr>
              <w:rPr>
                <w:rFonts w:ascii="Arial" w:hAnsi="Arial" w:cs="Arial"/>
                <w:sz w:val="16"/>
                <w:szCs w:val="16"/>
              </w:rPr>
            </w:pPr>
            <w:r>
              <w:rPr>
                <w:rFonts w:ascii="Arial" w:hAnsi="Arial" w:cs="Arial"/>
                <w:sz w:val="16"/>
                <w:szCs w:val="16"/>
              </w:rPr>
              <w:t>Where possible / optional:</w:t>
            </w:r>
          </w:p>
          <w:p w14:paraId="073C82D7" w14:textId="41455761" w:rsidR="00F243AC" w:rsidRPr="001B6301" w:rsidRDefault="00F243AC" w:rsidP="00F243AC">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37742D73" w14:textId="77777777" w:rsidR="00F243AC" w:rsidRPr="001B6301" w:rsidRDefault="00F243AC" w:rsidP="00F243AC">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7F006938" w14:textId="77777777" w:rsidR="00F243AC" w:rsidRPr="001B6301" w:rsidRDefault="00F243AC" w:rsidP="00F243AC">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71F468D0" w14:textId="4DD17E62" w:rsidR="00F243AC" w:rsidRPr="001B6301" w:rsidRDefault="00F243AC" w:rsidP="00F243AC">
            <w:pPr>
              <w:pStyle w:val="ListParagraph"/>
              <w:numPr>
                <w:ilvl w:val="0"/>
                <w:numId w:val="18"/>
              </w:numPr>
              <w:rPr>
                <w:rFonts w:ascii="Arial" w:hAnsi="Arial" w:cs="Arial"/>
                <w:bCs/>
                <w:sz w:val="16"/>
                <w:szCs w:val="16"/>
              </w:rPr>
            </w:pPr>
            <w:r w:rsidRPr="001B6301">
              <w:rPr>
                <w:rFonts w:ascii="Arial" w:hAnsi="Arial" w:cs="Arial"/>
                <w:sz w:val="16"/>
                <w:szCs w:val="16"/>
              </w:rPr>
              <w:t>AP</w:t>
            </w:r>
          </w:p>
        </w:tc>
        <w:tc>
          <w:tcPr>
            <w:tcW w:w="1413" w:type="dxa"/>
          </w:tcPr>
          <w:p w14:paraId="7A750B90" w14:textId="77777777" w:rsidR="00852E9F" w:rsidRPr="00F243AC" w:rsidRDefault="00852E9F" w:rsidP="00852E9F">
            <w:pPr>
              <w:rPr>
                <w:rFonts w:ascii="Arial" w:hAnsi="Arial" w:cs="Arial"/>
                <w:sz w:val="16"/>
                <w:szCs w:val="16"/>
              </w:rPr>
            </w:pPr>
            <w:r>
              <w:rPr>
                <w:rFonts w:ascii="Arial" w:hAnsi="Arial" w:cs="Arial"/>
                <w:sz w:val="16"/>
                <w:szCs w:val="16"/>
              </w:rPr>
              <w:t>Where possible / optional:</w:t>
            </w:r>
          </w:p>
          <w:p w14:paraId="774997B5"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5D4DF975"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1367DD57"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4865F93C" w14:textId="12A3124C" w:rsidR="00F243AC" w:rsidRPr="001B6301" w:rsidRDefault="00852E9F" w:rsidP="00852E9F">
            <w:pPr>
              <w:pStyle w:val="ListParagraph"/>
              <w:numPr>
                <w:ilvl w:val="0"/>
                <w:numId w:val="18"/>
              </w:numPr>
              <w:rPr>
                <w:rFonts w:ascii="Arial" w:hAnsi="Arial" w:cs="Arial"/>
                <w:bCs/>
                <w:sz w:val="16"/>
                <w:szCs w:val="16"/>
              </w:rPr>
            </w:pPr>
            <w:r w:rsidRPr="001B6301">
              <w:rPr>
                <w:rFonts w:ascii="Arial" w:hAnsi="Arial" w:cs="Arial"/>
                <w:sz w:val="16"/>
                <w:szCs w:val="16"/>
              </w:rPr>
              <w:t>AP</w:t>
            </w:r>
          </w:p>
        </w:tc>
        <w:tc>
          <w:tcPr>
            <w:tcW w:w="1413" w:type="dxa"/>
          </w:tcPr>
          <w:p w14:paraId="42544BD4" w14:textId="77777777" w:rsidR="00852E9F" w:rsidRPr="00F243AC" w:rsidRDefault="00852E9F" w:rsidP="00852E9F">
            <w:pPr>
              <w:rPr>
                <w:rFonts w:ascii="Arial" w:hAnsi="Arial" w:cs="Arial"/>
                <w:sz w:val="16"/>
                <w:szCs w:val="16"/>
              </w:rPr>
            </w:pPr>
            <w:r>
              <w:rPr>
                <w:rFonts w:ascii="Arial" w:hAnsi="Arial" w:cs="Arial"/>
                <w:sz w:val="16"/>
                <w:szCs w:val="16"/>
              </w:rPr>
              <w:t>Where possible / optional:</w:t>
            </w:r>
          </w:p>
          <w:p w14:paraId="36EDD9BC"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EYFS </w:t>
            </w:r>
          </w:p>
          <w:p w14:paraId="5DC6D358"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FE </w:t>
            </w:r>
          </w:p>
          <w:p w14:paraId="2FA6ACD7" w14:textId="77777777" w:rsidR="00852E9F" w:rsidRPr="001B6301" w:rsidRDefault="00852E9F" w:rsidP="00852E9F">
            <w:pPr>
              <w:pStyle w:val="ListParagraph"/>
              <w:numPr>
                <w:ilvl w:val="0"/>
                <w:numId w:val="18"/>
              </w:numPr>
              <w:rPr>
                <w:rFonts w:ascii="Arial" w:hAnsi="Arial" w:cs="Arial"/>
                <w:sz w:val="16"/>
                <w:szCs w:val="16"/>
              </w:rPr>
            </w:pPr>
            <w:r w:rsidRPr="001B6301">
              <w:rPr>
                <w:rFonts w:ascii="Arial" w:hAnsi="Arial" w:cs="Arial"/>
                <w:sz w:val="16"/>
                <w:szCs w:val="16"/>
              </w:rPr>
              <w:t xml:space="preserve">SEND </w:t>
            </w:r>
          </w:p>
          <w:p w14:paraId="0B174E70" w14:textId="28416DBA" w:rsidR="00F243AC" w:rsidRPr="001B6301" w:rsidRDefault="00852E9F" w:rsidP="00852E9F">
            <w:pPr>
              <w:pStyle w:val="ListParagraph"/>
              <w:numPr>
                <w:ilvl w:val="0"/>
                <w:numId w:val="18"/>
              </w:numPr>
              <w:rPr>
                <w:rFonts w:ascii="Arial" w:hAnsi="Arial" w:cs="Arial"/>
                <w:bCs/>
                <w:sz w:val="16"/>
                <w:szCs w:val="16"/>
              </w:rPr>
            </w:pPr>
            <w:r w:rsidRPr="001B6301">
              <w:rPr>
                <w:rFonts w:ascii="Arial" w:hAnsi="Arial" w:cs="Arial"/>
                <w:sz w:val="16"/>
                <w:szCs w:val="16"/>
              </w:rPr>
              <w:t>AP</w:t>
            </w:r>
          </w:p>
        </w:tc>
      </w:tr>
    </w:tbl>
    <w:p w14:paraId="776DAE63" w14:textId="77777777" w:rsidR="63FD9C65" w:rsidRDefault="63FD9C65" w:rsidP="00A65CE7">
      <w:pPr>
        <w:spacing w:after="0" w:line="240" w:lineRule="auto"/>
        <w:rPr>
          <w:rFonts w:ascii="Arial" w:hAnsi="Arial" w:cs="Arial"/>
          <w:sz w:val="24"/>
          <w:szCs w:val="24"/>
        </w:rPr>
      </w:pPr>
    </w:p>
    <w:p w14:paraId="60A47925" w14:textId="71EEF659" w:rsidR="52E9F85D" w:rsidRPr="004074FB" w:rsidRDefault="00150495" w:rsidP="004074FB">
      <w:pPr>
        <w:spacing w:after="0" w:line="240" w:lineRule="auto"/>
        <w:rPr>
          <w:rFonts w:ascii="Arial" w:hAnsi="Arial" w:cs="Arial"/>
        </w:rPr>
      </w:pPr>
      <w:r w:rsidRPr="00A03BDF">
        <w:rPr>
          <w:rFonts w:ascii="Arial" w:hAnsi="Arial" w:cs="Arial"/>
          <w:sz w:val="24"/>
          <w:szCs w:val="24"/>
        </w:rPr>
        <w:t xml:space="preserve">Collectively, across the 7 LAs we will be able to create a strong network of </w:t>
      </w:r>
      <w:r w:rsidR="00161006" w:rsidRPr="00A03BDF">
        <w:rPr>
          <w:rFonts w:ascii="Arial" w:hAnsi="Arial" w:cs="Arial"/>
          <w:sz w:val="24"/>
          <w:szCs w:val="24"/>
        </w:rPr>
        <w:t>Lead Schools</w:t>
      </w:r>
      <w:r w:rsidR="00036650" w:rsidRPr="00A03BDF">
        <w:rPr>
          <w:rFonts w:ascii="Arial" w:hAnsi="Arial" w:cs="Arial"/>
          <w:sz w:val="24"/>
          <w:szCs w:val="24"/>
        </w:rPr>
        <w:t xml:space="preserve"> to help steer</w:t>
      </w:r>
      <w:r w:rsidR="00EA39CE" w:rsidRPr="00A03BDF">
        <w:rPr>
          <w:rFonts w:ascii="Arial" w:hAnsi="Arial" w:cs="Arial"/>
          <w:sz w:val="24"/>
          <w:szCs w:val="24"/>
        </w:rPr>
        <w:t xml:space="preserve"> and</w:t>
      </w:r>
      <w:r w:rsidR="41A14664" w:rsidRPr="00A03BDF">
        <w:rPr>
          <w:rFonts w:ascii="Arial" w:hAnsi="Arial" w:cs="Arial"/>
          <w:sz w:val="24"/>
          <w:szCs w:val="24"/>
        </w:rPr>
        <w:t xml:space="preserve"> </w:t>
      </w:r>
      <w:r w:rsidR="13071006" w:rsidRPr="00A03BDF">
        <w:rPr>
          <w:rFonts w:ascii="Arial" w:hAnsi="Arial" w:cs="Arial"/>
          <w:sz w:val="24"/>
          <w:szCs w:val="24"/>
        </w:rPr>
        <w:t>support</w:t>
      </w:r>
      <w:r w:rsidR="00036650" w:rsidRPr="00A03BDF">
        <w:rPr>
          <w:rFonts w:ascii="Arial" w:hAnsi="Arial" w:cs="Arial"/>
          <w:sz w:val="24"/>
          <w:szCs w:val="24"/>
        </w:rPr>
        <w:t xml:space="preserve"> a cohesive and connected music </w:t>
      </w:r>
      <w:r w:rsidR="00D619BC" w:rsidRPr="00A03BDF">
        <w:rPr>
          <w:rFonts w:ascii="Arial" w:hAnsi="Arial" w:cs="Arial"/>
          <w:sz w:val="24"/>
          <w:szCs w:val="24"/>
        </w:rPr>
        <w:t>education</w:t>
      </w:r>
      <w:r w:rsidR="00036650" w:rsidRPr="00A03BDF">
        <w:rPr>
          <w:rFonts w:ascii="Arial" w:hAnsi="Arial" w:cs="Arial"/>
          <w:sz w:val="24"/>
          <w:szCs w:val="24"/>
        </w:rPr>
        <w:t xml:space="preserve"> provision.</w:t>
      </w:r>
      <w:r w:rsidR="00177829" w:rsidRPr="00A03BDF">
        <w:rPr>
          <w:rFonts w:ascii="Arial" w:hAnsi="Arial" w:cs="Arial"/>
          <w:sz w:val="24"/>
          <w:szCs w:val="24"/>
        </w:rPr>
        <w:t xml:space="preserve"> There will be an initial meeting with all </w:t>
      </w:r>
      <w:r w:rsidR="00F277B9" w:rsidRPr="00A03BDF">
        <w:rPr>
          <w:rFonts w:ascii="Arial" w:hAnsi="Arial" w:cs="Arial"/>
          <w:sz w:val="24"/>
          <w:szCs w:val="24"/>
        </w:rPr>
        <w:t>L</w:t>
      </w:r>
      <w:r w:rsidR="006F6776" w:rsidRPr="00A03BDF">
        <w:rPr>
          <w:rFonts w:ascii="Arial" w:hAnsi="Arial" w:cs="Arial"/>
          <w:sz w:val="24"/>
          <w:szCs w:val="24"/>
        </w:rPr>
        <w:t xml:space="preserve">ead </w:t>
      </w:r>
      <w:r w:rsidR="00F277B9" w:rsidRPr="00A03BDF">
        <w:rPr>
          <w:rFonts w:ascii="Arial" w:hAnsi="Arial" w:cs="Arial"/>
          <w:sz w:val="24"/>
          <w:szCs w:val="24"/>
        </w:rPr>
        <w:t>S</w:t>
      </w:r>
      <w:r w:rsidR="006F6776" w:rsidRPr="00A03BDF">
        <w:rPr>
          <w:rFonts w:ascii="Arial" w:hAnsi="Arial" w:cs="Arial"/>
          <w:sz w:val="24"/>
          <w:szCs w:val="24"/>
        </w:rPr>
        <w:t>choo</w:t>
      </w:r>
      <w:r w:rsidR="006E76A1" w:rsidRPr="00A03BDF">
        <w:rPr>
          <w:rFonts w:ascii="Arial" w:hAnsi="Arial" w:cs="Arial"/>
          <w:sz w:val="24"/>
          <w:szCs w:val="24"/>
        </w:rPr>
        <w:t>l</w:t>
      </w:r>
      <w:r w:rsidR="00F277B9" w:rsidRPr="00A03BDF">
        <w:rPr>
          <w:rFonts w:ascii="Arial" w:hAnsi="Arial" w:cs="Arial"/>
          <w:sz w:val="24"/>
          <w:szCs w:val="24"/>
        </w:rPr>
        <w:t>s</w:t>
      </w:r>
      <w:r w:rsidR="00177829" w:rsidRPr="00A03BDF">
        <w:rPr>
          <w:rFonts w:ascii="Arial" w:hAnsi="Arial" w:cs="Arial"/>
          <w:sz w:val="24"/>
          <w:szCs w:val="24"/>
        </w:rPr>
        <w:t xml:space="preserve"> across LWMH in 2024-25 academic year, and then individual termly check in meetings with each school.</w:t>
      </w:r>
      <w:r w:rsidR="00177829" w:rsidRPr="00A03BDF">
        <w:rPr>
          <w:rFonts w:ascii="Arial" w:eastAsia="Arial" w:hAnsi="Arial" w:cs="Arial"/>
          <w:color w:val="980000"/>
          <w:sz w:val="24"/>
          <w:szCs w:val="24"/>
        </w:rPr>
        <w:t xml:space="preserve"> </w:t>
      </w:r>
      <w:r w:rsidR="52E9F85D" w:rsidRPr="004074FB">
        <w:rPr>
          <w:rFonts w:ascii="Arial" w:hAnsi="Arial" w:cs="Arial"/>
        </w:rPr>
        <w:br w:type="page"/>
      </w:r>
    </w:p>
    <w:p w14:paraId="5C1A2FF0" w14:textId="21D5E784" w:rsidR="47737B19" w:rsidRPr="00DD6DF6" w:rsidRDefault="47737B19" w:rsidP="00DD6DF6">
      <w:pPr>
        <w:pStyle w:val="Heading2"/>
        <w:rPr>
          <w:rFonts w:ascii="Arial" w:hAnsi="Arial" w:cs="Arial"/>
          <w:b/>
          <w:u w:val="single"/>
        </w:rPr>
      </w:pPr>
      <w:bookmarkStart w:id="0" w:name="_APPENDIX_A_–"/>
      <w:bookmarkEnd w:id="0"/>
      <w:r w:rsidRPr="00DD6DF6">
        <w:rPr>
          <w:rFonts w:ascii="Arial" w:hAnsi="Arial" w:cs="Arial"/>
          <w:b/>
          <w:bCs/>
          <w:u w:val="single"/>
        </w:rPr>
        <w:t>APPENDI</w:t>
      </w:r>
      <w:r w:rsidR="00DD6DF6">
        <w:rPr>
          <w:rFonts w:ascii="Arial" w:hAnsi="Arial" w:cs="Arial"/>
          <w:b/>
          <w:bCs/>
          <w:u w:val="single"/>
        </w:rPr>
        <w:t xml:space="preserve">X A </w:t>
      </w:r>
      <w:r w:rsidR="00E677F0">
        <w:rPr>
          <w:rFonts w:ascii="Arial" w:hAnsi="Arial" w:cs="Arial"/>
          <w:b/>
          <w:bCs/>
          <w:u w:val="single"/>
        </w:rPr>
        <w:t>–</w:t>
      </w:r>
      <w:r w:rsidR="00DD6DF6">
        <w:rPr>
          <w:rFonts w:ascii="Arial" w:hAnsi="Arial" w:cs="Arial"/>
          <w:b/>
          <w:bCs/>
          <w:u w:val="single"/>
        </w:rPr>
        <w:t xml:space="preserve"> </w:t>
      </w:r>
      <w:r w:rsidR="00E677F0">
        <w:rPr>
          <w:rFonts w:ascii="Arial" w:hAnsi="Arial" w:cs="Arial"/>
          <w:b/>
          <w:bCs/>
          <w:u w:val="single"/>
        </w:rPr>
        <w:t xml:space="preserve">Application </w:t>
      </w:r>
      <w:r w:rsidR="33903102" w:rsidRPr="35585D02">
        <w:rPr>
          <w:rFonts w:ascii="Arial" w:hAnsi="Arial" w:cs="Arial"/>
          <w:b/>
          <w:bCs/>
          <w:u w:val="single"/>
        </w:rPr>
        <w:t>Form</w:t>
      </w:r>
    </w:p>
    <w:p w14:paraId="3E30AC58" w14:textId="56C18118" w:rsidR="004C6DC1" w:rsidRPr="00607AB6" w:rsidRDefault="00E677F0" w:rsidP="004C6DC1">
      <w:pPr>
        <w:spacing w:after="0" w:line="240" w:lineRule="auto"/>
        <w:rPr>
          <w:rFonts w:ascii="Arial" w:hAnsi="Arial" w:cs="Arial"/>
          <w:b/>
          <w:bCs/>
          <w:u w:val="single"/>
        </w:rPr>
      </w:pPr>
      <w:r w:rsidRPr="00C47FD7">
        <w:rPr>
          <w:rFonts w:ascii="Arial" w:hAnsi="Arial" w:cs="Arial"/>
          <w:b/>
          <w:bCs/>
          <w:u w:val="single"/>
        </w:rPr>
        <w:t xml:space="preserve">NB: </w:t>
      </w:r>
      <w:r w:rsidR="004C6DC1" w:rsidRPr="00C47FD7">
        <w:rPr>
          <w:rFonts w:ascii="Arial" w:hAnsi="Arial" w:cs="Arial"/>
          <w:b/>
          <w:bCs/>
          <w:u w:val="single"/>
        </w:rPr>
        <w:t>The PAPER VERSION here is intended as guide to the contents of the digital form</w:t>
      </w:r>
      <w:r w:rsidR="00A42FB7" w:rsidRPr="00C47FD7">
        <w:rPr>
          <w:rFonts w:ascii="Arial" w:hAnsi="Arial" w:cs="Arial"/>
          <w:b/>
          <w:bCs/>
          <w:u w:val="single"/>
        </w:rPr>
        <w:t>.</w:t>
      </w:r>
      <w:r w:rsidR="00A42FB7">
        <w:rPr>
          <w:rFonts w:ascii="Arial" w:hAnsi="Arial" w:cs="Arial"/>
          <w:b/>
          <w:bCs/>
          <w:u w:val="single"/>
        </w:rPr>
        <w:t xml:space="preserve"> </w:t>
      </w:r>
      <w:r w:rsidR="00A42FB7">
        <w:rPr>
          <w:rFonts w:ascii="Arial" w:hAnsi="Arial" w:cs="Arial"/>
          <w:b/>
          <w:bCs/>
          <w:u w:val="single"/>
        </w:rPr>
        <w:br/>
      </w:r>
      <w:r w:rsidR="00A42FB7" w:rsidRPr="00C47FD7">
        <w:rPr>
          <w:rFonts w:ascii="Arial" w:hAnsi="Arial" w:cs="Arial"/>
        </w:rPr>
        <w:t>Please only submit via the</w:t>
      </w:r>
      <w:r w:rsidR="00A42FB7">
        <w:rPr>
          <w:rFonts w:ascii="Arial" w:hAnsi="Arial" w:cs="Arial"/>
          <w:b/>
          <w:bCs/>
          <w:u w:val="single"/>
        </w:rPr>
        <w:t xml:space="preserve"> </w:t>
      </w:r>
      <w:r w:rsidR="00A42FB7" w:rsidRPr="00C47FD7">
        <w:rPr>
          <w:rFonts w:ascii="Arial" w:hAnsi="Arial" w:cs="Arial"/>
          <w:b/>
          <w:bCs/>
          <w:color w:val="FF0000"/>
          <w:u w:val="single"/>
        </w:rPr>
        <w:t>online application</w:t>
      </w:r>
      <w:r w:rsidR="00A42FB7">
        <w:rPr>
          <w:rFonts w:ascii="Arial" w:hAnsi="Arial" w:cs="Arial"/>
          <w:b/>
          <w:bCs/>
          <w:u w:val="single"/>
        </w:rPr>
        <w:t>.</w:t>
      </w:r>
    </w:p>
    <w:p w14:paraId="7C7EBF89" w14:textId="77777777" w:rsidR="00E677F0" w:rsidRDefault="00E677F0" w:rsidP="004C6DC1">
      <w:pPr>
        <w:spacing w:after="0" w:line="240" w:lineRule="auto"/>
        <w:rPr>
          <w:rFonts w:ascii="Arial" w:hAnsi="Arial" w:cs="Arial"/>
          <w:b/>
          <w:bCs/>
          <w:color w:val="4472C4" w:themeColor="accent1"/>
        </w:rPr>
      </w:pPr>
    </w:p>
    <w:p w14:paraId="6C507792" w14:textId="443D3DF5" w:rsidR="004C6DC1" w:rsidRPr="00276999" w:rsidRDefault="004C6DC1" w:rsidP="004C6DC1">
      <w:pPr>
        <w:spacing w:after="0" w:line="240" w:lineRule="auto"/>
        <w:rPr>
          <w:rFonts w:ascii="Arial" w:hAnsi="Arial" w:cs="Arial"/>
          <w:b/>
          <w:bCs/>
          <w:color w:val="4472C4" w:themeColor="accent1"/>
        </w:rPr>
      </w:pPr>
      <w:r w:rsidRPr="00276999">
        <w:rPr>
          <w:rFonts w:ascii="Arial" w:hAnsi="Arial" w:cs="Arial"/>
          <w:b/>
          <w:bCs/>
          <w:color w:val="4472C4" w:themeColor="accent1"/>
        </w:rPr>
        <w:t xml:space="preserve">School/Setting </w:t>
      </w:r>
      <w:r>
        <w:rPr>
          <w:rFonts w:ascii="Arial" w:hAnsi="Arial" w:cs="Arial"/>
          <w:b/>
          <w:bCs/>
          <w:color w:val="4472C4" w:themeColor="accent1"/>
        </w:rPr>
        <w:t>Name</w:t>
      </w:r>
      <w:r w:rsidRPr="00276999">
        <w:rPr>
          <w:rFonts w:ascii="Arial" w:hAnsi="Arial" w:cs="Arial"/>
          <w:b/>
          <w:bCs/>
          <w:color w:val="4472C4" w:themeColor="accent1"/>
        </w:rPr>
        <w:t>: (NAME OF SCHOOL/SETTING)</w:t>
      </w:r>
    </w:p>
    <w:p w14:paraId="66080071" w14:textId="77777777" w:rsidR="004C6DC1" w:rsidRPr="00276999" w:rsidRDefault="004C6DC1" w:rsidP="004C6DC1">
      <w:pPr>
        <w:spacing w:after="0" w:line="240" w:lineRule="auto"/>
        <w:rPr>
          <w:rFonts w:ascii="Arial" w:hAnsi="Arial" w:cs="Arial"/>
          <w:b/>
          <w:bCs/>
          <w:color w:val="4472C4" w:themeColor="accent1"/>
        </w:rPr>
      </w:pPr>
    </w:p>
    <w:p w14:paraId="5C05D82C" w14:textId="77777777" w:rsidR="004C6DC1" w:rsidRPr="00276999" w:rsidRDefault="004C6DC1" w:rsidP="004C6DC1">
      <w:pPr>
        <w:spacing w:after="0" w:line="240" w:lineRule="auto"/>
        <w:rPr>
          <w:rFonts w:ascii="Arial" w:hAnsi="Arial" w:cs="Arial"/>
          <w:b/>
          <w:bCs/>
          <w:color w:val="4472C4" w:themeColor="accent1"/>
        </w:rPr>
      </w:pPr>
      <w:r w:rsidRPr="00276999">
        <w:rPr>
          <w:rFonts w:ascii="Arial" w:hAnsi="Arial" w:cs="Arial"/>
          <w:b/>
          <w:bCs/>
          <w:color w:val="4472C4" w:themeColor="accent1"/>
        </w:rPr>
        <w:t>Lead Person: (NAME OF LEAD PERSON)</w:t>
      </w:r>
    </w:p>
    <w:p w14:paraId="67430A1E" w14:textId="77777777" w:rsidR="004C6DC1" w:rsidRDefault="004C6DC1" w:rsidP="004C6DC1">
      <w:pPr>
        <w:spacing w:after="0" w:line="240" w:lineRule="auto"/>
        <w:rPr>
          <w:rFonts w:ascii="Arial" w:hAnsi="Arial" w:cs="Arial"/>
          <w:b/>
          <w:bCs/>
          <w:color w:val="4472C4" w:themeColor="accent1"/>
        </w:rPr>
      </w:pPr>
      <w:r w:rsidRPr="00276999">
        <w:rPr>
          <w:rFonts w:ascii="Arial" w:hAnsi="Arial" w:cs="Arial"/>
          <w:b/>
          <w:bCs/>
          <w:color w:val="4472C4" w:themeColor="accent1"/>
        </w:rPr>
        <w:t>School</w:t>
      </w:r>
      <w:r>
        <w:rPr>
          <w:rFonts w:ascii="Arial" w:hAnsi="Arial" w:cs="Arial"/>
          <w:b/>
          <w:bCs/>
          <w:color w:val="4472C4" w:themeColor="accent1"/>
        </w:rPr>
        <w:t>/Setting</w:t>
      </w:r>
      <w:r w:rsidRPr="00276999">
        <w:rPr>
          <w:rFonts w:ascii="Arial" w:hAnsi="Arial" w:cs="Arial"/>
          <w:b/>
          <w:bCs/>
          <w:color w:val="4472C4" w:themeColor="accent1"/>
        </w:rPr>
        <w:t>’s Headteacher: (IF DIFFERENT FROM THE LEAD PERSON)</w:t>
      </w:r>
    </w:p>
    <w:p w14:paraId="11E7FD96" w14:textId="77777777" w:rsidR="004C6DC1" w:rsidRDefault="004C6DC1" w:rsidP="004C6DC1">
      <w:pPr>
        <w:spacing w:after="0" w:line="240" w:lineRule="auto"/>
        <w:rPr>
          <w:rFonts w:ascii="Arial" w:hAnsi="Arial" w:cs="Arial"/>
          <w:b/>
          <w:bCs/>
          <w:color w:val="4472C4" w:themeColor="accent1"/>
        </w:rPr>
      </w:pPr>
    </w:p>
    <w:p w14:paraId="0BF8316C" w14:textId="77777777" w:rsidR="004C6DC1" w:rsidRDefault="004C6DC1" w:rsidP="004C6DC1">
      <w:pPr>
        <w:spacing w:after="0" w:line="240" w:lineRule="auto"/>
        <w:rPr>
          <w:rFonts w:ascii="Arial" w:hAnsi="Arial" w:cs="Arial"/>
          <w:b/>
          <w:bCs/>
          <w:color w:val="4472C4" w:themeColor="accent1"/>
        </w:rPr>
      </w:pPr>
      <w:r w:rsidRPr="52E9F85D">
        <w:rPr>
          <w:rFonts w:ascii="Arial" w:hAnsi="Arial" w:cs="Arial"/>
          <w:b/>
          <w:bCs/>
          <w:color w:val="4472C4" w:themeColor="accent1"/>
        </w:rPr>
        <w:t xml:space="preserve">Summary of your school/setting’s strengths </w:t>
      </w:r>
    </w:p>
    <w:p w14:paraId="4B8CAC1D" w14:textId="77777777" w:rsidR="004C6DC1" w:rsidRDefault="004C6DC1" w:rsidP="004C6DC1">
      <w:pPr>
        <w:spacing w:after="0" w:line="240" w:lineRule="auto"/>
        <w:rPr>
          <w:rFonts w:ascii="Arial" w:hAnsi="Arial" w:cs="Arial"/>
          <w:b/>
          <w:bCs/>
          <w:color w:val="4472C4" w:themeColor="accent1"/>
        </w:rPr>
      </w:pPr>
    </w:p>
    <w:tbl>
      <w:tblPr>
        <w:tblStyle w:val="TableGrid"/>
        <w:tblW w:w="0" w:type="auto"/>
        <w:tblLayout w:type="fixed"/>
        <w:tblLook w:val="06A0" w:firstRow="1" w:lastRow="0" w:firstColumn="1" w:lastColumn="0" w:noHBand="1" w:noVBand="1"/>
      </w:tblPr>
      <w:tblGrid>
        <w:gridCol w:w="9915"/>
      </w:tblGrid>
      <w:tr w:rsidR="004C6DC1" w14:paraId="071B1E2E" w14:textId="77777777" w:rsidTr="00E677F0">
        <w:trPr>
          <w:trHeight w:val="1981"/>
        </w:trPr>
        <w:tc>
          <w:tcPr>
            <w:tcW w:w="9915" w:type="dxa"/>
          </w:tcPr>
          <w:p w14:paraId="065BB428" w14:textId="5681EF66" w:rsidR="004C6DC1" w:rsidRDefault="004C6DC1" w:rsidP="00BB0ECB">
            <w:pPr>
              <w:rPr>
                <w:rFonts w:ascii="Arial" w:hAnsi="Arial" w:cs="Arial"/>
                <w:b/>
                <w:bCs/>
                <w:color w:val="4472C4" w:themeColor="accent1"/>
              </w:rPr>
            </w:pPr>
            <w:r w:rsidRPr="52E9F85D">
              <w:rPr>
                <w:rFonts w:ascii="Arial" w:hAnsi="Arial" w:cs="Arial"/>
                <w:color w:val="4472C4" w:themeColor="accent1"/>
              </w:rPr>
              <w:t xml:space="preserve">In no more than 200 words, please summarise why your school or setting should be awarded lead status. </w:t>
            </w:r>
          </w:p>
        </w:tc>
      </w:tr>
    </w:tbl>
    <w:p w14:paraId="4BA07635" w14:textId="77777777" w:rsidR="00F91059" w:rsidRPr="00276999" w:rsidRDefault="00F91059" w:rsidP="004C6DC1">
      <w:pPr>
        <w:spacing w:after="0" w:line="240" w:lineRule="auto"/>
        <w:rPr>
          <w:rFonts w:ascii="Arial" w:hAnsi="Arial" w:cs="Arial"/>
          <w:b/>
          <w:bCs/>
          <w:color w:val="4472C4" w:themeColor="accent1"/>
        </w:rPr>
      </w:pPr>
    </w:p>
    <w:p w14:paraId="52D16487" w14:textId="77777777" w:rsidR="004C6DC1" w:rsidRPr="00276999" w:rsidRDefault="004C6DC1" w:rsidP="004C6DC1">
      <w:pPr>
        <w:spacing w:after="0" w:line="240" w:lineRule="auto"/>
        <w:rPr>
          <w:rFonts w:ascii="Arial" w:hAnsi="Arial" w:cs="Arial"/>
          <w:b/>
          <w:color w:val="2E74B5" w:themeColor="accent5" w:themeShade="BF"/>
          <w:u w:val="single"/>
        </w:rPr>
      </w:pPr>
      <w:r w:rsidRPr="00276999">
        <w:rPr>
          <w:rFonts w:ascii="Arial" w:hAnsi="Arial" w:cs="Arial"/>
          <w:b/>
          <w:color w:val="2E74B5" w:themeColor="accent5" w:themeShade="BF"/>
          <w:u w:val="single"/>
        </w:rPr>
        <w:t>INTENT</w:t>
      </w:r>
    </w:p>
    <w:p w14:paraId="460A5FBE" w14:textId="77777777" w:rsidR="004C6DC1" w:rsidRDefault="004C6DC1" w:rsidP="004C6DC1">
      <w:pPr>
        <w:spacing w:after="0" w:line="240" w:lineRule="auto"/>
        <w:rPr>
          <w:rFonts w:ascii="Arial" w:hAnsi="Arial" w:cs="Arial"/>
          <w:color w:val="FF0000"/>
        </w:rPr>
      </w:pPr>
      <w:r w:rsidRPr="00276999">
        <w:rPr>
          <w:rFonts w:ascii="Arial" w:hAnsi="Arial" w:cs="Arial"/>
          <w:b/>
          <w:bCs/>
          <w:color w:val="2E74B5" w:themeColor="accent5" w:themeShade="BF"/>
        </w:rPr>
        <w:t>How is the music provision organised?</w:t>
      </w:r>
      <w:r w:rsidRPr="00276999">
        <w:rPr>
          <w:rFonts w:ascii="Arial" w:hAnsi="Arial" w:cs="Arial"/>
          <w:b/>
          <w:bCs/>
          <w:color w:val="FF0000"/>
        </w:rPr>
        <w:t xml:space="preserve"> </w:t>
      </w:r>
      <w:r>
        <w:rPr>
          <w:rFonts w:ascii="Arial" w:hAnsi="Arial" w:cs="Arial"/>
          <w:b/>
          <w:bCs/>
          <w:color w:val="FF0000"/>
        </w:rPr>
        <w:t xml:space="preserve"> </w:t>
      </w:r>
      <w:r>
        <w:rPr>
          <w:rFonts w:ascii="Arial" w:hAnsi="Arial" w:cs="Arial"/>
          <w:b/>
          <w:bCs/>
          <w:color w:val="FF0000"/>
        </w:rPr>
        <w:br/>
      </w:r>
      <w:r w:rsidRPr="00306EEE">
        <w:rPr>
          <w:rFonts w:ascii="Arial" w:hAnsi="Arial" w:cs="Arial"/>
          <w:b/>
          <w:bCs/>
          <w:color w:val="FF0000"/>
        </w:rPr>
        <w:t xml:space="preserve">Answer: </w:t>
      </w:r>
      <w:r w:rsidRPr="00306EEE">
        <w:rPr>
          <w:rFonts w:ascii="Arial" w:hAnsi="Arial" w:cs="Arial"/>
          <w:color w:val="FF0000"/>
        </w:rPr>
        <w:t>yes, no, in the planning stages, or not applicable.</w:t>
      </w:r>
    </w:p>
    <w:p w14:paraId="62A7C37F" w14:textId="49D7A1FD" w:rsidR="0055689A" w:rsidRPr="008C3921" w:rsidRDefault="0055689A" w:rsidP="004C6DC1">
      <w:pPr>
        <w:spacing w:after="0" w:line="240" w:lineRule="auto"/>
        <w:rPr>
          <w:rFonts w:ascii="Arial" w:hAnsi="Arial" w:cs="Arial"/>
          <w:b/>
          <w:bCs/>
          <w:color w:val="7030A0"/>
        </w:rPr>
      </w:pPr>
      <w:r w:rsidRPr="008C3921">
        <w:rPr>
          <w:rFonts w:ascii="Arial" w:hAnsi="Arial" w:cs="Arial"/>
          <w:b/>
          <w:bCs/>
          <w:color w:val="7030A0"/>
        </w:rPr>
        <w:t>Does your school</w:t>
      </w:r>
      <w:r w:rsidR="008C3921">
        <w:rPr>
          <w:rFonts w:ascii="Arial" w:hAnsi="Arial" w:cs="Arial"/>
          <w:b/>
          <w:bCs/>
          <w:color w:val="7030A0"/>
        </w:rPr>
        <w:t>/setting</w:t>
      </w:r>
      <w:r w:rsidRPr="008C3921">
        <w:rPr>
          <w:rFonts w:ascii="Arial" w:hAnsi="Arial" w:cs="Arial"/>
          <w:b/>
          <w:bCs/>
          <w:color w:val="7030A0"/>
        </w:rPr>
        <w:t>…</w:t>
      </w:r>
    </w:p>
    <w:p w14:paraId="1707C78E" w14:textId="1893A7A4"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4C6DC1" w:rsidRPr="00276999">
        <w:rPr>
          <w:rFonts w:ascii="Arial" w:hAnsi="Arial" w:cs="Arial"/>
          <w:color w:val="000000" w:themeColor="text1"/>
        </w:rPr>
        <w:t xml:space="preserve">have a working </w:t>
      </w:r>
      <w:r w:rsidR="004C6DC1" w:rsidRPr="52E9F85D">
        <w:rPr>
          <w:rFonts w:ascii="Arial" w:hAnsi="Arial" w:cs="Arial"/>
          <w:color w:val="000000" w:themeColor="text1"/>
        </w:rPr>
        <w:t xml:space="preserve">School </w:t>
      </w:r>
      <w:r w:rsidR="004C6DC1" w:rsidRPr="00276999">
        <w:rPr>
          <w:rFonts w:ascii="Arial" w:hAnsi="Arial" w:cs="Arial"/>
          <w:color w:val="000000" w:themeColor="text1"/>
        </w:rPr>
        <w:t>Music Development Plan Document?</w:t>
      </w:r>
    </w:p>
    <w:p w14:paraId="207F49A9" w14:textId="79284102" w:rsidR="00161C69" w:rsidRDefault="00BB0ECB" w:rsidP="00161C69">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8C3921">
        <w:rPr>
          <w:rFonts w:ascii="Arial" w:hAnsi="Arial" w:cs="Arial"/>
          <w:color w:val="000000" w:themeColor="text1"/>
        </w:rPr>
        <w:t>ensure that</w:t>
      </w:r>
      <w:r w:rsidR="004C6DC1" w:rsidRPr="00276999">
        <w:rPr>
          <w:rFonts w:ascii="Arial" w:hAnsi="Arial" w:cs="Arial"/>
          <w:color w:val="000000" w:themeColor="text1"/>
        </w:rPr>
        <w:t xml:space="preserve"> pupils receive at least one hour of curriculum music per week?</w:t>
      </w:r>
    </w:p>
    <w:p w14:paraId="4E399F47" w14:textId="363024AE" w:rsidR="004C6DC1" w:rsidRPr="00161C69" w:rsidRDefault="00161C69" w:rsidP="00161C69">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A612FF" w:rsidRPr="00161C69">
        <w:rPr>
          <w:rFonts w:ascii="Arial" w:hAnsi="Arial" w:cs="Arial"/>
          <w:color w:val="000000" w:themeColor="text1"/>
        </w:rPr>
        <w:t>have</w:t>
      </w:r>
      <w:r w:rsidR="004C6DC1" w:rsidRPr="00161C69">
        <w:rPr>
          <w:rFonts w:ascii="Arial" w:hAnsi="Arial" w:cs="Arial"/>
          <w:color w:val="000000" w:themeColor="text1"/>
        </w:rPr>
        <w:t xml:space="preserve"> a progressive </w:t>
      </w:r>
      <w:r w:rsidR="00442963">
        <w:rPr>
          <w:rFonts w:ascii="Arial" w:hAnsi="Arial" w:cs="Arial"/>
          <w:color w:val="000000" w:themeColor="text1"/>
        </w:rPr>
        <w:t xml:space="preserve">and diverse </w:t>
      </w:r>
      <w:r w:rsidR="004C6DC1" w:rsidRPr="00161C69">
        <w:rPr>
          <w:rFonts w:ascii="Arial" w:hAnsi="Arial" w:cs="Arial"/>
        </w:rPr>
        <w:t>music</w:t>
      </w:r>
      <w:r w:rsidRPr="00161C69">
        <w:rPr>
          <w:rFonts w:ascii="Arial" w:hAnsi="Arial" w:cs="Arial"/>
        </w:rPr>
        <w:t xml:space="preserve"> curriculum in place that is nuanced to the backgrounds and needs of </w:t>
      </w:r>
      <w:r w:rsidRPr="00161C69">
        <w:rPr>
          <w:rFonts w:ascii="Arial" w:hAnsi="Arial" w:cs="Arial"/>
          <w:i/>
          <w:iCs/>
        </w:rPr>
        <w:t>all</w:t>
      </w:r>
      <w:r w:rsidRPr="00161C69">
        <w:rPr>
          <w:rFonts w:ascii="Arial" w:hAnsi="Arial" w:cs="Arial"/>
        </w:rPr>
        <w:t xml:space="preserve"> students including SEND pupils, those with additional needs, pupils receiving FSM? </w:t>
      </w:r>
    </w:p>
    <w:p w14:paraId="13A03A31" w14:textId="315D540F"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A612FF">
        <w:rPr>
          <w:rFonts w:ascii="Arial" w:hAnsi="Arial" w:cs="Arial"/>
          <w:color w:val="000000" w:themeColor="text1"/>
        </w:rPr>
        <w:t>have a</w:t>
      </w:r>
      <w:r w:rsidR="004C6DC1" w:rsidRPr="00276999">
        <w:rPr>
          <w:rFonts w:ascii="Arial" w:hAnsi="Arial" w:cs="Arial"/>
          <w:color w:val="000000" w:themeColor="text1"/>
        </w:rPr>
        <w:t xml:space="preserve"> music curriculum </w:t>
      </w:r>
      <w:r w:rsidR="00D852C3">
        <w:rPr>
          <w:rFonts w:ascii="Arial" w:hAnsi="Arial" w:cs="Arial"/>
          <w:color w:val="000000" w:themeColor="text1"/>
        </w:rPr>
        <w:t xml:space="preserve">that </w:t>
      </w:r>
      <w:r w:rsidR="004C6DC1" w:rsidRPr="00276999">
        <w:rPr>
          <w:rFonts w:ascii="Arial" w:hAnsi="Arial" w:cs="Arial"/>
          <w:color w:val="000000" w:themeColor="text1"/>
        </w:rPr>
        <w:t>give</w:t>
      </w:r>
      <w:r w:rsidR="00D852C3">
        <w:rPr>
          <w:rFonts w:ascii="Arial" w:hAnsi="Arial" w:cs="Arial"/>
          <w:color w:val="000000" w:themeColor="text1"/>
        </w:rPr>
        <w:t>s</w:t>
      </w:r>
      <w:r w:rsidR="004C6DC1" w:rsidRPr="00276999">
        <w:rPr>
          <w:rFonts w:ascii="Arial" w:hAnsi="Arial" w:cs="Arial"/>
          <w:color w:val="000000" w:themeColor="text1"/>
        </w:rPr>
        <w:t xml:space="preserve"> opportunities for students to create, compose and improvise and address the inter-related elements of music facilitated in a musical way encompassing a wide range of musical genres and traditions?</w:t>
      </w:r>
    </w:p>
    <w:p w14:paraId="04E523A6" w14:textId="646E8BC1"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4C6DC1" w:rsidRPr="00276999">
        <w:rPr>
          <w:rFonts w:ascii="Arial" w:hAnsi="Arial" w:cs="Arial"/>
          <w:color w:val="000000" w:themeColor="text1"/>
        </w:rPr>
        <w:t xml:space="preserve">provide first access whole class instrumental learning to all students in KS2? </w:t>
      </w:r>
    </w:p>
    <w:p w14:paraId="65955378" w14:textId="537670E5"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4C6DC1" w:rsidRPr="00276999">
        <w:rPr>
          <w:rFonts w:ascii="Arial" w:hAnsi="Arial" w:cs="Arial"/>
          <w:color w:val="000000" w:themeColor="text1"/>
        </w:rPr>
        <w:t>engage with music CPD activities in/out of school and/or supported other schools within the last year</w:t>
      </w:r>
      <w:r w:rsidR="00383A71">
        <w:rPr>
          <w:rFonts w:ascii="Arial" w:hAnsi="Arial" w:cs="Arial"/>
          <w:color w:val="000000" w:themeColor="text1"/>
        </w:rPr>
        <w:t xml:space="preserve"> (</w:t>
      </w:r>
      <w:r w:rsidR="0049337F">
        <w:rPr>
          <w:rFonts w:ascii="Arial" w:hAnsi="Arial" w:cs="Arial"/>
          <w:color w:val="000000" w:themeColor="text1"/>
        </w:rPr>
        <w:t xml:space="preserve">or </w:t>
      </w:r>
      <w:r w:rsidR="74689127" w:rsidRPr="6D87E8AA">
        <w:rPr>
          <w:rFonts w:ascii="Arial" w:hAnsi="Arial" w:cs="Arial"/>
          <w:color w:val="000000" w:themeColor="text1"/>
        </w:rPr>
        <w:t>ha</w:t>
      </w:r>
      <w:r w:rsidR="449242C4" w:rsidRPr="6D87E8AA">
        <w:rPr>
          <w:rFonts w:ascii="Arial" w:hAnsi="Arial" w:cs="Arial"/>
          <w:color w:val="000000" w:themeColor="text1"/>
        </w:rPr>
        <w:t>s</w:t>
      </w:r>
      <w:r w:rsidR="00383A71">
        <w:rPr>
          <w:rFonts w:ascii="Arial" w:hAnsi="Arial" w:cs="Arial"/>
          <w:color w:val="000000" w:themeColor="text1"/>
        </w:rPr>
        <w:t xml:space="preserve"> previously </w:t>
      </w:r>
      <w:r w:rsidR="00383A71" w:rsidRPr="00276999">
        <w:rPr>
          <w:rFonts w:ascii="Arial" w:hAnsi="Arial" w:cs="Arial"/>
          <w:color w:val="000000" w:themeColor="text1"/>
        </w:rPr>
        <w:t>led or hosted</w:t>
      </w:r>
      <w:r w:rsidR="00383A71">
        <w:rPr>
          <w:rFonts w:ascii="Arial" w:hAnsi="Arial" w:cs="Arial"/>
          <w:color w:val="000000" w:themeColor="text1"/>
        </w:rPr>
        <w:t xml:space="preserve"> CPD)</w:t>
      </w:r>
      <w:r w:rsidR="004C6DC1" w:rsidRPr="00276999">
        <w:rPr>
          <w:rFonts w:ascii="Arial" w:hAnsi="Arial" w:cs="Arial"/>
          <w:color w:val="000000" w:themeColor="text1"/>
        </w:rPr>
        <w:t xml:space="preserve">? </w:t>
      </w:r>
    </w:p>
    <w:p w14:paraId="2CB01D54" w14:textId="5AA6E38F"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D37F72">
        <w:rPr>
          <w:rFonts w:ascii="Arial" w:hAnsi="Arial" w:cs="Arial"/>
          <w:color w:val="000000" w:themeColor="text1"/>
        </w:rPr>
        <w:t xml:space="preserve">provide </w:t>
      </w:r>
      <w:r w:rsidR="004C6DC1" w:rsidRPr="00276999">
        <w:rPr>
          <w:rFonts w:ascii="Arial" w:hAnsi="Arial" w:cs="Arial"/>
          <w:color w:val="000000" w:themeColor="text1"/>
        </w:rPr>
        <w:t>regular performance opportunities in and out of school?</w:t>
      </w:r>
    </w:p>
    <w:p w14:paraId="7B61E738" w14:textId="4F74CEAC"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BB0F39">
        <w:rPr>
          <w:rFonts w:ascii="Arial" w:hAnsi="Arial" w:cs="Arial"/>
          <w:color w:val="000000" w:themeColor="text1"/>
        </w:rPr>
        <w:t xml:space="preserve">ensure that </w:t>
      </w:r>
      <w:r w:rsidR="004C6DC1" w:rsidRPr="00276999">
        <w:rPr>
          <w:rFonts w:ascii="Arial" w:hAnsi="Arial" w:cs="Arial"/>
          <w:color w:val="000000" w:themeColor="text1"/>
        </w:rPr>
        <w:t xml:space="preserve">all additional external projects </w:t>
      </w:r>
      <w:r w:rsidR="00BB0F39">
        <w:rPr>
          <w:rFonts w:ascii="Arial" w:hAnsi="Arial" w:cs="Arial"/>
          <w:color w:val="000000" w:themeColor="text1"/>
        </w:rPr>
        <w:t xml:space="preserve">are </w:t>
      </w:r>
      <w:r w:rsidR="004C6DC1" w:rsidRPr="00276999">
        <w:rPr>
          <w:rFonts w:ascii="Arial" w:hAnsi="Arial" w:cs="Arial"/>
          <w:color w:val="000000" w:themeColor="text1"/>
        </w:rPr>
        <w:t>linked to the curriculum</w:t>
      </w:r>
      <w:r w:rsidR="00E26E9B">
        <w:rPr>
          <w:rFonts w:ascii="Arial" w:hAnsi="Arial" w:cs="Arial"/>
          <w:color w:val="000000" w:themeColor="text1"/>
        </w:rPr>
        <w:t>/</w:t>
      </w:r>
      <w:r w:rsidR="004C6DC1" w:rsidRPr="00276999">
        <w:rPr>
          <w:rFonts w:ascii="Arial" w:hAnsi="Arial" w:cs="Arial"/>
          <w:color w:val="000000" w:themeColor="text1"/>
        </w:rPr>
        <w:t xml:space="preserve">sequenced provision map? </w:t>
      </w:r>
    </w:p>
    <w:p w14:paraId="75F04906" w14:textId="4F2981A3"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E26E9B">
        <w:rPr>
          <w:rFonts w:ascii="Arial" w:hAnsi="Arial" w:cs="Arial"/>
          <w:color w:val="000000" w:themeColor="text1"/>
        </w:rPr>
        <w:t xml:space="preserve">provide </w:t>
      </w:r>
      <w:r w:rsidR="004C6DC1" w:rsidRPr="00276999">
        <w:rPr>
          <w:rFonts w:ascii="Arial" w:hAnsi="Arial" w:cs="Arial"/>
          <w:color w:val="000000" w:themeColor="text1"/>
        </w:rPr>
        <w:t xml:space="preserve">at least one open access (non-auditioned) extra-curricular vocal group? </w:t>
      </w:r>
    </w:p>
    <w:p w14:paraId="1E2E6AC9" w14:textId="065F2C4D"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2E7033">
        <w:rPr>
          <w:rFonts w:ascii="Arial" w:hAnsi="Arial" w:cs="Arial"/>
          <w:color w:val="000000" w:themeColor="text1"/>
        </w:rPr>
        <w:t xml:space="preserve">offer </w:t>
      </w:r>
      <w:r w:rsidR="004C6DC1" w:rsidRPr="00276999">
        <w:rPr>
          <w:rFonts w:ascii="Arial" w:hAnsi="Arial" w:cs="Arial"/>
          <w:color w:val="000000" w:themeColor="text1"/>
        </w:rPr>
        <w:t xml:space="preserve">opportunities for musical vocal work in every curricular lesson? </w:t>
      </w:r>
    </w:p>
    <w:p w14:paraId="75C36161" w14:textId="0C333089"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002E7033">
        <w:rPr>
          <w:rFonts w:ascii="Arial" w:hAnsi="Arial" w:cs="Arial"/>
          <w:color w:val="000000" w:themeColor="text1"/>
        </w:rPr>
        <w:t xml:space="preserve">offer </w:t>
      </w:r>
      <w:r w:rsidR="004C6DC1" w:rsidRPr="00276999">
        <w:rPr>
          <w:rFonts w:ascii="Arial" w:hAnsi="Arial" w:cs="Arial"/>
          <w:color w:val="000000" w:themeColor="text1"/>
        </w:rPr>
        <w:t xml:space="preserve">opportunities for musical vocal work in collective worship/assemblies? </w:t>
      </w:r>
    </w:p>
    <w:p w14:paraId="637BC790" w14:textId="12487165" w:rsidR="004C6DC1" w:rsidRPr="005F3D7A" w:rsidRDefault="00BB0ECB" w:rsidP="004C6DC1">
      <w:pPr>
        <w:pStyle w:val="ListParagraph"/>
        <w:numPr>
          <w:ilvl w:val="0"/>
          <w:numId w:val="4"/>
        </w:numPr>
        <w:spacing w:after="0" w:line="240" w:lineRule="auto"/>
        <w:rPr>
          <w:rFonts w:ascii="Arial" w:hAnsi="Arial" w:cs="Arial"/>
        </w:rPr>
      </w:pPr>
      <w:r>
        <w:rPr>
          <w:rFonts w:ascii="Arial" w:hAnsi="Arial" w:cs="Arial"/>
          <w:color w:val="000000" w:themeColor="text1"/>
        </w:rPr>
        <w:t>…</w:t>
      </w:r>
      <w:r w:rsidR="002E7033">
        <w:rPr>
          <w:rFonts w:ascii="Arial" w:hAnsi="Arial" w:cs="Arial"/>
          <w:color w:val="000000" w:themeColor="text1"/>
        </w:rPr>
        <w:t xml:space="preserve">offer </w:t>
      </w:r>
      <w:r w:rsidR="004C6DC1" w:rsidRPr="00276999">
        <w:rPr>
          <w:rFonts w:ascii="Arial" w:hAnsi="Arial" w:cs="Arial"/>
          <w:color w:val="000000" w:themeColor="text1"/>
        </w:rPr>
        <w:t xml:space="preserve">extra-curricular </w:t>
      </w:r>
      <w:r w:rsidR="005F3D7A" w:rsidRPr="005F3D7A">
        <w:rPr>
          <w:rFonts w:ascii="Arial" w:eastAsia="Times New Roman" w:hAnsi="Arial" w:cs="Arial"/>
        </w:rPr>
        <w:t>instrumental/vocal groups which are designed to engage a proportionately aligned distribution of ethnic heritage and gender matched with the overall school demographic?</w:t>
      </w:r>
    </w:p>
    <w:p w14:paraId="1EA3CCEF" w14:textId="44F1BFF5" w:rsidR="004C6DC1" w:rsidRPr="00276999" w:rsidRDefault="00BB0ECB" w:rsidP="004C6DC1">
      <w:pPr>
        <w:pStyle w:val="ListParagraph"/>
        <w:numPr>
          <w:ilvl w:val="0"/>
          <w:numId w:val="4"/>
        </w:numPr>
        <w:spacing w:after="0" w:line="240" w:lineRule="auto"/>
        <w:rPr>
          <w:rFonts w:ascii="Arial" w:hAnsi="Arial" w:cs="Arial"/>
          <w:color w:val="000000" w:themeColor="text1"/>
        </w:rPr>
      </w:pPr>
      <w:r>
        <w:rPr>
          <w:rFonts w:ascii="Arial" w:hAnsi="Arial" w:cs="Arial"/>
          <w:color w:val="000000" w:themeColor="text1"/>
        </w:rPr>
        <w:t>…</w:t>
      </w:r>
      <w:r w:rsidR="317C13EB" w:rsidRPr="6D87E8AA">
        <w:rPr>
          <w:rFonts w:ascii="Arial" w:hAnsi="Arial" w:cs="Arial"/>
          <w:color w:val="000000" w:themeColor="text1"/>
        </w:rPr>
        <w:t xml:space="preserve">give </w:t>
      </w:r>
      <w:r w:rsidR="004C6DC1" w:rsidRPr="00276999">
        <w:rPr>
          <w:rFonts w:ascii="Arial" w:hAnsi="Arial" w:cs="Arial"/>
          <w:color w:val="000000" w:themeColor="text1"/>
        </w:rPr>
        <w:t xml:space="preserve">pathways to and </w:t>
      </w:r>
      <w:r w:rsidR="39A4D12B" w:rsidRPr="6D87E8AA">
        <w:rPr>
          <w:rFonts w:ascii="Arial" w:hAnsi="Arial" w:cs="Arial"/>
          <w:color w:val="000000" w:themeColor="text1"/>
        </w:rPr>
        <w:t>enabl</w:t>
      </w:r>
      <w:r w:rsidR="248BEF4A" w:rsidRPr="6D87E8AA">
        <w:rPr>
          <w:rFonts w:ascii="Arial" w:hAnsi="Arial" w:cs="Arial"/>
          <w:color w:val="000000" w:themeColor="text1"/>
        </w:rPr>
        <w:t>e</w:t>
      </w:r>
      <w:r w:rsidR="004C6DC1" w:rsidRPr="00276999">
        <w:rPr>
          <w:rFonts w:ascii="Arial" w:hAnsi="Arial" w:cs="Arial"/>
          <w:color w:val="000000" w:themeColor="text1"/>
        </w:rPr>
        <w:t xml:space="preserve"> the study of music at </w:t>
      </w:r>
      <w:r w:rsidR="004C6DC1">
        <w:rPr>
          <w:rFonts w:ascii="Arial" w:hAnsi="Arial" w:cs="Arial"/>
          <w:color w:val="000000" w:themeColor="text1"/>
        </w:rPr>
        <w:t>K</w:t>
      </w:r>
      <w:r w:rsidR="004C6DC1" w:rsidRPr="00276999">
        <w:rPr>
          <w:rFonts w:ascii="Arial" w:hAnsi="Arial" w:cs="Arial"/>
          <w:color w:val="000000" w:themeColor="text1"/>
        </w:rPr>
        <w:t xml:space="preserve">ey </w:t>
      </w:r>
      <w:r w:rsidR="004C6DC1">
        <w:rPr>
          <w:rFonts w:ascii="Arial" w:hAnsi="Arial" w:cs="Arial"/>
          <w:color w:val="000000" w:themeColor="text1"/>
        </w:rPr>
        <w:t>S</w:t>
      </w:r>
      <w:r w:rsidR="004C6DC1" w:rsidRPr="00276999">
        <w:rPr>
          <w:rFonts w:ascii="Arial" w:hAnsi="Arial" w:cs="Arial"/>
          <w:color w:val="000000" w:themeColor="text1"/>
        </w:rPr>
        <w:t>tage 4 and beyond, including provision of music GCSE, A level and/or technical awards</w:t>
      </w:r>
      <w:r w:rsidR="00ED4415">
        <w:rPr>
          <w:rFonts w:ascii="Arial" w:hAnsi="Arial" w:cs="Arial"/>
          <w:color w:val="000000" w:themeColor="text1"/>
        </w:rPr>
        <w:t>?</w:t>
      </w:r>
    </w:p>
    <w:p w14:paraId="0CF9BCB4" w14:textId="77777777" w:rsidR="004C6DC1" w:rsidRPr="00276999" w:rsidRDefault="004C6DC1" w:rsidP="004C6DC1">
      <w:pPr>
        <w:spacing w:after="0" w:line="240" w:lineRule="auto"/>
        <w:rPr>
          <w:rFonts w:ascii="Arial" w:hAnsi="Arial" w:cs="Arial"/>
          <w:color w:val="000000" w:themeColor="text1"/>
        </w:rPr>
      </w:pPr>
    </w:p>
    <w:tbl>
      <w:tblPr>
        <w:tblStyle w:val="TableGrid"/>
        <w:tblW w:w="0" w:type="auto"/>
        <w:tblLayout w:type="fixed"/>
        <w:tblLook w:val="06A0" w:firstRow="1" w:lastRow="0" w:firstColumn="1" w:lastColumn="0" w:noHBand="1" w:noVBand="1"/>
      </w:tblPr>
      <w:tblGrid>
        <w:gridCol w:w="9915"/>
      </w:tblGrid>
      <w:tr w:rsidR="004C6DC1" w14:paraId="4AF65160" w14:textId="77777777">
        <w:trPr>
          <w:trHeight w:val="300"/>
        </w:trPr>
        <w:tc>
          <w:tcPr>
            <w:tcW w:w="9915" w:type="dxa"/>
          </w:tcPr>
          <w:p w14:paraId="63C8EAA1" w14:textId="77777777" w:rsidR="004C6DC1" w:rsidRDefault="004C6DC1">
            <w:pPr>
              <w:rPr>
                <w:rFonts w:ascii="Arial" w:hAnsi="Arial" w:cs="Arial"/>
                <w:color w:val="4472C4" w:themeColor="accent1"/>
              </w:rPr>
            </w:pPr>
            <w:r w:rsidRPr="52E9F85D">
              <w:rPr>
                <w:rFonts w:ascii="Arial" w:hAnsi="Arial" w:cs="Arial"/>
                <w:color w:val="4472C4" w:themeColor="accent1"/>
              </w:rPr>
              <w:t>Please tell us more about the way music provision is organised in your school/setting. You may choose to upload some supporting evidence (optional).</w:t>
            </w:r>
          </w:p>
          <w:p w14:paraId="2DDE06E5" w14:textId="77777777" w:rsidR="004C6DC1" w:rsidRDefault="004C6DC1">
            <w:pPr>
              <w:rPr>
                <w:rFonts w:ascii="Arial" w:hAnsi="Arial" w:cs="Arial"/>
                <w:b/>
                <w:bCs/>
                <w:color w:val="4472C4" w:themeColor="accent1"/>
              </w:rPr>
            </w:pPr>
          </w:p>
          <w:p w14:paraId="6C0008B9" w14:textId="77777777" w:rsidR="004C6DC1" w:rsidRDefault="004C6DC1">
            <w:pPr>
              <w:rPr>
                <w:rFonts w:ascii="Arial" w:hAnsi="Arial" w:cs="Arial"/>
                <w:b/>
                <w:bCs/>
                <w:color w:val="4472C4" w:themeColor="accent1"/>
              </w:rPr>
            </w:pPr>
          </w:p>
          <w:p w14:paraId="585B8B28" w14:textId="77777777" w:rsidR="004C6DC1" w:rsidRDefault="004C6DC1">
            <w:pPr>
              <w:rPr>
                <w:rFonts w:ascii="Arial" w:hAnsi="Arial" w:cs="Arial"/>
                <w:b/>
                <w:bCs/>
                <w:color w:val="4472C4" w:themeColor="accent1"/>
              </w:rPr>
            </w:pPr>
          </w:p>
        </w:tc>
      </w:tr>
    </w:tbl>
    <w:p w14:paraId="30B3183C" w14:textId="77777777" w:rsidR="004C6DC1" w:rsidRDefault="004C6DC1" w:rsidP="004C6DC1">
      <w:pPr>
        <w:spacing w:after="0" w:line="240" w:lineRule="auto"/>
        <w:rPr>
          <w:rFonts w:ascii="Arial" w:hAnsi="Arial" w:cs="Arial"/>
          <w:b/>
          <w:color w:val="2E74B5" w:themeColor="accent5" w:themeShade="BF"/>
          <w:u w:val="single"/>
        </w:rPr>
      </w:pPr>
    </w:p>
    <w:p w14:paraId="61B58EBC" w14:textId="77777777" w:rsidR="004C6DC1" w:rsidRPr="00276999" w:rsidRDefault="004C6DC1" w:rsidP="004C6DC1">
      <w:pPr>
        <w:spacing w:after="0" w:line="240" w:lineRule="auto"/>
        <w:rPr>
          <w:rFonts w:ascii="Arial" w:hAnsi="Arial" w:cs="Arial"/>
          <w:b/>
          <w:color w:val="2E74B5" w:themeColor="accent5" w:themeShade="BF"/>
          <w:u w:val="single"/>
        </w:rPr>
      </w:pPr>
      <w:r w:rsidRPr="00276999">
        <w:rPr>
          <w:rFonts w:ascii="Arial" w:hAnsi="Arial" w:cs="Arial"/>
          <w:b/>
          <w:color w:val="2E74B5" w:themeColor="accent5" w:themeShade="BF"/>
          <w:u w:val="single"/>
        </w:rPr>
        <w:t>SUBJECT LEADERSHIP</w:t>
      </w:r>
    </w:p>
    <w:p w14:paraId="0D31B371" w14:textId="77777777" w:rsidR="004C6DC1" w:rsidRPr="00276999" w:rsidRDefault="004C6DC1" w:rsidP="004C6DC1">
      <w:pPr>
        <w:spacing w:after="0" w:line="240" w:lineRule="auto"/>
        <w:rPr>
          <w:rFonts w:ascii="Arial" w:hAnsi="Arial" w:cs="Arial"/>
          <w:color w:val="2E74B5" w:themeColor="accent5" w:themeShade="BF"/>
        </w:rPr>
      </w:pPr>
      <w:r w:rsidRPr="00276999">
        <w:rPr>
          <w:rFonts w:ascii="Arial" w:hAnsi="Arial" w:cs="Arial"/>
          <w:color w:val="2E74B5" w:themeColor="accent5" w:themeShade="BF"/>
        </w:rPr>
        <w:t xml:space="preserve">If a school or setting is applying for lead status it is a requirement that there will be a </w:t>
      </w:r>
      <w:r w:rsidRPr="00276999">
        <w:rPr>
          <w:rFonts w:ascii="Arial" w:hAnsi="Arial" w:cs="Arial"/>
          <w:b/>
          <w:bCs/>
          <w:color w:val="2E74B5" w:themeColor="accent5" w:themeShade="BF"/>
        </w:rPr>
        <w:t xml:space="preserve">lead </w:t>
      </w:r>
      <w:r w:rsidRPr="00276999">
        <w:rPr>
          <w:rFonts w:ascii="Arial" w:hAnsi="Arial" w:cs="Arial"/>
          <w:b/>
          <w:color w:val="2E74B5" w:themeColor="accent5" w:themeShade="BF"/>
        </w:rPr>
        <w:t>person</w:t>
      </w:r>
      <w:r w:rsidRPr="00276999">
        <w:rPr>
          <w:rFonts w:ascii="Arial" w:hAnsi="Arial" w:cs="Arial"/>
          <w:color w:val="2E74B5" w:themeColor="accent5" w:themeShade="BF"/>
        </w:rPr>
        <w:t xml:space="preserve"> who will be tasked with managing the school or settings’ lead role. The </w:t>
      </w:r>
      <w:r w:rsidRPr="00276999">
        <w:rPr>
          <w:rFonts w:ascii="Arial" w:hAnsi="Arial" w:cs="Arial"/>
          <w:b/>
          <w:color w:val="2E74B5" w:themeColor="accent5" w:themeShade="BF"/>
        </w:rPr>
        <w:t>lead person</w:t>
      </w:r>
      <w:r w:rsidRPr="00276999">
        <w:rPr>
          <w:rFonts w:ascii="Arial" w:hAnsi="Arial" w:cs="Arial"/>
          <w:color w:val="2E74B5" w:themeColor="accent5" w:themeShade="BF"/>
        </w:rPr>
        <w:t xml:space="preserve"> will need release time for this role to undertake tasks which may entail:</w:t>
      </w:r>
    </w:p>
    <w:p w14:paraId="46BDB42B" w14:textId="77777777" w:rsidR="004C6DC1" w:rsidRPr="00276999" w:rsidRDefault="004C6DC1" w:rsidP="004C6DC1">
      <w:pPr>
        <w:pStyle w:val="ListParagraph"/>
        <w:numPr>
          <w:ilvl w:val="0"/>
          <w:numId w:val="13"/>
        </w:numPr>
        <w:spacing w:after="0" w:line="240" w:lineRule="auto"/>
        <w:rPr>
          <w:rFonts w:ascii="Arial" w:hAnsi="Arial" w:cs="Arial"/>
          <w:color w:val="2E74B5" w:themeColor="accent5" w:themeShade="BF"/>
        </w:rPr>
      </w:pPr>
      <w:r w:rsidRPr="00276999">
        <w:rPr>
          <w:rFonts w:ascii="Arial" w:hAnsi="Arial" w:cs="Arial"/>
          <w:color w:val="2E74B5" w:themeColor="accent5" w:themeShade="BF"/>
        </w:rPr>
        <w:t>Organising co-ordinating events for students and staff</w:t>
      </w:r>
    </w:p>
    <w:p w14:paraId="76B59F59" w14:textId="77777777" w:rsidR="004C6DC1" w:rsidRPr="00276999" w:rsidRDefault="004C6DC1" w:rsidP="004C6DC1">
      <w:pPr>
        <w:pStyle w:val="ListParagraph"/>
        <w:numPr>
          <w:ilvl w:val="0"/>
          <w:numId w:val="13"/>
        </w:numPr>
        <w:spacing w:after="0" w:line="240" w:lineRule="auto"/>
        <w:rPr>
          <w:rFonts w:ascii="Arial" w:hAnsi="Arial" w:cs="Arial"/>
          <w:color w:val="2E74B5" w:themeColor="accent5" w:themeShade="BF"/>
        </w:rPr>
      </w:pPr>
      <w:r w:rsidRPr="00276999">
        <w:rPr>
          <w:rFonts w:ascii="Arial" w:hAnsi="Arial" w:cs="Arial"/>
          <w:color w:val="2E74B5" w:themeColor="accent5" w:themeShade="BF"/>
        </w:rPr>
        <w:t>Mentoring practitioners</w:t>
      </w:r>
    </w:p>
    <w:p w14:paraId="30AF0F58" w14:textId="77777777" w:rsidR="004C6DC1" w:rsidRPr="00276999" w:rsidRDefault="004C6DC1" w:rsidP="004C6DC1">
      <w:pPr>
        <w:pStyle w:val="ListParagraph"/>
        <w:numPr>
          <w:ilvl w:val="0"/>
          <w:numId w:val="13"/>
        </w:numPr>
        <w:spacing w:after="0" w:line="240" w:lineRule="auto"/>
        <w:rPr>
          <w:rFonts w:ascii="Arial" w:hAnsi="Arial" w:cs="Arial"/>
          <w:color w:val="2E74B5" w:themeColor="accent5" w:themeShade="BF"/>
        </w:rPr>
      </w:pPr>
      <w:r w:rsidRPr="00276999">
        <w:rPr>
          <w:rFonts w:ascii="Arial" w:hAnsi="Arial" w:cs="Arial"/>
          <w:color w:val="2E74B5" w:themeColor="accent5" w:themeShade="BF"/>
        </w:rPr>
        <w:t>Facilitating professional development</w:t>
      </w:r>
    </w:p>
    <w:p w14:paraId="46EC801B" w14:textId="77777777" w:rsidR="004C6DC1" w:rsidRPr="00276999" w:rsidRDefault="004C6DC1" w:rsidP="004C6DC1">
      <w:pPr>
        <w:pStyle w:val="ListParagraph"/>
        <w:numPr>
          <w:ilvl w:val="0"/>
          <w:numId w:val="13"/>
        </w:numPr>
        <w:spacing w:after="0" w:line="240" w:lineRule="auto"/>
        <w:rPr>
          <w:rFonts w:ascii="Arial" w:hAnsi="Arial" w:cs="Arial"/>
          <w:color w:val="2E74B5" w:themeColor="accent5" w:themeShade="BF"/>
        </w:rPr>
      </w:pPr>
      <w:r w:rsidRPr="00276999">
        <w:rPr>
          <w:rFonts w:ascii="Arial" w:hAnsi="Arial" w:cs="Arial"/>
          <w:color w:val="2E74B5" w:themeColor="accent5" w:themeShade="BF"/>
        </w:rPr>
        <w:t>Conducting study tours</w:t>
      </w:r>
    </w:p>
    <w:p w14:paraId="79FB5D2D" w14:textId="77777777" w:rsidR="004C6DC1" w:rsidRPr="00276999" w:rsidRDefault="004C6DC1" w:rsidP="004C6DC1">
      <w:pPr>
        <w:pStyle w:val="ListParagraph"/>
        <w:numPr>
          <w:ilvl w:val="0"/>
          <w:numId w:val="13"/>
        </w:numPr>
        <w:spacing w:after="0" w:line="240" w:lineRule="auto"/>
        <w:rPr>
          <w:rFonts w:ascii="Arial" w:hAnsi="Arial" w:cs="Arial"/>
          <w:color w:val="2E74B5" w:themeColor="accent5" w:themeShade="BF"/>
        </w:rPr>
      </w:pPr>
      <w:r w:rsidRPr="00276999">
        <w:rPr>
          <w:rFonts w:ascii="Arial" w:hAnsi="Arial" w:cs="Arial"/>
          <w:color w:val="2E74B5" w:themeColor="accent5" w:themeShade="BF"/>
        </w:rPr>
        <w:t>Working collaboratively with other schools/settings and professionals</w:t>
      </w:r>
    </w:p>
    <w:p w14:paraId="3B329197" w14:textId="77777777" w:rsidR="004C6DC1" w:rsidRPr="00276999" w:rsidRDefault="004C6DC1" w:rsidP="004C6DC1">
      <w:pPr>
        <w:spacing w:after="0" w:line="240" w:lineRule="auto"/>
        <w:rPr>
          <w:rFonts w:ascii="Arial" w:hAnsi="Arial" w:cs="Arial"/>
          <w:b/>
          <w:bCs/>
          <w:color w:val="2E74B5" w:themeColor="accent5" w:themeShade="BF"/>
        </w:rPr>
      </w:pPr>
    </w:p>
    <w:p w14:paraId="1E082CA4" w14:textId="77777777" w:rsidR="004C6DC1" w:rsidRDefault="004C6DC1" w:rsidP="004C6DC1">
      <w:pPr>
        <w:spacing w:after="0" w:line="240" w:lineRule="auto"/>
        <w:rPr>
          <w:rFonts w:ascii="Arial" w:hAnsi="Arial" w:cs="Arial"/>
          <w:color w:val="FF0000"/>
        </w:rPr>
      </w:pPr>
      <w:r w:rsidRPr="00276999">
        <w:rPr>
          <w:rFonts w:ascii="Arial" w:hAnsi="Arial" w:cs="Arial"/>
          <w:b/>
          <w:bCs/>
          <w:color w:val="2E74B5" w:themeColor="accent5" w:themeShade="BF"/>
        </w:rPr>
        <w:t xml:space="preserve">How is the Subject of Music Led and Facilitated? </w:t>
      </w:r>
      <w:r>
        <w:rPr>
          <w:rFonts w:ascii="Arial" w:hAnsi="Arial" w:cs="Arial"/>
          <w:b/>
          <w:bCs/>
          <w:color w:val="2E74B5" w:themeColor="accent5" w:themeShade="BF"/>
        </w:rPr>
        <w:br/>
      </w:r>
      <w:r w:rsidRPr="00306EEE">
        <w:rPr>
          <w:rFonts w:ascii="Arial" w:hAnsi="Arial" w:cs="Arial"/>
          <w:b/>
          <w:bCs/>
          <w:color w:val="FF0000"/>
        </w:rPr>
        <w:t xml:space="preserve">Answer: </w:t>
      </w:r>
      <w:r w:rsidRPr="00306EEE">
        <w:rPr>
          <w:rFonts w:ascii="Arial" w:hAnsi="Arial" w:cs="Arial"/>
          <w:color w:val="FF0000"/>
        </w:rPr>
        <w:t>yes, no, in the planning stages, or not applicable.</w:t>
      </w:r>
    </w:p>
    <w:p w14:paraId="43713898" w14:textId="77777777" w:rsidR="00ED4415" w:rsidRPr="008C3921" w:rsidRDefault="00ED4415" w:rsidP="00ED4415">
      <w:pPr>
        <w:spacing w:after="0" w:line="240" w:lineRule="auto"/>
        <w:rPr>
          <w:rFonts w:ascii="Arial" w:hAnsi="Arial" w:cs="Arial"/>
          <w:b/>
          <w:bCs/>
          <w:color w:val="7030A0"/>
        </w:rPr>
      </w:pPr>
      <w:r w:rsidRPr="008C3921">
        <w:rPr>
          <w:rFonts w:ascii="Arial" w:hAnsi="Arial" w:cs="Arial"/>
          <w:b/>
          <w:bCs/>
          <w:color w:val="7030A0"/>
        </w:rPr>
        <w:t>Does your school</w:t>
      </w:r>
      <w:r>
        <w:rPr>
          <w:rFonts w:ascii="Arial" w:hAnsi="Arial" w:cs="Arial"/>
          <w:b/>
          <w:bCs/>
          <w:color w:val="7030A0"/>
        </w:rPr>
        <w:t>/setting</w:t>
      </w:r>
      <w:r w:rsidRPr="008C3921">
        <w:rPr>
          <w:rFonts w:ascii="Arial" w:hAnsi="Arial" w:cs="Arial"/>
          <w:b/>
          <w:bCs/>
          <w:color w:val="7030A0"/>
        </w:rPr>
        <w:t>…</w:t>
      </w:r>
    </w:p>
    <w:p w14:paraId="3AA560CD" w14:textId="4D5EEAB7" w:rsidR="004C6DC1" w:rsidRPr="00276999" w:rsidRDefault="00BB0ECB" w:rsidP="004C6DC1">
      <w:pPr>
        <w:pStyle w:val="ListParagraph"/>
        <w:numPr>
          <w:ilvl w:val="0"/>
          <w:numId w:val="12"/>
        </w:numPr>
        <w:spacing w:after="0" w:line="240" w:lineRule="auto"/>
        <w:rPr>
          <w:rFonts w:ascii="Arial" w:hAnsi="Arial" w:cs="Arial"/>
          <w:color w:val="000000" w:themeColor="text1"/>
        </w:rPr>
      </w:pPr>
      <w:r>
        <w:rPr>
          <w:rFonts w:ascii="Arial" w:hAnsi="Arial" w:cs="Arial"/>
          <w:color w:val="000000" w:themeColor="text1"/>
        </w:rPr>
        <w:t>…</w:t>
      </w:r>
      <w:r w:rsidR="000B5B8E">
        <w:rPr>
          <w:rFonts w:ascii="Arial" w:hAnsi="Arial" w:cs="Arial"/>
          <w:color w:val="000000" w:themeColor="text1"/>
        </w:rPr>
        <w:t xml:space="preserve">have </w:t>
      </w:r>
      <w:r w:rsidR="004C6DC1" w:rsidRPr="00276999">
        <w:rPr>
          <w:rFonts w:ascii="Arial" w:hAnsi="Arial" w:cs="Arial"/>
          <w:color w:val="000000" w:themeColor="text1"/>
        </w:rPr>
        <w:t xml:space="preserve">Music embedded in the leadership structure with a designated </w:t>
      </w:r>
      <w:r w:rsidR="004C6DC1">
        <w:rPr>
          <w:rFonts w:ascii="Arial" w:hAnsi="Arial" w:cs="Arial"/>
          <w:color w:val="000000" w:themeColor="text1"/>
        </w:rPr>
        <w:t>music/</w:t>
      </w:r>
      <w:r w:rsidR="004C6DC1" w:rsidRPr="00276999">
        <w:rPr>
          <w:rFonts w:ascii="Arial" w:hAnsi="Arial" w:cs="Arial"/>
          <w:color w:val="000000" w:themeColor="text1"/>
        </w:rPr>
        <w:t xml:space="preserve">arts specialist leading the department? </w:t>
      </w:r>
    </w:p>
    <w:p w14:paraId="757F6E6A" w14:textId="7193DA5B" w:rsidR="004C6DC1" w:rsidRPr="00AB5E48" w:rsidRDefault="00BB0ECB" w:rsidP="004C6DC1">
      <w:pPr>
        <w:pStyle w:val="ListParagraph"/>
        <w:numPr>
          <w:ilvl w:val="0"/>
          <w:numId w:val="12"/>
        </w:numPr>
        <w:spacing w:after="0" w:line="240" w:lineRule="auto"/>
        <w:rPr>
          <w:rFonts w:ascii="Arial" w:hAnsi="Arial" w:cs="Arial"/>
          <w:color w:val="000000" w:themeColor="text1"/>
        </w:rPr>
      </w:pPr>
      <w:r>
        <w:rPr>
          <w:rFonts w:ascii="Arial" w:hAnsi="Arial" w:cs="Arial"/>
          <w:color w:val="000000" w:themeColor="text1"/>
        </w:rPr>
        <w:t>…</w:t>
      </w:r>
      <w:r w:rsidR="000B5B8E">
        <w:rPr>
          <w:rFonts w:ascii="Arial" w:hAnsi="Arial" w:cs="Arial"/>
          <w:color w:val="000000" w:themeColor="text1"/>
        </w:rPr>
        <w:t>ensure that t</w:t>
      </w:r>
      <w:r w:rsidR="004C6DC1" w:rsidRPr="00AB5E48">
        <w:rPr>
          <w:rFonts w:ascii="Arial" w:hAnsi="Arial" w:cs="Arial"/>
          <w:color w:val="000000" w:themeColor="text1"/>
        </w:rPr>
        <w:t xml:space="preserve">he subject of Music </w:t>
      </w:r>
      <w:r w:rsidR="2A494875" w:rsidRPr="6D87E8AA">
        <w:rPr>
          <w:rFonts w:ascii="Arial" w:hAnsi="Arial" w:cs="Arial"/>
          <w:color w:val="000000" w:themeColor="text1"/>
        </w:rPr>
        <w:t xml:space="preserve">is </w:t>
      </w:r>
      <w:r w:rsidR="004C6DC1" w:rsidRPr="00AB5E48">
        <w:rPr>
          <w:rFonts w:ascii="Arial" w:hAnsi="Arial" w:cs="Arial"/>
          <w:color w:val="000000" w:themeColor="text1"/>
        </w:rPr>
        <w:t xml:space="preserve">embedded </w:t>
      </w:r>
      <w:r w:rsidR="28CDCFCB" w:rsidRPr="6D87E8AA">
        <w:rPr>
          <w:rFonts w:ascii="Arial" w:hAnsi="Arial" w:cs="Arial"/>
          <w:color w:val="000000" w:themeColor="text1"/>
        </w:rPr>
        <w:t>throughout</w:t>
      </w:r>
      <w:r w:rsidR="004C6DC1" w:rsidRPr="00AB5E48">
        <w:rPr>
          <w:rFonts w:ascii="Arial" w:hAnsi="Arial" w:cs="Arial"/>
          <w:color w:val="000000" w:themeColor="text1"/>
        </w:rPr>
        <w:t xml:space="preserve"> the whole school with all staff positively reflecting this through their actions/modelling? </w:t>
      </w:r>
      <w:r w:rsidR="004C6DC1">
        <w:rPr>
          <w:rFonts w:ascii="Arial" w:hAnsi="Arial" w:cs="Arial"/>
          <w:color w:val="000000" w:themeColor="text1"/>
        </w:rPr>
        <w:t>(</w:t>
      </w:r>
      <w:r w:rsidR="004C6DC1" w:rsidRPr="00AB5E48">
        <w:rPr>
          <w:rFonts w:ascii="Arial" w:hAnsi="Arial" w:cs="Arial"/>
          <w:color w:val="000000" w:themeColor="text1"/>
        </w:rPr>
        <w:t>e.g. music can be offered in the morning, not just the afternoon</w:t>
      </w:r>
      <w:r w:rsidR="004C6DC1">
        <w:rPr>
          <w:rFonts w:ascii="Arial" w:hAnsi="Arial" w:cs="Arial"/>
          <w:color w:val="000000" w:themeColor="text1"/>
        </w:rPr>
        <w:t>;</w:t>
      </w:r>
      <w:r w:rsidR="004C6DC1" w:rsidRPr="00AB5E48">
        <w:rPr>
          <w:rFonts w:ascii="Arial" w:hAnsi="Arial" w:cs="Arial"/>
          <w:color w:val="000000" w:themeColor="text1"/>
        </w:rPr>
        <w:t xml:space="preserve"> students are released from other curriculum lessons to attend instrumental/vocal lessons)</w:t>
      </w:r>
      <w:r w:rsidR="004C6DC1">
        <w:rPr>
          <w:rFonts w:ascii="Arial" w:hAnsi="Arial" w:cs="Arial"/>
          <w:color w:val="000000" w:themeColor="text1"/>
        </w:rPr>
        <w:t>.</w:t>
      </w:r>
      <w:r w:rsidR="004C6DC1" w:rsidRPr="00AB5E48">
        <w:rPr>
          <w:rFonts w:ascii="Arial" w:hAnsi="Arial" w:cs="Arial"/>
          <w:color w:val="000000" w:themeColor="text1"/>
        </w:rPr>
        <w:t xml:space="preserve"> </w:t>
      </w:r>
    </w:p>
    <w:p w14:paraId="34BBBF76" w14:textId="5E997E9A" w:rsidR="004C6DC1" w:rsidRPr="00276999" w:rsidRDefault="00BB0ECB" w:rsidP="004C6DC1">
      <w:pPr>
        <w:pStyle w:val="ListParagraph"/>
        <w:numPr>
          <w:ilvl w:val="0"/>
          <w:numId w:val="12"/>
        </w:numPr>
        <w:spacing w:after="0" w:line="240" w:lineRule="auto"/>
        <w:rPr>
          <w:rFonts w:ascii="Arial" w:hAnsi="Arial" w:cs="Arial"/>
          <w:color w:val="2E74B5" w:themeColor="accent5" w:themeShade="BF"/>
        </w:rPr>
      </w:pPr>
      <w:r>
        <w:rPr>
          <w:rFonts w:ascii="Arial" w:hAnsi="Arial" w:cs="Arial"/>
          <w:color w:val="000000" w:themeColor="text1"/>
        </w:rPr>
        <w:t>…</w:t>
      </w:r>
      <w:r w:rsidR="004C6DC1" w:rsidRPr="00276999">
        <w:rPr>
          <w:rFonts w:ascii="Arial" w:eastAsia="Times New Roman" w:hAnsi="Arial" w:cs="Arial"/>
          <w:color w:val="000000" w:themeColor="text1"/>
        </w:rPr>
        <w:t>have confirm</w:t>
      </w:r>
      <w:r w:rsidR="00F845AD">
        <w:rPr>
          <w:rFonts w:ascii="Arial" w:eastAsia="Times New Roman" w:hAnsi="Arial" w:cs="Arial"/>
          <w:color w:val="000000" w:themeColor="text1"/>
        </w:rPr>
        <w:t>ed</w:t>
      </w:r>
      <w:r w:rsidR="004C6DC1" w:rsidRPr="00276999">
        <w:rPr>
          <w:rFonts w:ascii="Arial" w:eastAsia="Times New Roman" w:hAnsi="Arial" w:cs="Arial"/>
          <w:color w:val="000000" w:themeColor="text1"/>
        </w:rPr>
        <w:t xml:space="preserve"> SLT/Governor support?</w:t>
      </w:r>
    </w:p>
    <w:p w14:paraId="21ACDB86" w14:textId="419AC219" w:rsidR="004C6DC1" w:rsidRPr="00276999" w:rsidRDefault="00BB0ECB" w:rsidP="004C6DC1">
      <w:pPr>
        <w:pStyle w:val="ListParagraph"/>
        <w:numPr>
          <w:ilvl w:val="0"/>
          <w:numId w:val="12"/>
        </w:numPr>
        <w:spacing w:after="0" w:line="240" w:lineRule="auto"/>
        <w:rPr>
          <w:rFonts w:ascii="Arial" w:hAnsi="Arial" w:cs="Arial"/>
          <w:color w:val="2E74B5" w:themeColor="accent5" w:themeShade="BF"/>
        </w:rPr>
      </w:pPr>
      <w:r>
        <w:rPr>
          <w:rFonts w:ascii="Arial" w:hAnsi="Arial" w:cs="Arial"/>
          <w:color w:val="000000" w:themeColor="text1"/>
        </w:rPr>
        <w:t>…</w:t>
      </w:r>
      <w:r w:rsidR="00F845AD">
        <w:rPr>
          <w:rFonts w:ascii="Arial" w:hAnsi="Arial" w:cs="Arial"/>
          <w:color w:val="000000" w:themeColor="text1"/>
        </w:rPr>
        <w:t>a</w:t>
      </w:r>
      <w:r w:rsidR="004C6DC1" w:rsidRPr="00276999">
        <w:rPr>
          <w:rFonts w:ascii="Arial" w:hAnsi="Arial" w:cs="Arial"/>
          <w:color w:val="000000" w:themeColor="text1"/>
        </w:rPr>
        <w:t>ctively</w:t>
      </w:r>
      <w:r w:rsidR="00F845AD">
        <w:rPr>
          <w:rFonts w:ascii="Arial" w:hAnsi="Arial" w:cs="Arial"/>
          <w:color w:val="000000" w:themeColor="text1"/>
        </w:rPr>
        <w:t xml:space="preserve"> get</w:t>
      </w:r>
      <w:r w:rsidR="004C6DC1" w:rsidRPr="00276999">
        <w:rPr>
          <w:rFonts w:ascii="Arial" w:hAnsi="Arial" w:cs="Arial"/>
          <w:color w:val="000000" w:themeColor="text1"/>
        </w:rPr>
        <w:t xml:space="preserve"> involved with the local Music Education Hub with the lead person regularly attending and contributing to network meetings, and helping to drive change? </w:t>
      </w:r>
    </w:p>
    <w:p w14:paraId="10AB7DCD" w14:textId="3A208860" w:rsidR="001D3ADC" w:rsidRPr="00276999" w:rsidRDefault="00BB0ECB" w:rsidP="001D3ADC">
      <w:pPr>
        <w:pStyle w:val="ListParagraph"/>
        <w:numPr>
          <w:ilvl w:val="0"/>
          <w:numId w:val="12"/>
        </w:numPr>
        <w:spacing w:after="0" w:line="240" w:lineRule="auto"/>
        <w:rPr>
          <w:rFonts w:ascii="Arial" w:hAnsi="Arial" w:cs="Arial"/>
          <w:color w:val="000000" w:themeColor="text1"/>
        </w:rPr>
      </w:pPr>
      <w:r>
        <w:rPr>
          <w:rFonts w:ascii="Arial" w:hAnsi="Arial" w:cs="Arial"/>
          <w:color w:val="000000" w:themeColor="text1"/>
        </w:rPr>
        <w:t>…</w:t>
      </w:r>
      <w:r w:rsidR="00A83E53">
        <w:rPr>
          <w:rFonts w:ascii="Arial" w:hAnsi="Arial" w:cs="Arial"/>
          <w:color w:val="000000" w:themeColor="text1"/>
        </w:rPr>
        <w:t xml:space="preserve">encourage/facilitate the </w:t>
      </w:r>
      <w:r w:rsidR="00265453">
        <w:rPr>
          <w:rFonts w:ascii="Arial" w:hAnsi="Arial" w:cs="Arial"/>
          <w:color w:val="000000" w:themeColor="text1"/>
        </w:rPr>
        <w:t xml:space="preserve">subject lead </w:t>
      </w:r>
      <w:r w:rsidR="00A83E53">
        <w:rPr>
          <w:rFonts w:ascii="Arial" w:hAnsi="Arial" w:cs="Arial"/>
          <w:color w:val="000000" w:themeColor="text1"/>
        </w:rPr>
        <w:t xml:space="preserve">to </w:t>
      </w:r>
      <w:r w:rsidR="001D3ADC" w:rsidRPr="00276999">
        <w:rPr>
          <w:rFonts w:ascii="Arial" w:hAnsi="Arial" w:cs="Arial"/>
          <w:color w:val="000000" w:themeColor="text1"/>
        </w:rPr>
        <w:t>engage with music CPD activities in/out of school and/or support other schools within the last year</w:t>
      </w:r>
      <w:r w:rsidR="00A83E53">
        <w:rPr>
          <w:rFonts w:ascii="Arial" w:hAnsi="Arial" w:cs="Arial"/>
          <w:color w:val="000000" w:themeColor="text1"/>
        </w:rPr>
        <w:t>?</w:t>
      </w:r>
      <w:r w:rsidR="001D3ADC" w:rsidRPr="00276999">
        <w:rPr>
          <w:rFonts w:ascii="Arial" w:hAnsi="Arial" w:cs="Arial"/>
          <w:color w:val="000000" w:themeColor="text1"/>
        </w:rPr>
        <w:t xml:space="preserve"> </w:t>
      </w:r>
    </w:p>
    <w:p w14:paraId="4A3FE69B" w14:textId="77777777" w:rsidR="004C6DC1" w:rsidRDefault="004C6DC1" w:rsidP="004C6DC1">
      <w:pPr>
        <w:spacing w:after="0" w:line="240" w:lineRule="auto"/>
        <w:rPr>
          <w:rFonts w:ascii="Arial" w:hAnsi="Arial" w:cs="Arial"/>
          <w:b/>
          <w:bCs/>
          <w:color w:val="2E74B5" w:themeColor="accent5" w:themeShade="BF"/>
        </w:rPr>
      </w:pPr>
    </w:p>
    <w:tbl>
      <w:tblPr>
        <w:tblStyle w:val="TableGrid"/>
        <w:tblW w:w="0" w:type="auto"/>
        <w:tblLayout w:type="fixed"/>
        <w:tblLook w:val="06A0" w:firstRow="1" w:lastRow="0" w:firstColumn="1" w:lastColumn="0" w:noHBand="1" w:noVBand="1"/>
      </w:tblPr>
      <w:tblGrid>
        <w:gridCol w:w="9915"/>
      </w:tblGrid>
      <w:tr w:rsidR="004C6DC1" w14:paraId="199D17D6" w14:textId="77777777">
        <w:trPr>
          <w:trHeight w:val="300"/>
        </w:trPr>
        <w:tc>
          <w:tcPr>
            <w:tcW w:w="9915" w:type="dxa"/>
          </w:tcPr>
          <w:p w14:paraId="107E926A" w14:textId="77777777" w:rsidR="004C6DC1" w:rsidRDefault="004C6DC1">
            <w:pPr>
              <w:rPr>
                <w:rFonts w:ascii="Arial" w:hAnsi="Arial" w:cs="Arial"/>
                <w:color w:val="4472C4" w:themeColor="accent1"/>
              </w:rPr>
            </w:pPr>
            <w:r w:rsidRPr="52E9F85D">
              <w:rPr>
                <w:rFonts w:ascii="Arial" w:hAnsi="Arial" w:cs="Arial"/>
                <w:color w:val="4472C4" w:themeColor="accent1"/>
              </w:rPr>
              <w:t>Please tell us more about how the subject of Music is led and facilitated in your school/setting. You may choose to upload some supporting evidence (optional).</w:t>
            </w:r>
          </w:p>
          <w:p w14:paraId="62C3B8A2" w14:textId="77777777" w:rsidR="004C6DC1" w:rsidRDefault="004C6DC1">
            <w:pPr>
              <w:rPr>
                <w:rFonts w:ascii="Arial" w:hAnsi="Arial" w:cs="Arial"/>
                <w:color w:val="4472C4" w:themeColor="accent1"/>
              </w:rPr>
            </w:pPr>
          </w:p>
          <w:p w14:paraId="500C4BC3" w14:textId="77777777" w:rsidR="004C6DC1" w:rsidRDefault="004C6DC1">
            <w:pPr>
              <w:rPr>
                <w:rFonts w:ascii="Arial" w:hAnsi="Arial" w:cs="Arial"/>
                <w:color w:val="4472C4" w:themeColor="accent1"/>
              </w:rPr>
            </w:pPr>
          </w:p>
          <w:p w14:paraId="02C34E3C" w14:textId="77777777" w:rsidR="004C6DC1" w:rsidRDefault="004C6DC1">
            <w:pPr>
              <w:rPr>
                <w:rFonts w:ascii="Arial" w:hAnsi="Arial" w:cs="Arial"/>
                <w:b/>
                <w:bCs/>
                <w:color w:val="2E74B5" w:themeColor="accent5" w:themeShade="BF"/>
              </w:rPr>
            </w:pPr>
          </w:p>
        </w:tc>
      </w:tr>
    </w:tbl>
    <w:p w14:paraId="3AA81D86" w14:textId="77777777" w:rsidR="004C6DC1" w:rsidRDefault="004C6DC1" w:rsidP="004C6DC1">
      <w:pPr>
        <w:spacing w:after="0" w:line="240" w:lineRule="auto"/>
        <w:rPr>
          <w:rFonts w:ascii="Arial" w:hAnsi="Arial" w:cs="Arial"/>
          <w:b/>
          <w:bCs/>
          <w:color w:val="2E74B5" w:themeColor="accent5" w:themeShade="BF"/>
        </w:rPr>
      </w:pPr>
    </w:p>
    <w:p w14:paraId="26F2C514" w14:textId="77777777" w:rsidR="004C6DC1" w:rsidRPr="00135032" w:rsidRDefault="004C6DC1" w:rsidP="004C6DC1">
      <w:pPr>
        <w:spacing w:after="0" w:line="240" w:lineRule="auto"/>
        <w:rPr>
          <w:rFonts w:ascii="Arial" w:hAnsi="Arial" w:cs="Arial"/>
          <w:b/>
          <w:bCs/>
          <w:color w:val="2E74B5" w:themeColor="accent5" w:themeShade="BF"/>
          <w:u w:val="single"/>
        </w:rPr>
      </w:pPr>
      <w:r w:rsidRPr="00135032">
        <w:rPr>
          <w:rFonts w:ascii="Arial" w:hAnsi="Arial" w:cs="Arial"/>
          <w:b/>
          <w:bCs/>
          <w:color w:val="2E74B5" w:themeColor="accent5" w:themeShade="BF"/>
          <w:u w:val="single"/>
        </w:rPr>
        <w:t>EVALUATING &amp; MONITORING</w:t>
      </w:r>
    </w:p>
    <w:p w14:paraId="4A7F51D4" w14:textId="77777777" w:rsidR="004C6DC1" w:rsidRPr="00276999" w:rsidRDefault="004C6DC1" w:rsidP="004C6DC1">
      <w:pPr>
        <w:spacing w:after="0" w:line="240" w:lineRule="auto"/>
        <w:rPr>
          <w:rFonts w:ascii="Arial" w:hAnsi="Arial" w:cs="Arial"/>
          <w:b/>
          <w:bCs/>
          <w:color w:val="2E74B5" w:themeColor="accent5" w:themeShade="BF"/>
        </w:rPr>
      </w:pPr>
      <w:r w:rsidRPr="00276999">
        <w:rPr>
          <w:rFonts w:ascii="Arial" w:hAnsi="Arial" w:cs="Arial"/>
          <w:b/>
          <w:bCs/>
          <w:color w:val="2E74B5" w:themeColor="accent5" w:themeShade="BF"/>
        </w:rPr>
        <w:t xml:space="preserve">How is the subject of Music evaluated and monitored? </w:t>
      </w:r>
    </w:p>
    <w:p w14:paraId="11730963" w14:textId="77777777" w:rsidR="004C6DC1" w:rsidRDefault="004C6DC1" w:rsidP="004C6DC1">
      <w:pPr>
        <w:spacing w:after="0" w:line="240" w:lineRule="auto"/>
        <w:rPr>
          <w:rFonts w:ascii="Arial" w:hAnsi="Arial" w:cs="Arial"/>
          <w:b/>
          <w:bCs/>
          <w:i/>
          <w:iCs/>
          <w:color w:val="2E74B5" w:themeColor="accent5" w:themeShade="BF"/>
        </w:rPr>
      </w:pPr>
      <w:r w:rsidRPr="00276999">
        <w:rPr>
          <w:rFonts w:ascii="Arial" w:hAnsi="Arial" w:cs="Arial"/>
          <w:b/>
          <w:bCs/>
          <w:i/>
          <w:iCs/>
          <w:color w:val="2E74B5" w:themeColor="accent5" w:themeShade="BF"/>
        </w:rPr>
        <w:t>What have we put in place to help us to measure how we are doing?</w:t>
      </w:r>
    </w:p>
    <w:p w14:paraId="053BC681" w14:textId="77777777" w:rsidR="004C6DC1" w:rsidRDefault="004C6DC1" w:rsidP="004C6DC1">
      <w:pPr>
        <w:spacing w:after="0" w:line="240" w:lineRule="auto"/>
        <w:rPr>
          <w:rFonts w:ascii="Arial" w:hAnsi="Arial" w:cs="Arial"/>
          <w:color w:val="FF0000"/>
        </w:rPr>
      </w:pPr>
      <w:r w:rsidRPr="00306EEE">
        <w:rPr>
          <w:rFonts w:ascii="Arial" w:hAnsi="Arial" w:cs="Arial"/>
          <w:b/>
          <w:bCs/>
          <w:color w:val="FF0000"/>
        </w:rPr>
        <w:t xml:space="preserve">Answer: </w:t>
      </w:r>
      <w:r w:rsidRPr="00306EEE">
        <w:rPr>
          <w:rFonts w:ascii="Arial" w:hAnsi="Arial" w:cs="Arial"/>
          <w:color w:val="FF0000"/>
        </w:rPr>
        <w:t>yes, no, in the planning stages, or not applicable.</w:t>
      </w:r>
    </w:p>
    <w:p w14:paraId="28D40884" w14:textId="77777777" w:rsidR="001D3ADC" w:rsidRPr="008C3921" w:rsidRDefault="001D3ADC" w:rsidP="001D3ADC">
      <w:pPr>
        <w:spacing w:after="0" w:line="240" w:lineRule="auto"/>
        <w:rPr>
          <w:rFonts w:ascii="Arial" w:hAnsi="Arial" w:cs="Arial"/>
          <w:b/>
          <w:bCs/>
          <w:color w:val="7030A0"/>
        </w:rPr>
      </w:pPr>
      <w:r w:rsidRPr="008C3921">
        <w:rPr>
          <w:rFonts w:ascii="Arial" w:hAnsi="Arial" w:cs="Arial"/>
          <w:b/>
          <w:bCs/>
          <w:color w:val="7030A0"/>
        </w:rPr>
        <w:t>Does your school</w:t>
      </w:r>
      <w:r>
        <w:rPr>
          <w:rFonts w:ascii="Arial" w:hAnsi="Arial" w:cs="Arial"/>
          <w:b/>
          <w:bCs/>
          <w:color w:val="7030A0"/>
        </w:rPr>
        <w:t>/setting</w:t>
      </w:r>
      <w:r w:rsidRPr="008C3921">
        <w:rPr>
          <w:rFonts w:ascii="Arial" w:hAnsi="Arial" w:cs="Arial"/>
          <w:b/>
          <w:bCs/>
          <w:color w:val="7030A0"/>
        </w:rPr>
        <w:t>…</w:t>
      </w:r>
    </w:p>
    <w:p w14:paraId="613AE46E" w14:textId="65871BCE" w:rsidR="004C6DC1" w:rsidRPr="00135032" w:rsidRDefault="00BB0ECB" w:rsidP="004C6DC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w:t>
      </w:r>
      <w:r w:rsidR="002F5F8C">
        <w:rPr>
          <w:rFonts w:ascii="Arial" w:hAnsi="Arial" w:cs="Arial"/>
          <w:color w:val="000000" w:themeColor="text1"/>
        </w:rPr>
        <w:t xml:space="preserve">ensure that </w:t>
      </w:r>
      <w:r w:rsidR="004C6DC1" w:rsidRPr="00135032">
        <w:rPr>
          <w:rFonts w:ascii="Arial" w:hAnsi="Arial" w:cs="Arial"/>
          <w:color w:val="000000" w:themeColor="text1"/>
        </w:rPr>
        <w:t xml:space="preserve">Music making across </w:t>
      </w:r>
      <w:r w:rsidR="002F5F8C">
        <w:rPr>
          <w:rFonts w:ascii="Arial" w:hAnsi="Arial" w:cs="Arial"/>
          <w:color w:val="000000" w:themeColor="text1"/>
        </w:rPr>
        <w:t>is o</w:t>
      </w:r>
      <w:r w:rsidR="004C6DC1" w:rsidRPr="00135032">
        <w:rPr>
          <w:rFonts w:ascii="Arial" w:hAnsi="Arial" w:cs="Arial"/>
          <w:color w:val="000000" w:themeColor="text1"/>
        </w:rPr>
        <w:t xml:space="preserve">f a high quality with formal monitoring systems in place to support good practice? </w:t>
      </w:r>
    </w:p>
    <w:p w14:paraId="2B5A3830" w14:textId="0B429D42" w:rsidR="004C6DC1" w:rsidRPr="00135032" w:rsidRDefault="00BB0ECB" w:rsidP="004C6DC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w:t>
      </w:r>
      <w:r w:rsidR="00FF5D86">
        <w:rPr>
          <w:rFonts w:ascii="Arial" w:hAnsi="Arial" w:cs="Arial"/>
          <w:color w:val="000000" w:themeColor="text1"/>
        </w:rPr>
        <w:t>have an</w:t>
      </w:r>
      <w:r w:rsidR="004C6DC1" w:rsidRPr="00135032">
        <w:rPr>
          <w:rFonts w:ascii="Arial" w:hAnsi="Arial" w:cs="Arial"/>
          <w:color w:val="000000" w:themeColor="text1"/>
        </w:rPr>
        <w:t xml:space="preserve"> aware</w:t>
      </w:r>
      <w:r w:rsidR="00FF5D86">
        <w:rPr>
          <w:rFonts w:ascii="Arial" w:hAnsi="Arial" w:cs="Arial"/>
          <w:color w:val="000000" w:themeColor="text1"/>
        </w:rPr>
        <w:t>ness</w:t>
      </w:r>
      <w:r w:rsidR="004C6DC1" w:rsidRPr="00135032">
        <w:rPr>
          <w:rFonts w:ascii="Arial" w:hAnsi="Arial" w:cs="Arial"/>
          <w:color w:val="000000" w:themeColor="text1"/>
        </w:rPr>
        <w:t xml:space="preserve"> of its strengths and relative areas for development? </w:t>
      </w:r>
    </w:p>
    <w:p w14:paraId="3F2A5650" w14:textId="1597A447" w:rsidR="004C6DC1" w:rsidRPr="00135032" w:rsidRDefault="00BB0ECB" w:rsidP="004C6DC1">
      <w:pPr>
        <w:pStyle w:val="ListParagraph"/>
        <w:numPr>
          <w:ilvl w:val="0"/>
          <w:numId w:val="26"/>
        </w:numPr>
        <w:spacing w:after="0" w:line="240" w:lineRule="auto"/>
        <w:rPr>
          <w:rFonts w:ascii="Arial" w:hAnsi="Arial" w:cs="Arial"/>
          <w:color w:val="000000" w:themeColor="text1"/>
        </w:rPr>
      </w:pPr>
      <w:r>
        <w:rPr>
          <w:rFonts w:ascii="Arial" w:hAnsi="Arial" w:cs="Arial"/>
          <w:color w:val="000000" w:themeColor="text1"/>
        </w:rPr>
        <w:t>…</w:t>
      </w:r>
      <w:r w:rsidR="004C6DC1" w:rsidRPr="00135032">
        <w:rPr>
          <w:rFonts w:ascii="Arial" w:hAnsi="Arial" w:cs="Arial"/>
          <w:color w:val="000000" w:themeColor="text1"/>
        </w:rPr>
        <w:t xml:space="preserve">receive regular feedback from stakeholders including children and young people? </w:t>
      </w:r>
    </w:p>
    <w:p w14:paraId="563E22D6" w14:textId="77777777" w:rsidR="004C6DC1" w:rsidRPr="00276999" w:rsidRDefault="004C6DC1" w:rsidP="004C6DC1">
      <w:pPr>
        <w:spacing w:after="0" w:line="240" w:lineRule="auto"/>
        <w:rPr>
          <w:rFonts w:ascii="Arial" w:hAnsi="Arial" w:cs="Arial"/>
          <w:color w:val="000000" w:themeColor="text1"/>
        </w:rPr>
      </w:pPr>
    </w:p>
    <w:tbl>
      <w:tblPr>
        <w:tblStyle w:val="TableGrid"/>
        <w:tblW w:w="0" w:type="auto"/>
        <w:tblLayout w:type="fixed"/>
        <w:tblLook w:val="06A0" w:firstRow="1" w:lastRow="0" w:firstColumn="1" w:lastColumn="0" w:noHBand="1" w:noVBand="1"/>
      </w:tblPr>
      <w:tblGrid>
        <w:gridCol w:w="9915"/>
      </w:tblGrid>
      <w:tr w:rsidR="004C6DC1" w14:paraId="1E73D0B8" w14:textId="77777777">
        <w:trPr>
          <w:trHeight w:val="300"/>
        </w:trPr>
        <w:tc>
          <w:tcPr>
            <w:tcW w:w="9915" w:type="dxa"/>
          </w:tcPr>
          <w:p w14:paraId="3D58196A" w14:textId="6703B828" w:rsidR="004C6DC1" w:rsidRDefault="004C6DC1">
            <w:pPr>
              <w:rPr>
                <w:rFonts w:ascii="Arial" w:hAnsi="Arial" w:cs="Arial"/>
                <w:color w:val="000000" w:themeColor="text1"/>
              </w:rPr>
            </w:pPr>
            <w:r w:rsidRPr="52E9F85D">
              <w:rPr>
                <w:rFonts w:ascii="Arial" w:hAnsi="Arial" w:cs="Arial"/>
                <w:color w:val="4472C4" w:themeColor="accent1"/>
              </w:rPr>
              <w:t>Please tell us more about how the subject of Music is evaluated and monitored in your school/setting. What has been put in place to help you to measure how well the school is doing in their music provision and outcomes. You may choose to upload some supporting evidence (optional).</w:t>
            </w:r>
          </w:p>
          <w:p w14:paraId="77D3D05F" w14:textId="77777777" w:rsidR="004C6DC1" w:rsidRDefault="004C6DC1">
            <w:pPr>
              <w:rPr>
                <w:rFonts w:ascii="Arial" w:hAnsi="Arial" w:cs="Arial"/>
                <w:color w:val="000000" w:themeColor="text1"/>
              </w:rPr>
            </w:pPr>
          </w:p>
          <w:p w14:paraId="13EDC227" w14:textId="77777777" w:rsidR="004C6DC1" w:rsidRDefault="004C6DC1">
            <w:pPr>
              <w:rPr>
                <w:rFonts w:ascii="Arial" w:hAnsi="Arial" w:cs="Arial"/>
                <w:color w:val="000000" w:themeColor="text1"/>
              </w:rPr>
            </w:pPr>
          </w:p>
          <w:p w14:paraId="233E0C8A" w14:textId="77777777" w:rsidR="004C6DC1" w:rsidRDefault="004C6DC1">
            <w:pPr>
              <w:rPr>
                <w:rFonts w:ascii="Arial" w:hAnsi="Arial" w:cs="Arial"/>
                <w:color w:val="000000" w:themeColor="text1"/>
              </w:rPr>
            </w:pPr>
          </w:p>
        </w:tc>
      </w:tr>
    </w:tbl>
    <w:p w14:paraId="0FDCCA43" w14:textId="77777777" w:rsidR="00E677F0" w:rsidRDefault="00E677F0" w:rsidP="004C6DC1">
      <w:pPr>
        <w:spacing w:after="0" w:line="240" w:lineRule="auto"/>
        <w:rPr>
          <w:rFonts w:ascii="Arial" w:hAnsi="Arial" w:cs="Arial"/>
          <w:b/>
          <w:bCs/>
          <w:color w:val="2E74B5" w:themeColor="accent5" w:themeShade="BF"/>
          <w:u w:val="single"/>
        </w:rPr>
      </w:pPr>
    </w:p>
    <w:p w14:paraId="5C1ADA5D" w14:textId="36164834" w:rsidR="004C6DC1" w:rsidRPr="00B6182E" w:rsidRDefault="004C6DC1" w:rsidP="004C6DC1">
      <w:pPr>
        <w:spacing w:after="0" w:line="240" w:lineRule="auto"/>
        <w:rPr>
          <w:rFonts w:ascii="Arial" w:hAnsi="Arial" w:cs="Arial"/>
          <w:b/>
          <w:bCs/>
          <w:color w:val="2E74B5" w:themeColor="accent5" w:themeShade="BF"/>
          <w:u w:val="single"/>
        </w:rPr>
      </w:pPr>
      <w:r w:rsidRPr="00B6182E">
        <w:rPr>
          <w:rFonts w:ascii="Arial" w:hAnsi="Arial" w:cs="Arial"/>
          <w:b/>
          <w:bCs/>
          <w:color w:val="2E74B5" w:themeColor="accent5" w:themeShade="BF"/>
          <w:u w:val="single"/>
        </w:rPr>
        <w:t>RESOURCING</w:t>
      </w:r>
    </w:p>
    <w:p w14:paraId="0D38127B" w14:textId="77777777" w:rsidR="004C6DC1" w:rsidRDefault="004C6DC1" w:rsidP="004C6DC1">
      <w:pPr>
        <w:spacing w:after="0" w:line="240" w:lineRule="auto"/>
        <w:rPr>
          <w:rFonts w:ascii="Arial" w:hAnsi="Arial" w:cs="Arial"/>
          <w:b/>
          <w:bCs/>
          <w:color w:val="000000" w:themeColor="text1"/>
        </w:rPr>
      </w:pPr>
      <w:r w:rsidRPr="00276999">
        <w:rPr>
          <w:rFonts w:ascii="Arial" w:hAnsi="Arial" w:cs="Arial"/>
          <w:b/>
          <w:bCs/>
          <w:color w:val="2E74B5" w:themeColor="accent5" w:themeShade="BF"/>
        </w:rPr>
        <w:t>How well is the subject of Music resourced?</w:t>
      </w:r>
      <w:r w:rsidRPr="00276999">
        <w:rPr>
          <w:rFonts w:ascii="Arial" w:hAnsi="Arial" w:cs="Arial"/>
          <w:b/>
          <w:bCs/>
          <w:color w:val="000000" w:themeColor="text1"/>
        </w:rPr>
        <w:t xml:space="preserve"> </w:t>
      </w:r>
    </w:p>
    <w:p w14:paraId="3B29B35A" w14:textId="77777777" w:rsidR="004C6DC1" w:rsidRDefault="004C6DC1" w:rsidP="004C6DC1">
      <w:pPr>
        <w:spacing w:after="0" w:line="240" w:lineRule="auto"/>
        <w:rPr>
          <w:rFonts w:ascii="Arial" w:hAnsi="Arial" w:cs="Arial"/>
          <w:color w:val="FF0000"/>
        </w:rPr>
      </w:pPr>
      <w:r w:rsidRPr="00306EEE">
        <w:rPr>
          <w:rFonts w:ascii="Arial" w:hAnsi="Arial" w:cs="Arial"/>
          <w:b/>
          <w:bCs/>
          <w:color w:val="FF0000"/>
        </w:rPr>
        <w:t xml:space="preserve">Answer: </w:t>
      </w:r>
      <w:r w:rsidRPr="00306EEE">
        <w:rPr>
          <w:rFonts w:ascii="Arial" w:hAnsi="Arial" w:cs="Arial"/>
          <w:color w:val="FF0000"/>
        </w:rPr>
        <w:t>yes, no, in the planning stages, or not applicable.</w:t>
      </w:r>
    </w:p>
    <w:p w14:paraId="12447B97" w14:textId="77777777" w:rsidR="00FF5D86" w:rsidRPr="008C3921" w:rsidRDefault="00FF5D86" w:rsidP="00FF5D86">
      <w:pPr>
        <w:spacing w:after="0" w:line="240" w:lineRule="auto"/>
        <w:rPr>
          <w:rFonts w:ascii="Arial" w:hAnsi="Arial" w:cs="Arial"/>
          <w:b/>
          <w:bCs/>
          <w:color w:val="7030A0"/>
        </w:rPr>
      </w:pPr>
      <w:r w:rsidRPr="008C3921">
        <w:rPr>
          <w:rFonts w:ascii="Arial" w:hAnsi="Arial" w:cs="Arial"/>
          <w:b/>
          <w:bCs/>
          <w:color w:val="7030A0"/>
        </w:rPr>
        <w:t>Does your school</w:t>
      </w:r>
      <w:r>
        <w:rPr>
          <w:rFonts w:ascii="Arial" w:hAnsi="Arial" w:cs="Arial"/>
          <w:b/>
          <w:bCs/>
          <w:color w:val="7030A0"/>
        </w:rPr>
        <w:t>/setting</w:t>
      </w:r>
      <w:r w:rsidRPr="008C3921">
        <w:rPr>
          <w:rFonts w:ascii="Arial" w:hAnsi="Arial" w:cs="Arial"/>
          <w:b/>
          <w:bCs/>
          <w:color w:val="7030A0"/>
        </w:rPr>
        <w:t>…</w:t>
      </w:r>
    </w:p>
    <w:p w14:paraId="49D26627" w14:textId="381919A7" w:rsidR="004C6DC1" w:rsidRPr="00276999" w:rsidRDefault="00BB0ECB" w:rsidP="004C6DC1">
      <w:pPr>
        <w:pStyle w:val="ListParagraph"/>
        <w:numPr>
          <w:ilvl w:val="0"/>
          <w:numId w:val="1"/>
        </w:numPr>
        <w:spacing w:after="0" w:line="240" w:lineRule="auto"/>
        <w:ind w:left="360"/>
        <w:rPr>
          <w:rFonts w:ascii="Arial" w:hAnsi="Arial" w:cs="Arial"/>
          <w:color w:val="000000" w:themeColor="text1"/>
        </w:rPr>
      </w:pPr>
      <w:r>
        <w:rPr>
          <w:rFonts w:ascii="Arial" w:hAnsi="Arial" w:cs="Arial"/>
          <w:color w:val="000000" w:themeColor="text1"/>
        </w:rPr>
        <w:t>…</w:t>
      </w:r>
      <w:r w:rsidR="00FF5D86">
        <w:rPr>
          <w:rFonts w:ascii="Arial" w:hAnsi="Arial" w:cs="Arial"/>
          <w:color w:val="000000" w:themeColor="text1"/>
        </w:rPr>
        <w:t xml:space="preserve">have </w:t>
      </w:r>
      <w:r w:rsidR="004C6DC1" w:rsidRPr="00276999">
        <w:rPr>
          <w:rFonts w:ascii="Arial" w:hAnsi="Arial" w:cs="Arial"/>
          <w:color w:val="000000" w:themeColor="text1"/>
        </w:rPr>
        <w:t xml:space="preserve">rooms and spaces for music teaching, practising, and performing? </w:t>
      </w:r>
    </w:p>
    <w:p w14:paraId="27A5B392" w14:textId="2DEA4461" w:rsidR="004C6DC1" w:rsidRPr="00276999" w:rsidRDefault="00BB0ECB" w:rsidP="004C6DC1">
      <w:pPr>
        <w:pStyle w:val="ListParagraph"/>
        <w:numPr>
          <w:ilvl w:val="0"/>
          <w:numId w:val="1"/>
        </w:numPr>
        <w:spacing w:after="0" w:line="240" w:lineRule="auto"/>
        <w:ind w:left="360"/>
        <w:rPr>
          <w:rFonts w:ascii="Arial" w:hAnsi="Arial" w:cs="Arial"/>
        </w:rPr>
      </w:pPr>
      <w:r>
        <w:rPr>
          <w:rFonts w:ascii="Arial" w:hAnsi="Arial" w:cs="Arial"/>
          <w:color w:val="000000" w:themeColor="text1"/>
        </w:rPr>
        <w:t>…</w:t>
      </w:r>
      <w:r w:rsidR="00FF5D86">
        <w:rPr>
          <w:rFonts w:ascii="Arial" w:hAnsi="Arial" w:cs="Arial"/>
        </w:rPr>
        <w:t>have</w:t>
      </w:r>
      <w:r w:rsidR="004C6DC1" w:rsidRPr="00276999">
        <w:rPr>
          <w:rFonts w:ascii="Arial" w:hAnsi="Arial" w:cs="Arial"/>
        </w:rPr>
        <w:t xml:space="preserve"> a large space and equipment available at the premises suitable for hosting CPD events within and outside of the school/setting’s day?</w:t>
      </w:r>
      <w:r w:rsidR="004C6DC1" w:rsidRPr="00276999">
        <w:rPr>
          <w:rFonts w:ascii="Arial" w:hAnsi="Arial" w:cs="Arial"/>
          <w:b/>
          <w:bCs/>
          <w:color w:val="FF0000"/>
        </w:rPr>
        <w:t xml:space="preserve"> </w:t>
      </w:r>
    </w:p>
    <w:p w14:paraId="1AE6B3DE" w14:textId="0F4DF836" w:rsidR="004C6DC1" w:rsidRPr="00276999" w:rsidRDefault="00BB0ECB" w:rsidP="004C6DC1">
      <w:pPr>
        <w:pStyle w:val="ListParagraph"/>
        <w:numPr>
          <w:ilvl w:val="0"/>
          <w:numId w:val="1"/>
        </w:numPr>
        <w:spacing w:after="0" w:line="240" w:lineRule="auto"/>
        <w:ind w:left="360"/>
        <w:rPr>
          <w:rFonts w:ascii="Arial" w:hAnsi="Arial" w:cs="Arial"/>
        </w:rPr>
      </w:pPr>
      <w:r>
        <w:rPr>
          <w:rFonts w:ascii="Arial" w:hAnsi="Arial" w:cs="Arial"/>
          <w:color w:val="000000" w:themeColor="text1"/>
        </w:rPr>
        <w:t>…</w:t>
      </w:r>
      <w:r w:rsidR="00FF5D86">
        <w:rPr>
          <w:rFonts w:ascii="Arial" w:hAnsi="Arial" w:cs="Arial"/>
        </w:rPr>
        <w:t>have</w:t>
      </w:r>
      <w:r w:rsidR="004C6DC1" w:rsidRPr="00276999">
        <w:rPr>
          <w:rFonts w:ascii="Arial" w:hAnsi="Arial" w:cs="Arial"/>
        </w:rPr>
        <w:t xml:space="preserve"> adequate instrumental resourcing for core curricular, extra-curricular and co-curricular?</w:t>
      </w:r>
    </w:p>
    <w:p w14:paraId="1F8F1E99" w14:textId="3D37E138" w:rsidR="004C6DC1" w:rsidRPr="00276999" w:rsidRDefault="00BB0ECB" w:rsidP="004C6DC1">
      <w:pPr>
        <w:pStyle w:val="ListParagraph"/>
        <w:numPr>
          <w:ilvl w:val="0"/>
          <w:numId w:val="1"/>
        </w:numPr>
        <w:spacing w:after="0" w:line="240" w:lineRule="auto"/>
        <w:ind w:left="360"/>
        <w:rPr>
          <w:rFonts w:ascii="Arial" w:hAnsi="Arial" w:cs="Arial"/>
        </w:rPr>
      </w:pPr>
      <w:r>
        <w:rPr>
          <w:rFonts w:ascii="Arial" w:hAnsi="Arial" w:cs="Arial"/>
          <w:color w:val="000000" w:themeColor="text1"/>
        </w:rPr>
        <w:t>…</w:t>
      </w:r>
      <w:r w:rsidR="00FF5D86">
        <w:rPr>
          <w:rFonts w:ascii="Arial" w:hAnsi="Arial" w:cs="Arial"/>
        </w:rPr>
        <w:t xml:space="preserve">ensure that </w:t>
      </w:r>
      <w:r w:rsidR="004C6DC1" w:rsidRPr="00276999">
        <w:rPr>
          <w:rFonts w:ascii="Arial" w:hAnsi="Arial" w:cs="Arial"/>
        </w:rPr>
        <w:t xml:space="preserve">Learning Support Assistants, Classroom Assistants and Teachers </w:t>
      </w:r>
      <w:r w:rsidR="00E73DBE">
        <w:rPr>
          <w:rFonts w:ascii="Arial" w:hAnsi="Arial" w:cs="Arial"/>
        </w:rPr>
        <w:t xml:space="preserve">are </w:t>
      </w:r>
      <w:r w:rsidR="004C6DC1" w:rsidRPr="00276999">
        <w:rPr>
          <w:rFonts w:ascii="Arial" w:hAnsi="Arial" w:cs="Arial"/>
        </w:rPr>
        <w:t>deployed, prepared and fully engaged, supporting the whole class instrumental programmes musically?</w:t>
      </w:r>
      <w:r w:rsidR="004C6DC1" w:rsidRPr="00276999">
        <w:rPr>
          <w:rFonts w:ascii="Arial" w:hAnsi="Arial" w:cs="Arial"/>
          <w:b/>
          <w:bCs/>
          <w:color w:val="FF0000"/>
        </w:rPr>
        <w:t xml:space="preserve"> </w:t>
      </w:r>
    </w:p>
    <w:p w14:paraId="2162DEBA" w14:textId="360E2D1E" w:rsidR="09C9E084" w:rsidRDefault="09C9E084" w:rsidP="3C0D6A56">
      <w:pPr>
        <w:pStyle w:val="ListParagraph"/>
        <w:numPr>
          <w:ilvl w:val="0"/>
          <w:numId w:val="1"/>
        </w:numPr>
        <w:spacing w:after="0" w:line="240" w:lineRule="auto"/>
        <w:ind w:left="360"/>
        <w:rPr>
          <w:rFonts w:ascii="Arial" w:hAnsi="Arial" w:cs="Arial"/>
          <w:color w:val="000000" w:themeColor="text1"/>
        </w:rPr>
      </w:pPr>
      <w:r w:rsidRPr="3C0D6A56">
        <w:rPr>
          <w:rFonts w:ascii="Arial" w:hAnsi="Arial" w:cs="Arial"/>
          <w:color w:val="000000" w:themeColor="text1"/>
        </w:rPr>
        <w:t xml:space="preserve">…have a </w:t>
      </w:r>
      <w:r w:rsidRPr="3C0D6A56">
        <w:rPr>
          <w:rFonts w:ascii="Arial" w:eastAsia="Times New Roman" w:hAnsi="Arial" w:cs="Arial"/>
          <w:color w:val="000000" w:themeColor="text1"/>
        </w:rPr>
        <w:t xml:space="preserve">yearly subject budget which aligns with the development plan? </w:t>
      </w:r>
      <w:r w:rsidRPr="3C0D6A56">
        <w:rPr>
          <w:rFonts w:ascii="Arial" w:hAnsi="Arial" w:cs="Arial"/>
          <w:color w:val="000000" w:themeColor="text1"/>
        </w:rPr>
        <w:t xml:space="preserve"> </w:t>
      </w:r>
    </w:p>
    <w:p w14:paraId="75FC79D2" w14:textId="77777777" w:rsidR="00FE09D4" w:rsidRDefault="00FE09D4" w:rsidP="00FE09D4">
      <w:pPr>
        <w:pStyle w:val="ListParagraph"/>
        <w:spacing w:after="0" w:line="240" w:lineRule="auto"/>
        <w:ind w:left="360"/>
        <w:rPr>
          <w:rFonts w:ascii="Arial" w:hAnsi="Arial" w:cs="Arial"/>
          <w:color w:val="000000" w:themeColor="text1"/>
        </w:rPr>
      </w:pPr>
    </w:p>
    <w:p w14:paraId="6B3DCFF3" w14:textId="15AC8769" w:rsidR="6CB5672E" w:rsidRDefault="6CB5672E" w:rsidP="3C0D6A56">
      <w:pPr>
        <w:spacing w:after="0" w:line="240" w:lineRule="auto"/>
        <w:rPr>
          <w:rFonts w:ascii="Arial" w:hAnsi="Arial" w:cs="Arial"/>
          <w:b/>
          <w:bCs/>
          <w:color w:val="7030A0"/>
        </w:rPr>
      </w:pPr>
      <w:r w:rsidRPr="3C0D6A56">
        <w:rPr>
          <w:rFonts w:ascii="Arial" w:hAnsi="Arial" w:cs="Arial"/>
          <w:b/>
          <w:bCs/>
          <w:color w:val="7030A0"/>
        </w:rPr>
        <w:t>Does your school/setting have a named lead person...</w:t>
      </w:r>
    </w:p>
    <w:p w14:paraId="407E8AEC" w14:textId="54CECA6B" w:rsidR="6CB5672E" w:rsidRDefault="6CB5672E" w:rsidP="3C0D6A56">
      <w:pPr>
        <w:pStyle w:val="ListParagraph"/>
        <w:numPr>
          <w:ilvl w:val="0"/>
          <w:numId w:val="1"/>
        </w:numPr>
        <w:spacing w:after="0" w:line="240" w:lineRule="auto"/>
        <w:ind w:left="360"/>
        <w:rPr>
          <w:rFonts w:ascii="Arial" w:hAnsi="Arial" w:cs="Arial"/>
          <w:color w:val="000000" w:themeColor="text1"/>
        </w:rPr>
      </w:pPr>
      <w:r w:rsidRPr="3C0D6A56">
        <w:rPr>
          <w:rFonts w:ascii="Arial" w:hAnsi="Arial" w:cs="Arial"/>
          <w:color w:val="000000" w:themeColor="text1"/>
        </w:rPr>
        <w:t xml:space="preserve">… with professional maturity and significant experience as an arts educator? Can they present to other professionals as a leader at a wider community and local authority level? </w:t>
      </w:r>
    </w:p>
    <w:p w14:paraId="2879CD97" w14:textId="450B5E9D" w:rsidR="6CB5672E" w:rsidRDefault="6CB5672E" w:rsidP="3C0D6A56">
      <w:pPr>
        <w:pStyle w:val="ListParagraph"/>
        <w:numPr>
          <w:ilvl w:val="0"/>
          <w:numId w:val="1"/>
        </w:numPr>
        <w:spacing w:after="0" w:line="240" w:lineRule="auto"/>
        <w:ind w:left="360"/>
        <w:rPr>
          <w:rFonts w:ascii="Arial" w:hAnsi="Arial" w:cs="Arial"/>
          <w:color w:val="000000" w:themeColor="text1"/>
        </w:rPr>
      </w:pPr>
      <w:r w:rsidRPr="3C0D6A56">
        <w:rPr>
          <w:rFonts w:ascii="Arial" w:hAnsi="Arial" w:cs="Arial"/>
          <w:color w:val="000000" w:themeColor="text1"/>
        </w:rPr>
        <w:t xml:space="preserve">…who regularly engages with their own professional development? </w:t>
      </w:r>
    </w:p>
    <w:p w14:paraId="11F76263" w14:textId="233D699D" w:rsidR="6CB5672E" w:rsidRDefault="6CB5672E" w:rsidP="3C0D6A56">
      <w:pPr>
        <w:pStyle w:val="ListParagraph"/>
        <w:numPr>
          <w:ilvl w:val="0"/>
          <w:numId w:val="1"/>
        </w:numPr>
        <w:spacing w:after="0" w:line="240" w:lineRule="auto"/>
        <w:ind w:left="360"/>
        <w:rPr>
          <w:rFonts w:ascii="Arial" w:hAnsi="Arial" w:cs="Arial"/>
          <w:color w:val="000000" w:themeColor="text1"/>
        </w:rPr>
      </w:pPr>
      <w:r w:rsidRPr="3C0D6A56">
        <w:rPr>
          <w:rFonts w:ascii="Arial" w:hAnsi="Arial" w:cs="Arial"/>
          <w:color w:val="000000" w:themeColor="text1"/>
        </w:rPr>
        <w:t>…who has experience in developing and facilitating professional development and/or mentoring within the field of arts education?</w:t>
      </w:r>
    </w:p>
    <w:p w14:paraId="16E94626" w14:textId="7E21B189" w:rsidR="3C0D6A56" w:rsidRDefault="3C0D6A56" w:rsidP="3C0D6A56">
      <w:pPr>
        <w:spacing w:after="0" w:line="240" w:lineRule="auto"/>
        <w:rPr>
          <w:rFonts w:ascii="Arial" w:eastAsia="Times New Roman" w:hAnsi="Arial" w:cs="Arial"/>
          <w:b/>
          <w:bCs/>
          <w:color w:val="7030A0"/>
        </w:rPr>
      </w:pPr>
    </w:p>
    <w:p w14:paraId="715E57CC" w14:textId="28358FAA" w:rsidR="5C058D62" w:rsidRDefault="5C058D62" w:rsidP="3C0D6A56">
      <w:pPr>
        <w:spacing w:after="0" w:line="240" w:lineRule="auto"/>
        <w:rPr>
          <w:rFonts w:ascii="Arial" w:eastAsia="Times New Roman" w:hAnsi="Arial" w:cs="Arial"/>
          <w:b/>
          <w:bCs/>
          <w:color w:val="7030A0"/>
        </w:rPr>
      </w:pPr>
      <w:r w:rsidRPr="3C0D6A56">
        <w:rPr>
          <w:rFonts w:ascii="Arial" w:eastAsia="Times New Roman" w:hAnsi="Arial" w:cs="Arial"/>
          <w:b/>
          <w:bCs/>
          <w:color w:val="7030A0"/>
        </w:rPr>
        <w:t>Is the school or setting able to commit to</w:t>
      </w:r>
      <w:r w:rsidR="1FAA8A15" w:rsidRPr="3C0D6A56">
        <w:rPr>
          <w:rFonts w:ascii="Arial" w:eastAsia="Times New Roman" w:hAnsi="Arial" w:cs="Arial"/>
          <w:b/>
          <w:bCs/>
          <w:color w:val="7030A0"/>
        </w:rPr>
        <w:t>...</w:t>
      </w:r>
    </w:p>
    <w:p w14:paraId="402F5A56" w14:textId="0AC11F48" w:rsidR="1FAA8A15" w:rsidRDefault="1FAA8A15" w:rsidP="3C0D6A56">
      <w:pPr>
        <w:spacing w:after="0" w:line="240" w:lineRule="auto"/>
        <w:rPr>
          <w:rFonts w:ascii="Arial" w:eastAsia="Times New Roman" w:hAnsi="Arial" w:cs="Arial"/>
        </w:rPr>
      </w:pPr>
      <w:r w:rsidRPr="5932F32B">
        <w:rPr>
          <w:rFonts w:ascii="Arial" w:eastAsia="Times New Roman" w:hAnsi="Arial" w:cs="Arial"/>
        </w:rPr>
        <w:t>9</w:t>
      </w:r>
      <w:r w:rsidR="50FD3C8C" w:rsidRPr="5932F32B">
        <w:rPr>
          <w:rFonts w:ascii="Arial" w:eastAsia="Times New Roman" w:hAnsi="Arial" w:cs="Arial"/>
        </w:rPr>
        <w:t xml:space="preserve">. </w:t>
      </w:r>
      <w:r w:rsidRPr="5932F32B">
        <w:rPr>
          <w:rFonts w:ascii="Arial" w:eastAsia="Times New Roman" w:hAnsi="Arial" w:cs="Arial"/>
        </w:rPr>
        <w:t>...</w:t>
      </w:r>
      <w:r w:rsidR="1C970DA9" w:rsidRPr="5932F32B">
        <w:rPr>
          <w:rFonts w:ascii="Arial" w:eastAsia="Times New Roman" w:hAnsi="Arial" w:cs="Arial"/>
        </w:rPr>
        <w:t xml:space="preserve">allowing the </w:t>
      </w:r>
      <w:r w:rsidR="5C058D62" w:rsidRPr="5932F32B">
        <w:rPr>
          <w:rFonts w:ascii="Arial" w:eastAsia="Times New Roman" w:hAnsi="Arial" w:cs="Arial"/>
        </w:rPr>
        <w:t>use of school and setting venue for the purpose of supporting the hub in their many activities e.g. in school and after-school workshops, programmes for pupils in partner schools, new technologies provision for student clubs etc.</w:t>
      </w:r>
      <w:r w:rsidR="4931083D" w:rsidRPr="5932F32B">
        <w:rPr>
          <w:rFonts w:ascii="Arial" w:eastAsia="Times New Roman" w:hAnsi="Arial" w:cs="Arial"/>
        </w:rPr>
        <w:t xml:space="preserve">? </w:t>
      </w:r>
    </w:p>
    <w:p w14:paraId="2C03A025" w14:textId="3A52CF7E" w:rsidR="2CDE95D3" w:rsidRDefault="2CDE95D3" w:rsidP="3C0D6A56">
      <w:pPr>
        <w:spacing w:after="0" w:line="240" w:lineRule="auto"/>
        <w:rPr>
          <w:rFonts w:ascii="Arial" w:eastAsia="Times New Roman" w:hAnsi="Arial" w:cs="Arial"/>
        </w:rPr>
      </w:pPr>
      <w:r w:rsidRPr="3C0D6A56">
        <w:rPr>
          <w:rFonts w:ascii="Arial" w:eastAsia="Times New Roman" w:hAnsi="Arial" w:cs="Arial"/>
        </w:rPr>
        <w:t xml:space="preserve">10. </w:t>
      </w:r>
      <w:r w:rsidR="4931083D" w:rsidRPr="3C0D6A56">
        <w:rPr>
          <w:rFonts w:ascii="Arial" w:eastAsia="Times New Roman" w:hAnsi="Arial" w:cs="Arial"/>
        </w:rPr>
        <w:t>.</w:t>
      </w:r>
      <w:r w:rsidR="2AF5D533" w:rsidRPr="3C0D6A56">
        <w:rPr>
          <w:rFonts w:ascii="Arial" w:eastAsia="Times New Roman" w:hAnsi="Arial" w:cs="Arial"/>
        </w:rPr>
        <w:t>..</w:t>
      </w:r>
      <w:r w:rsidR="7300C940" w:rsidRPr="3C0D6A56">
        <w:rPr>
          <w:rFonts w:ascii="Arial" w:eastAsia="Times New Roman" w:hAnsi="Arial" w:cs="Arial"/>
        </w:rPr>
        <w:t>r</w:t>
      </w:r>
      <w:r w:rsidR="5C058D62" w:rsidRPr="3C0D6A56">
        <w:rPr>
          <w:rFonts w:ascii="Arial" w:eastAsia="Times New Roman" w:hAnsi="Arial" w:cs="Arial"/>
        </w:rPr>
        <w:t>eleas</w:t>
      </w:r>
      <w:r w:rsidR="4D9CF8E7" w:rsidRPr="3C0D6A56">
        <w:rPr>
          <w:rFonts w:ascii="Arial" w:eastAsia="Times New Roman" w:hAnsi="Arial" w:cs="Arial"/>
        </w:rPr>
        <w:t>ing</w:t>
      </w:r>
      <w:r w:rsidR="5C058D62" w:rsidRPr="3C0D6A56">
        <w:rPr>
          <w:rFonts w:ascii="Arial" w:eastAsia="Times New Roman" w:hAnsi="Arial" w:cs="Arial"/>
        </w:rPr>
        <w:t xml:space="preserve"> </w:t>
      </w:r>
      <w:r w:rsidR="6AFEF2CB" w:rsidRPr="3C0D6A56">
        <w:rPr>
          <w:rFonts w:ascii="Arial" w:eastAsia="Times New Roman" w:hAnsi="Arial" w:cs="Arial"/>
        </w:rPr>
        <w:t>the</w:t>
      </w:r>
      <w:r w:rsidR="5C058D62" w:rsidRPr="3C0D6A56">
        <w:rPr>
          <w:rFonts w:ascii="Arial" w:eastAsia="Times New Roman" w:hAnsi="Arial" w:cs="Arial"/>
        </w:rPr>
        <w:t xml:space="preserve"> </w:t>
      </w:r>
      <w:r w:rsidR="48639340" w:rsidRPr="3C0D6A56">
        <w:rPr>
          <w:rFonts w:ascii="Arial" w:eastAsia="Times New Roman" w:hAnsi="Arial" w:cs="Arial"/>
        </w:rPr>
        <w:t>lead person</w:t>
      </w:r>
      <w:r w:rsidR="48639340" w:rsidRPr="3C0D6A56">
        <w:rPr>
          <w:rFonts w:ascii="Arial" w:eastAsia="Times New Roman" w:hAnsi="Arial" w:cs="Arial"/>
          <w:b/>
          <w:bCs/>
        </w:rPr>
        <w:t xml:space="preserve"> </w:t>
      </w:r>
      <w:r w:rsidR="5C058D62" w:rsidRPr="3C0D6A56">
        <w:rPr>
          <w:rFonts w:ascii="Arial" w:eastAsia="Times New Roman" w:hAnsi="Arial" w:cs="Arial"/>
        </w:rPr>
        <w:t>for half a day once a term to work with the TBMH on a focused topic (i.e. resources, professional development…); and</w:t>
      </w:r>
      <w:r w:rsidR="5C058D62" w:rsidRPr="3C0D6A56">
        <w:rPr>
          <w:rFonts w:ascii="Arial" w:eastAsia="Times New Roman" w:hAnsi="Arial" w:cs="Arial"/>
          <w:b/>
          <w:bCs/>
          <w:color w:val="FF0000"/>
        </w:rPr>
        <w:t xml:space="preserve"> </w:t>
      </w:r>
      <w:r w:rsidR="5C058D62" w:rsidRPr="3C0D6A56">
        <w:rPr>
          <w:rFonts w:ascii="Arial" w:eastAsia="Times New Roman" w:hAnsi="Arial" w:cs="Arial"/>
        </w:rPr>
        <w:t>to work with colleagues collaboratively or as a mentor to support best practice in schools across the borough</w:t>
      </w:r>
      <w:r w:rsidR="19D111CC" w:rsidRPr="3C0D6A56">
        <w:rPr>
          <w:rFonts w:ascii="Arial" w:eastAsia="Times New Roman" w:hAnsi="Arial" w:cs="Arial"/>
        </w:rPr>
        <w:t>?</w:t>
      </w:r>
    </w:p>
    <w:p w14:paraId="5E14F71C" w14:textId="156970F9" w:rsidR="19D111CC" w:rsidRDefault="19D111CC" w:rsidP="3C0D6A56">
      <w:pPr>
        <w:spacing w:after="0" w:line="240" w:lineRule="auto"/>
        <w:rPr>
          <w:rFonts w:ascii="Arial" w:eastAsia="Times New Roman" w:hAnsi="Arial" w:cs="Arial"/>
        </w:rPr>
      </w:pPr>
      <w:r w:rsidRPr="3C0D6A56">
        <w:rPr>
          <w:rFonts w:ascii="Arial" w:eastAsia="Times New Roman" w:hAnsi="Arial" w:cs="Arial"/>
        </w:rPr>
        <w:t>11</w:t>
      </w:r>
      <w:r w:rsidR="79E351FB" w:rsidRPr="3C0D6A56">
        <w:rPr>
          <w:rFonts w:ascii="Arial" w:eastAsia="Times New Roman" w:hAnsi="Arial" w:cs="Arial"/>
        </w:rPr>
        <w:t xml:space="preserve"> </w:t>
      </w:r>
      <w:r w:rsidR="4D1BF50C" w:rsidRPr="3C0D6A56">
        <w:rPr>
          <w:rFonts w:ascii="Arial" w:eastAsia="Times New Roman" w:hAnsi="Arial" w:cs="Arial"/>
        </w:rPr>
        <w:t>...</w:t>
      </w:r>
      <w:r w:rsidR="6E83ACD2" w:rsidRPr="3C0D6A56">
        <w:rPr>
          <w:rFonts w:ascii="Arial" w:eastAsia="Times New Roman" w:hAnsi="Arial" w:cs="Arial"/>
        </w:rPr>
        <w:t>a</w:t>
      </w:r>
      <w:r w:rsidR="5C058D62" w:rsidRPr="3C0D6A56">
        <w:rPr>
          <w:rFonts w:ascii="Arial" w:eastAsia="Times New Roman" w:hAnsi="Arial" w:cs="Arial"/>
        </w:rPr>
        <w:t>llow</w:t>
      </w:r>
      <w:r w:rsidR="58B02CEE" w:rsidRPr="3C0D6A56">
        <w:rPr>
          <w:rFonts w:ascii="Arial" w:eastAsia="Times New Roman" w:hAnsi="Arial" w:cs="Arial"/>
        </w:rPr>
        <w:t>ing</w:t>
      </w:r>
      <w:r w:rsidR="5C058D62" w:rsidRPr="3C0D6A56">
        <w:rPr>
          <w:rFonts w:ascii="Arial" w:eastAsia="Times New Roman" w:hAnsi="Arial" w:cs="Arial"/>
        </w:rPr>
        <w:t xml:space="preserve"> ITT providers and their practitioners to visit the school or setting as part of their Lead Status in showcasing exemplary practice</w:t>
      </w:r>
      <w:r w:rsidR="0AE9BFF2" w:rsidRPr="3C0D6A56">
        <w:rPr>
          <w:rFonts w:ascii="Arial" w:eastAsia="Times New Roman" w:hAnsi="Arial" w:cs="Arial"/>
        </w:rPr>
        <w:t>?</w:t>
      </w:r>
      <w:r w:rsidR="5C058D62" w:rsidRPr="3C0D6A56">
        <w:rPr>
          <w:rFonts w:ascii="Arial" w:eastAsia="Times New Roman" w:hAnsi="Arial" w:cs="Arial"/>
        </w:rPr>
        <w:t xml:space="preserve"> </w:t>
      </w:r>
    </w:p>
    <w:p w14:paraId="22EFFD82" w14:textId="723EC98C" w:rsidR="4B9CEB92" w:rsidRDefault="4B9CEB92" w:rsidP="3C0D6A56">
      <w:pPr>
        <w:spacing w:after="0" w:line="240" w:lineRule="auto"/>
        <w:rPr>
          <w:rFonts w:ascii="Arial" w:eastAsia="Times New Roman" w:hAnsi="Arial" w:cs="Arial"/>
        </w:rPr>
      </w:pPr>
      <w:r w:rsidRPr="3C0D6A56">
        <w:rPr>
          <w:rFonts w:ascii="Arial" w:eastAsia="Times New Roman" w:hAnsi="Arial" w:cs="Arial"/>
        </w:rPr>
        <w:t>12</w:t>
      </w:r>
      <w:r w:rsidR="726C7AC7" w:rsidRPr="3C0D6A56">
        <w:rPr>
          <w:rFonts w:ascii="Arial" w:eastAsia="Times New Roman" w:hAnsi="Arial" w:cs="Arial"/>
        </w:rPr>
        <w:t xml:space="preserve"> </w:t>
      </w:r>
      <w:r w:rsidRPr="3C0D6A56">
        <w:rPr>
          <w:rFonts w:ascii="Arial" w:eastAsia="Times New Roman" w:hAnsi="Arial" w:cs="Arial"/>
        </w:rPr>
        <w:t>...</w:t>
      </w:r>
      <w:r w:rsidR="5C058D62" w:rsidRPr="3C0D6A56">
        <w:rPr>
          <w:rFonts w:ascii="Arial" w:eastAsia="Times New Roman" w:hAnsi="Arial" w:cs="Arial"/>
        </w:rPr>
        <w:t>obtain</w:t>
      </w:r>
      <w:r w:rsidR="10519761" w:rsidRPr="3C0D6A56">
        <w:rPr>
          <w:rFonts w:ascii="Arial" w:eastAsia="Times New Roman" w:hAnsi="Arial" w:cs="Arial"/>
        </w:rPr>
        <w:t>ing</w:t>
      </w:r>
      <w:r w:rsidR="5C058D62" w:rsidRPr="3C0D6A56">
        <w:rPr>
          <w:rFonts w:ascii="Arial" w:eastAsia="Times New Roman" w:hAnsi="Arial" w:cs="Arial"/>
        </w:rPr>
        <w:t xml:space="preserve"> permissions </w:t>
      </w:r>
      <w:r w:rsidR="3A06313A" w:rsidRPr="3C0D6A56">
        <w:rPr>
          <w:rFonts w:ascii="Arial" w:eastAsia="Times New Roman" w:hAnsi="Arial" w:cs="Arial"/>
        </w:rPr>
        <w:t xml:space="preserve">(where possible) </w:t>
      </w:r>
      <w:r w:rsidR="5C058D62" w:rsidRPr="3C0D6A56">
        <w:rPr>
          <w:rFonts w:ascii="Arial" w:eastAsia="Times New Roman" w:hAnsi="Arial" w:cs="Arial"/>
        </w:rPr>
        <w:t xml:space="preserve">so that </w:t>
      </w:r>
      <w:r w:rsidR="5C058D62" w:rsidRPr="3C0D6A56">
        <w:rPr>
          <w:rFonts w:ascii="Arial" w:eastAsia="Times New Roman" w:hAnsi="Arial" w:cs="Arial"/>
          <w:b/>
          <w:bCs/>
        </w:rPr>
        <w:t>best practice can be shared</w:t>
      </w:r>
      <w:r w:rsidR="5C058D62" w:rsidRPr="3C0D6A56">
        <w:rPr>
          <w:rFonts w:ascii="Arial" w:eastAsia="Times New Roman" w:hAnsi="Arial" w:cs="Arial"/>
        </w:rPr>
        <w:t xml:space="preserve"> on web platforms and social media to promote high quality provision.</w:t>
      </w:r>
    </w:p>
    <w:p w14:paraId="2380FEBE" w14:textId="21DC61AC" w:rsidR="3C0D6A56" w:rsidRDefault="3C0D6A56" w:rsidP="3C0D6A56">
      <w:pPr>
        <w:spacing w:after="0" w:line="240" w:lineRule="auto"/>
        <w:rPr>
          <w:rFonts w:ascii="Arial" w:hAnsi="Arial" w:cs="Arial"/>
          <w:color w:val="000000" w:themeColor="text1"/>
        </w:rPr>
      </w:pPr>
    </w:p>
    <w:p w14:paraId="35B355B1" w14:textId="77777777" w:rsidR="004C6DC1" w:rsidRDefault="004C6DC1" w:rsidP="004C6DC1">
      <w:pPr>
        <w:spacing w:after="0" w:line="240" w:lineRule="auto"/>
        <w:rPr>
          <w:rFonts w:ascii="Arial" w:hAnsi="Arial" w:cs="Arial"/>
          <w:color w:val="000000" w:themeColor="text1"/>
        </w:rPr>
      </w:pPr>
    </w:p>
    <w:tbl>
      <w:tblPr>
        <w:tblStyle w:val="TableGrid"/>
        <w:tblW w:w="0" w:type="auto"/>
        <w:tblLayout w:type="fixed"/>
        <w:tblLook w:val="06A0" w:firstRow="1" w:lastRow="0" w:firstColumn="1" w:lastColumn="0" w:noHBand="1" w:noVBand="1"/>
      </w:tblPr>
      <w:tblGrid>
        <w:gridCol w:w="9915"/>
      </w:tblGrid>
      <w:tr w:rsidR="004C6DC1" w14:paraId="05D5DA2F" w14:textId="77777777">
        <w:trPr>
          <w:trHeight w:val="300"/>
        </w:trPr>
        <w:tc>
          <w:tcPr>
            <w:tcW w:w="9915" w:type="dxa"/>
          </w:tcPr>
          <w:p w14:paraId="3BEB3BF8" w14:textId="77777777" w:rsidR="004C6DC1" w:rsidRDefault="004C6DC1">
            <w:pPr>
              <w:rPr>
                <w:rFonts w:ascii="Arial" w:hAnsi="Arial" w:cs="Arial"/>
                <w:color w:val="4472C4" w:themeColor="accent1"/>
              </w:rPr>
            </w:pPr>
            <w:r w:rsidRPr="52E9F85D">
              <w:rPr>
                <w:rFonts w:ascii="Arial" w:hAnsi="Arial" w:cs="Arial"/>
                <w:color w:val="4472C4" w:themeColor="accent1"/>
              </w:rPr>
              <w:t>Please tell us more about how the subject of Music is resourced. You may choose to upload some supporting evidence (optional).</w:t>
            </w:r>
          </w:p>
          <w:p w14:paraId="4A687CAC" w14:textId="77777777" w:rsidR="004C6DC1" w:rsidRDefault="004C6DC1">
            <w:pPr>
              <w:rPr>
                <w:rFonts w:ascii="Arial" w:hAnsi="Arial" w:cs="Arial"/>
                <w:color w:val="000000" w:themeColor="text1"/>
              </w:rPr>
            </w:pPr>
          </w:p>
          <w:p w14:paraId="2583BBB0" w14:textId="77777777" w:rsidR="004C6DC1" w:rsidRDefault="004C6DC1">
            <w:pPr>
              <w:rPr>
                <w:rFonts w:ascii="Arial" w:hAnsi="Arial" w:cs="Arial"/>
                <w:color w:val="000000" w:themeColor="text1"/>
              </w:rPr>
            </w:pPr>
          </w:p>
          <w:p w14:paraId="49C40350" w14:textId="77777777" w:rsidR="004C6DC1" w:rsidRDefault="004C6DC1">
            <w:pPr>
              <w:rPr>
                <w:rFonts w:ascii="Arial" w:hAnsi="Arial" w:cs="Arial"/>
                <w:color w:val="000000" w:themeColor="text1"/>
              </w:rPr>
            </w:pPr>
          </w:p>
          <w:p w14:paraId="7FBFECA0" w14:textId="77777777" w:rsidR="004C6DC1" w:rsidRDefault="004C6DC1">
            <w:pPr>
              <w:rPr>
                <w:rFonts w:ascii="Arial" w:hAnsi="Arial" w:cs="Arial"/>
                <w:color w:val="000000" w:themeColor="text1"/>
              </w:rPr>
            </w:pPr>
          </w:p>
          <w:p w14:paraId="00E5AACB" w14:textId="77777777" w:rsidR="004C6DC1" w:rsidRDefault="004C6DC1">
            <w:pPr>
              <w:rPr>
                <w:rFonts w:ascii="Arial" w:hAnsi="Arial" w:cs="Arial"/>
                <w:color w:val="000000" w:themeColor="text1"/>
              </w:rPr>
            </w:pPr>
          </w:p>
        </w:tc>
      </w:tr>
    </w:tbl>
    <w:p w14:paraId="781FE589" w14:textId="77777777" w:rsidR="004C6DC1" w:rsidRPr="00276999" w:rsidRDefault="004C6DC1" w:rsidP="004C6DC1">
      <w:pPr>
        <w:spacing w:after="0" w:line="240" w:lineRule="auto"/>
        <w:rPr>
          <w:rFonts w:ascii="Arial" w:hAnsi="Arial" w:cs="Arial"/>
          <w:b/>
          <w:bCs/>
          <w:color w:val="4472C4" w:themeColor="accent1"/>
        </w:rPr>
      </w:pPr>
    </w:p>
    <w:p w14:paraId="7AB5A166" w14:textId="77777777" w:rsidR="004C6DC1" w:rsidRPr="00F169FC" w:rsidRDefault="004C6DC1" w:rsidP="004C6DC1">
      <w:pPr>
        <w:spacing w:after="0" w:line="240" w:lineRule="auto"/>
        <w:rPr>
          <w:rFonts w:ascii="Arial" w:hAnsi="Arial" w:cs="Arial"/>
          <w:b/>
          <w:bCs/>
          <w:color w:val="4472C4" w:themeColor="accent1"/>
          <w:u w:val="single"/>
        </w:rPr>
      </w:pPr>
      <w:r w:rsidRPr="00F169FC">
        <w:rPr>
          <w:rFonts w:ascii="Arial" w:hAnsi="Arial" w:cs="Arial"/>
          <w:b/>
          <w:bCs/>
          <w:color w:val="4472C4" w:themeColor="accent1"/>
          <w:u w:val="single"/>
        </w:rPr>
        <w:t>OUTCOMES/IMPACT</w:t>
      </w:r>
    </w:p>
    <w:p w14:paraId="24FDC4E9" w14:textId="77777777" w:rsidR="004C6DC1" w:rsidRDefault="004C6DC1" w:rsidP="004C6DC1">
      <w:pPr>
        <w:spacing w:after="0" w:line="240" w:lineRule="auto"/>
        <w:rPr>
          <w:rFonts w:ascii="Arial" w:hAnsi="Arial" w:cs="Arial"/>
          <w:b/>
          <w:bCs/>
          <w:color w:val="4472C4" w:themeColor="accent1"/>
        </w:rPr>
      </w:pPr>
      <w:r w:rsidRPr="00276999">
        <w:rPr>
          <w:rFonts w:ascii="Arial" w:hAnsi="Arial" w:cs="Arial"/>
          <w:b/>
          <w:bCs/>
          <w:color w:val="4472C4" w:themeColor="accent1"/>
        </w:rPr>
        <w:t xml:space="preserve">How do we know we are making an impact? </w:t>
      </w:r>
    </w:p>
    <w:p w14:paraId="3677E60D" w14:textId="77777777" w:rsidR="004C6DC1" w:rsidRDefault="004C6DC1" w:rsidP="004C6DC1">
      <w:pPr>
        <w:spacing w:after="0" w:line="240" w:lineRule="auto"/>
        <w:rPr>
          <w:rFonts w:ascii="Arial" w:hAnsi="Arial" w:cs="Arial"/>
          <w:color w:val="FF0000"/>
        </w:rPr>
      </w:pPr>
      <w:r w:rsidRPr="00306EEE">
        <w:rPr>
          <w:rFonts w:ascii="Arial" w:hAnsi="Arial" w:cs="Arial"/>
          <w:b/>
          <w:bCs/>
          <w:color w:val="FF0000"/>
        </w:rPr>
        <w:t xml:space="preserve">Answer: </w:t>
      </w:r>
      <w:r w:rsidRPr="00306EEE">
        <w:rPr>
          <w:rFonts w:ascii="Arial" w:hAnsi="Arial" w:cs="Arial"/>
          <w:color w:val="FF0000"/>
        </w:rPr>
        <w:t>yes, no, in the planning stages, or not applicable.</w:t>
      </w:r>
    </w:p>
    <w:p w14:paraId="21739217" w14:textId="0E39FA76" w:rsidR="00A637B2" w:rsidRPr="008C3921" w:rsidRDefault="2F0912D9" w:rsidP="00A637B2">
      <w:pPr>
        <w:spacing w:after="0" w:line="240" w:lineRule="auto"/>
        <w:rPr>
          <w:rFonts w:ascii="Arial" w:hAnsi="Arial" w:cs="Arial"/>
          <w:b/>
          <w:bCs/>
          <w:color w:val="7030A0"/>
        </w:rPr>
      </w:pPr>
      <w:r w:rsidRPr="3C0D6A56">
        <w:rPr>
          <w:rFonts w:ascii="Arial" w:hAnsi="Arial" w:cs="Arial"/>
          <w:b/>
          <w:bCs/>
          <w:color w:val="7030A0"/>
        </w:rPr>
        <w:t>I</w:t>
      </w:r>
      <w:r w:rsidR="00A637B2" w:rsidRPr="3C0D6A56">
        <w:rPr>
          <w:rFonts w:ascii="Arial" w:hAnsi="Arial" w:cs="Arial"/>
          <w:b/>
          <w:bCs/>
          <w:color w:val="7030A0"/>
        </w:rPr>
        <w:t>s</w:t>
      </w:r>
      <w:r w:rsidR="00A637B2" w:rsidRPr="008C3921">
        <w:rPr>
          <w:rFonts w:ascii="Arial" w:hAnsi="Arial" w:cs="Arial"/>
          <w:b/>
          <w:bCs/>
          <w:color w:val="7030A0"/>
        </w:rPr>
        <w:t xml:space="preserve"> your school</w:t>
      </w:r>
      <w:r w:rsidR="00A637B2">
        <w:rPr>
          <w:rFonts w:ascii="Arial" w:hAnsi="Arial" w:cs="Arial"/>
          <w:b/>
          <w:bCs/>
          <w:color w:val="7030A0"/>
        </w:rPr>
        <w:t>/setting</w:t>
      </w:r>
      <w:r w:rsidR="31A0F305" w:rsidRPr="3C0D6A56">
        <w:rPr>
          <w:rFonts w:ascii="Arial" w:hAnsi="Arial" w:cs="Arial"/>
          <w:b/>
          <w:bCs/>
          <w:color w:val="7030A0"/>
        </w:rPr>
        <w:t xml:space="preserve"> able to demonstrate that...</w:t>
      </w:r>
    </w:p>
    <w:p w14:paraId="30C15E89" w14:textId="530F52DE" w:rsidR="004C6DC1" w:rsidRPr="00F169FC" w:rsidRDefault="00BB0ECB" w:rsidP="004C6DC1">
      <w:pPr>
        <w:pStyle w:val="ListParagraph"/>
        <w:numPr>
          <w:ilvl w:val="0"/>
          <w:numId w:val="27"/>
        </w:numPr>
        <w:spacing w:after="0" w:line="240" w:lineRule="auto"/>
        <w:rPr>
          <w:rFonts w:ascii="Arial" w:hAnsi="Arial" w:cs="Arial"/>
          <w:color w:val="000000" w:themeColor="text1"/>
        </w:rPr>
      </w:pPr>
      <w:r>
        <w:rPr>
          <w:rFonts w:ascii="Arial" w:hAnsi="Arial" w:cs="Arial"/>
          <w:color w:val="000000" w:themeColor="text1"/>
        </w:rPr>
        <w:t>…</w:t>
      </w:r>
      <w:r w:rsidR="12A2FFBA" w:rsidRPr="3C0D6A56">
        <w:rPr>
          <w:rFonts w:ascii="Arial" w:hAnsi="Arial" w:cs="Arial"/>
          <w:color w:val="000000" w:themeColor="text1"/>
        </w:rPr>
        <w:t xml:space="preserve">they </w:t>
      </w:r>
      <w:r w:rsidR="00A637B2">
        <w:rPr>
          <w:rFonts w:ascii="Arial" w:hAnsi="Arial" w:cs="Arial"/>
          <w:color w:val="000000" w:themeColor="text1"/>
        </w:rPr>
        <w:t>have</w:t>
      </w:r>
      <w:r w:rsidR="004C6DC1" w:rsidRPr="00F169FC">
        <w:rPr>
          <w:rFonts w:ascii="Arial" w:hAnsi="Arial" w:cs="Arial"/>
          <w:color w:val="000000" w:themeColor="text1"/>
        </w:rPr>
        <w:t xml:space="preserve"> </w:t>
      </w:r>
      <w:r w:rsidR="004C6DC1" w:rsidRPr="3C0D6A56">
        <w:rPr>
          <w:rFonts w:ascii="Arial" w:hAnsi="Arial" w:cs="Arial"/>
          <w:color w:val="000000" w:themeColor="text1"/>
        </w:rPr>
        <w:t>excelled in</w:t>
      </w:r>
      <w:r w:rsidR="5D10EB23" w:rsidRPr="3C0D6A56">
        <w:rPr>
          <w:rFonts w:ascii="Arial" w:hAnsi="Arial" w:cs="Arial"/>
          <w:color w:val="000000" w:themeColor="text1"/>
        </w:rPr>
        <w:t xml:space="preserve"> one or more aspects</w:t>
      </w:r>
      <w:r w:rsidR="004C6DC1" w:rsidRPr="00F169FC">
        <w:rPr>
          <w:rFonts w:ascii="Arial" w:hAnsi="Arial" w:cs="Arial"/>
          <w:color w:val="000000" w:themeColor="text1"/>
        </w:rPr>
        <w:t xml:space="preserve"> of musical provision within the last two </w:t>
      </w:r>
      <w:proofErr w:type="gramStart"/>
      <w:r w:rsidR="004C6DC1" w:rsidRPr="00F169FC">
        <w:rPr>
          <w:rFonts w:ascii="Arial" w:hAnsi="Arial" w:cs="Arial"/>
          <w:color w:val="000000" w:themeColor="text1"/>
        </w:rPr>
        <w:t>years?</w:t>
      </w:r>
      <w:proofErr w:type="gramEnd"/>
      <w:r w:rsidR="004C6DC1" w:rsidRPr="00F169FC">
        <w:rPr>
          <w:rFonts w:ascii="Arial" w:hAnsi="Arial" w:cs="Arial"/>
          <w:color w:val="000000" w:themeColor="text1"/>
        </w:rPr>
        <w:t xml:space="preserve"> </w:t>
      </w:r>
    </w:p>
    <w:p w14:paraId="05547122" w14:textId="4E647FE6" w:rsidR="004C6DC1" w:rsidRPr="00F169FC" w:rsidRDefault="00BB0ECB" w:rsidP="004C6DC1">
      <w:pPr>
        <w:pStyle w:val="ListParagraph"/>
        <w:numPr>
          <w:ilvl w:val="0"/>
          <w:numId w:val="27"/>
        </w:numPr>
        <w:spacing w:after="0" w:line="240" w:lineRule="auto"/>
        <w:rPr>
          <w:rFonts w:ascii="Arial" w:hAnsi="Arial" w:cs="Arial"/>
          <w:color w:val="000000" w:themeColor="text1"/>
        </w:rPr>
      </w:pPr>
      <w:r>
        <w:rPr>
          <w:rFonts w:ascii="Arial" w:hAnsi="Arial" w:cs="Arial"/>
          <w:color w:val="000000" w:themeColor="text1"/>
        </w:rPr>
        <w:t>…</w:t>
      </w:r>
      <w:r w:rsidR="4CA6521B" w:rsidRPr="3C0D6A56">
        <w:rPr>
          <w:rFonts w:ascii="Arial" w:hAnsi="Arial" w:cs="Arial"/>
          <w:color w:val="000000" w:themeColor="text1"/>
        </w:rPr>
        <w:t>there are</w:t>
      </w:r>
      <w:r w:rsidR="004C6DC1" w:rsidRPr="00F169FC">
        <w:rPr>
          <w:rFonts w:ascii="Arial" w:hAnsi="Arial" w:cs="Arial"/>
          <w:color w:val="000000" w:themeColor="text1"/>
        </w:rPr>
        <w:t xml:space="preserve"> opportunities for all children and young people to perform at least once a year in </w:t>
      </w:r>
      <w:proofErr w:type="gramStart"/>
      <w:r w:rsidR="004C6DC1" w:rsidRPr="00F169FC">
        <w:rPr>
          <w:rFonts w:ascii="Arial" w:hAnsi="Arial" w:cs="Arial"/>
          <w:color w:val="000000" w:themeColor="text1"/>
        </w:rPr>
        <w:t>school?</w:t>
      </w:r>
      <w:proofErr w:type="gramEnd"/>
      <w:r w:rsidR="004C6DC1" w:rsidRPr="00F169FC">
        <w:rPr>
          <w:rFonts w:ascii="Arial" w:hAnsi="Arial" w:cs="Arial"/>
          <w:color w:val="000000" w:themeColor="text1"/>
        </w:rPr>
        <w:t xml:space="preserve"> </w:t>
      </w:r>
    </w:p>
    <w:p w14:paraId="1384E425" w14:textId="239E9934" w:rsidR="004C6DC1" w:rsidRPr="00F169FC" w:rsidRDefault="00BB0ECB" w:rsidP="004C6DC1">
      <w:pPr>
        <w:pStyle w:val="ListParagraph"/>
        <w:numPr>
          <w:ilvl w:val="0"/>
          <w:numId w:val="27"/>
        </w:numPr>
        <w:spacing w:after="0" w:line="240" w:lineRule="auto"/>
        <w:rPr>
          <w:rFonts w:ascii="Arial" w:hAnsi="Arial" w:cs="Arial"/>
          <w:color w:val="000000" w:themeColor="text1"/>
        </w:rPr>
      </w:pPr>
      <w:r>
        <w:rPr>
          <w:rFonts w:ascii="Arial" w:hAnsi="Arial" w:cs="Arial"/>
          <w:color w:val="000000" w:themeColor="text1"/>
        </w:rPr>
        <w:t>…</w:t>
      </w:r>
      <w:r w:rsidR="000F3F2F">
        <w:rPr>
          <w:rFonts w:ascii="Arial" w:hAnsi="Arial" w:cs="Arial"/>
          <w:color w:val="000000" w:themeColor="text1"/>
        </w:rPr>
        <w:t>all</w:t>
      </w:r>
      <w:r w:rsidR="004C6DC1" w:rsidRPr="00F169FC">
        <w:rPr>
          <w:rFonts w:ascii="Arial" w:hAnsi="Arial" w:cs="Arial"/>
          <w:color w:val="000000" w:themeColor="text1"/>
        </w:rPr>
        <w:t xml:space="preserve"> musical activities have clear outcomes with tangible evidence of their </w:t>
      </w:r>
      <w:proofErr w:type="gramStart"/>
      <w:r w:rsidR="004C6DC1" w:rsidRPr="00F169FC">
        <w:rPr>
          <w:rFonts w:ascii="Arial" w:hAnsi="Arial" w:cs="Arial"/>
          <w:color w:val="000000" w:themeColor="text1"/>
        </w:rPr>
        <w:t>impact?</w:t>
      </w:r>
      <w:proofErr w:type="gramEnd"/>
      <w:r w:rsidR="004C6DC1" w:rsidRPr="00F169FC">
        <w:rPr>
          <w:rFonts w:ascii="Arial" w:hAnsi="Arial" w:cs="Arial"/>
          <w:color w:val="000000" w:themeColor="text1"/>
        </w:rPr>
        <w:t xml:space="preserve"> </w:t>
      </w:r>
    </w:p>
    <w:p w14:paraId="6C311B28" w14:textId="1AB7EDD5" w:rsidR="004C6DC1" w:rsidRPr="00F169FC" w:rsidRDefault="00BB0ECB" w:rsidP="004C6DC1">
      <w:pPr>
        <w:pStyle w:val="ListParagraph"/>
        <w:numPr>
          <w:ilvl w:val="0"/>
          <w:numId w:val="27"/>
        </w:numPr>
        <w:spacing w:after="0" w:line="240" w:lineRule="auto"/>
        <w:rPr>
          <w:rFonts w:ascii="Arial" w:hAnsi="Arial" w:cs="Arial"/>
          <w:color w:val="000000" w:themeColor="text1"/>
        </w:rPr>
      </w:pPr>
      <w:r>
        <w:rPr>
          <w:rFonts w:ascii="Arial" w:hAnsi="Arial" w:cs="Arial"/>
          <w:color w:val="000000" w:themeColor="text1"/>
        </w:rPr>
        <w:t>…</w:t>
      </w:r>
      <w:r w:rsidR="000F3F2F">
        <w:rPr>
          <w:rFonts w:ascii="Arial" w:hAnsi="Arial" w:cs="Arial"/>
          <w:color w:val="000000" w:themeColor="text1"/>
        </w:rPr>
        <w:t>c</w:t>
      </w:r>
      <w:r w:rsidR="004C6DC1" w:rsidRPr="00F169FC">
        <w:rPr>
          <w:rFonts w:ascii="Arial" w:hAnsi="Arial" w:cs="Arial"/>
          <w:color w:val="000000" w:themeColor="text1"/>
        </w:rPr>
        <w:t>hildren</w:t>
      </w:r>
      <w:r w:rsidR="000F3F2F">
        <w:rPr>
          <w:rFonts w:ascii="Arial" w:hAnsi="Arial" w:cs="Arial"/>
          <w:color w:val="000000" w:themeColor="text1"/>
        </w:rPr>
        <w:t xml:space="preserve"> can</w:t>
      </w:r>
      <w:r w:rsidR="004C6DC1" w:rsidRPr="00F169FC">
        <w:rPr>
          <w:rFonts w:ascii="Arial" w:hAnsi="Arial" w:cs="Arial"/>
          <w:color w:val="000000" w:themeColor="text1"/>
        </w:rPr>
        <w:t xml:space="preserve"> communicate about music (using appropriate vocabulary) in a meaningful way; and/or can share and express their feelings through music? </w:t>
      </w:r>
    </w:p>
    <w:p w14:paraId="32EBC4D1" w14:textId="691EDC75" w:rsidR="004C6DC1" w:rsidRPr="002663C4" w:rsidRDefault="00BB0ECB" w:rsidP="004C6DC1">
      <w:pPr>
        <w:pStyle w:val="ListParagraph"/>
        <w:numPr>
          <w:ilvl w:val="0"/>
          <w:numId w:val="27"/>
        </w:numPr>
        <w:spacing w:after="0" w:line="240" w:lineRule="auto"/>
        <w:rPr>
          <w:rFonts w:ascii="Arial" w:hAnsi="Arial" w:cs="Arial"/>
          <w:color w:val="000000" w:themeColor="text1"/>
        </w:rPr>
      </w:pPr>
      <w:r w:rsidRPr="3C0D6A56">
        <w:rPr>
          <w:rFonts w:ascii="Arial" w:hAnsi="Arial" w:cs="Arial"/>
          <w:color w:val="000000" w:themeColor="text1"/>
        </w:rPr>
        <w:t>…</w:t>
      </w:r>
      <w:r w:rsidR="004C6DC1" w:rsidRPr="3C0D6A56">
        <w:rPr>
          <w:rFonts w:ascii="Arial" w:hAnsi="Arial" w:cs="Arial"/>
          <w:color w:val="000000" w:themeColor="text1"/>
        </w:rPr>
        <w:t xml:space="preserve"> music </w:t>
      </w:r>
      <w:r w:rsidR="64000BD7" w:rsidRPr="3C0D6A56">
        <w:rPr>
          <w:rFonts w:ascii="Arial" w:hAnsi="Arial" w:cs="Arial"/>
          <w:color w:val="000000" w:themeColor="text1"/>
        </w:rPr>
        <w:t>is embedded</w:t>
      </w:r>
      <w:r w:rsidR="004C6DC1" w:rsidRPr="3C0D6A56">
        <w:rPr>
          <w:rFonts w:ascii="Arial" w:hAnsi="Arial" w:cs="Arial"/>
          <w:color w:val="000000" w:themeColor="text1"/>
        </w:rPr>
        <w:t xml:space="preserve"> in the life and ethos of the </w:t>
      </w:r>
      <w:proofErr w:type="gramStart"/>
      <w:r w:rsidR="004C6DC1" w:rsidRPr="3C0D6A56">
        <w:rPr>
          <w:rFonts w:ascii="Arial" w:hAnsi="Arial" w:cs="Arial"/>
          <w:color w:val="000000" w:themeColor="text1"/>
        </w:rPr>
        <w:t>school?</w:t>
      </w:r>
      <w:proofErr w:type="gramEnd"/>
      <w:r w:rsidR="004C6DC1" w:rsidRPr="3C0D6A56">
        <w:rPr>
          <w:rFonts w:ascii="Arial" w:hAnsi="Arial" w:cs="Arial"/>
          <w:color w:val="000000" w:themeColor="text1"/>
        </w:rPr>
        <w:t xml:space="preserve"> </w:t>
      </w:r>
    </w:p>
    <w:p w14:paraId="19EA665C" w14:textId="54ACB7AE" w:rsidR="004C6DC1" w:rsidRPr="002663C4" w:rsidRDefault="00BB0ECB" w:rsidP="004C6DC1">
      <w:pPr>
        <w:pStyle w:val="ListParagraph"/>
        <w:numPr>
          <w:ilvl w:val="0"/>
          <w:numId w:val="27"/>
        </w:numPr>
        <w:spacing w:after="0" w:line="240" w:lineRule="auto"/>
        <w:rPr>
          <w:rFonts w:ascii="Arial" w:hAnsi="Arial" w:cs="Arial"/>
          <w:color w:val="000000" w:themeColor="text1"/>
        </w:rPr>
      </w:pPr>
      <w:r w:rsidRPr="3C0D6A56">
        <w:rPr>
          <w:rFonts w:ascii="Arial" w:hAnsi="Arial" w:cs="Arial"/>
          <w:color w:val="000000" w:themeColor="text1"/>
        </w:rPr>
        <w:t>…</w:t>
      </w:r>
      <w:r w:rsidR="004C6DC1" w:rsidRPr="3C0D6A56">
        <w:rPr>
          <w:rFonts w:ascii="Arial" w:hAnsi="Arial" w:cs="Arial"/>
          <w:color w:val="000000" w:themeColor="text1"/>
        </w:rPr>
        <w:t xml:space="preserve">students are able to progress </w:t>
      </w:r>
      <w:r w:rsidR="6499BEB6" w:rsidRPr="6D87E8AA">
        <w:rPr>
          <w:rFonts w:ascii="Arial" w:hAnsi="Arial" w:cs="Arial"/>
          <w:color w:val="000000" w:themeColor="text1"/>
        </w:rPr>
        <w:t xml:space="preserve">in </w:t>
      </w:r>
      <w:r w:rsidR="004C6DC1" w:rsidRPr="3C0D6A56">
        <w:rPr>
          <w:rFonts w:ascii="Arial" w:hAnsi="Arial" w:cs="Arial"/>
          <w:color w:val="000000" w:themeColor="text1"/>
        </w:rPr>
        <w:t xml:space="preserve">their musical interests and potential within the school and across their </w:t>
      </w:r>
      <w:proofErr w:type="gramStart"/>
      <w:r w:rsidR="004C6DC1" w:rsidRPr="3C0D6A56">
        <w:rPr>
          <w:rFonts w:ascii="Arial" w:hAnsi="Arial" w:cs="Arial"/>
          <w:color w:val="000000" w:themeColor="text1"/>
        </w:rPr>
        <w:t>communities?</w:t>
      </w:r>
      <w:proofErr w:type="gramEnd"/>
      <w:r w:rsidR="004C6DC1" w:rsidRPr="3C0D6A56">
        <w:rPr>
          <w:rFonts w:ascii="Arial" w:hAnsi="Arial" w:cs="Arial"/>
          <w:color w:val="000000" w:themeColor="text1"/>
        </w:rPr>
        <w:t xml:space="preserve"> </w:t>
      </w:r>
    </w:p>
    <w:p w14:paraId="5065A87E" w14:textId="5127AFD9" w:rsidR="004C6DC1" w:rsidRPr="002663C4" w:rsidRDefault="00BB0ECB" w:rsidP="004C6DC1">
      <w:pPr>
        <w:pStyle w:val="ListParagraph"/>
        <w:numPr>
          <w:ilvl w:val="0"/>
          <w:numId w:val="27"/>
        </w:numPr>
        <w:spacing w:after="0" w:line="240" w:lineRule="auto"/>
        <w:rPr>
          <w:rFonts w:ascii="Arial" w:hAnsi="Arial" w:cs="Arial"/>
          <w:color w:val="000000" w:themeColor="text1"/>
        </w:rPr>
      </w:pPr>
      <w:r w:rsidRPr="3C0D6A56">
        <w:rPr>
          <w:rFonts w:ascii="Arial" w:hAnsi="Arial" w:cs="Arial"/>
          <w:color w:val="000000" w:themeColor="text1"/>
        </w:rPr>
        <w:t>…</w:t>
      </w:r>
      <w:r w:rsidR="004C6DC1" w:rsidRPr="3C0D6A56">
        <w:rPr>
          <w:rFonts w:ascii="Arial" w:hAnsi="Arial" w:cs="Arial"/>
          <w:color w:val="000000" w:themeColor="text1"/>
        </w:rPr>
        <w:t xml:space="preserve">SEND pupils and those with additional needs </w:t>
      </w:r>
      <w:r w:rsidR="00995E5F" w:rsidRPr="3C0D6A56">
        <w:rPr>
          <w:rFonts w:ascii="Arial" w:hAnsi="Arial" w:cs="Arial"/>
          <w:color w:val="000000" w:themeColor="text1"/>
        </w:rPr>
        <w:t xml:space="preserve">are </w:t>
      </w:r>
      <w:r w:rsidR="004C6DC1" w:rsidRPr="3C0D6A56">
        <w:rPr>
          <w:rFonts w:ascii="Arial" w:hAnsi="Arial" w:cs="Arial"/>
          <w:color w:val="000000" w:themeColor="text1"/>
        </w:rPr>
        <w:t xml:space="preserve">engaging and making progress musically? </w:t>
      </w:r>
    </w:p>
    <w:p w14:paraId="66FDD824" w14:textId="2F98D21B" w:rsidR="004C6DC1" w:rsidRPr="00F169FC" w:rsidRDefault="00BB0ECB" w:rsidP="004C6DC1">
      <w:pPr>
        <w:pStyle w:val="ListParagraph"/>
        <w:numPr>
          <w:ilvl w:val="0"/>
          <w:numId w:val="27"/>
        </w:numPr>
        <w:spacing w:after="0" w:line="240" w:lineRule="auto"/>
        <w:rPr>
          <w:rFonts w:ascii="Arial" w:hAnsi="Arial" w:cs="Arial"/>
          <w:color w:val="000000" w:themeColor="text1"/>
        </w:rPr>
      </w:pPr>
      <w:r>
        <w:rPr>
          <w:rFonts w:ascii="Arial" w:hAnsi="Arial" w:cs="Arial"/>
          <w:color w:val="000000" w:themeColor="text1"/>
        </w:rPr>
        <w:t>…</w:t>
      </w:r>
      <w:r w:rsidR="00843924">
        <w:rPr>
          <w:rFonts w:ascii="Arial" w:hAnsi="Arial" w:cs="Arial"/>
          <w:color w:val="000000" w:themeColor="text1"/>
        </w:rPr>
        <w:t xml:space="preserve"> pupils </w:t>
      </w:r>
      <w:r w:rsidR="004C6DC1" w:rsidRPr="00F169FC">
        <w:rPr>
          <w:rFonts w:ascii="Arial" w:hAnsi="Arial" w:cs="Arial"/>
          <w:color w:val="000000" w:themeColor="text1"/>
        </w:rPr>
        <w:t xml:space="preserve">receiving FSM </w:t>
      </w:r>
      <w:r w:rsidR="00843924">
        <w:rPr>
          <w:rFonts w:ascii="Arial" w:hAnsi="Arial" w:cs="Arial"/>
          <w:color w:val="000000" w:themeColor="text1"/>
        </w:rPr>
        <w:t xml:space="preserve">are </w:t>
      </w:r>
      <w:r w:rsidR="004C6DC1" w:rsidRPr="00F169FC">
        <w:rPr>
          <w:rFonts w:ascii="Arial" w:hAnsi="Arial" w:cs="Arial"/>
          <w:color w:val="000000" w:themeColor="text1"/>
        </w:rPr>
        <w:t xml:space="preserve">engaging and making progress musically? </w:t>
      </w:r>
    </w:p>
    <w:p w14:paraId="3359CC46" w14:textId="75DBE575" w:rsidR="004C6DC1" w:rsidRPr="00E677F0" w:rsidRDefault="00BB0ECB" w:rsidP="004C6DC1">
      <w:pPr>
        <w:pStyle w:val="ListParagraph"/>
        <w:numPr>
          <w:ilvl w:val="0"/>
          <w:numId w:val="27"/>
        </w:numPr>
        <w:spacing w:after="0" w:line="240" w:lineRule="auto"/>
        <w:rPr>
          <w:rFonts w:ascii="Arial" w:eastAsia="Times New Roman" w:hAnsi="Arial" w:cs="Arial"/>
        </w:rPr>
      </w:pPr>
      <w:r>
        <w:rPr>
          <w:rFonts w:ascii="Arial" w:hAnsi="Arial" w:cs="Arial"/>
          <w:color w:val="000000" w:themeColor="text1"/>
        </w:rPr>
        <w:t>…</w:t>
      </w:r>
      <w:r w:rsidR="004C6DC1" w:rsidRPr="00B0578D">
        <w:rPr>
          <w:rFonts w:ascii="Arial" w:hAnsi="Arial" w:cs="Arial"/>
          <w:color w:val="000000" w:themeColor="text1"/>
        </w:rPr>
        <w:t xml:space="preserve">data on engagement with extra-curricular activities </w:t>
      </w:r>
      <w:r w:rsidR="004C6DC1" w:rsidRPr="3C0D6A56">
        <w:rPr>
          <w:rFonts w:ascii="Arial" w:hAnsi="Arial" w:cs="Arial"/>
          <w:color w:val="000000" w:themeColor="text1"/>
        </w:rPr>
        <w:t>show</w:t>
      </w:r>
      <w:r w:rsidR="5DE96AF3" w:rsidRPr="3C0D6A56">
        <w:rPr>
          <w:rFonts w:ascii="Arial" w:hAnsi="Arial" w:cs="Arial"/>
          <w:color w:val="000000" w:themeColor="text1"/>
        </w:rPr>
        <w:t>s</w:t>
      </w:r>
      <w:r w:rsidR="004C6DC1" w:rsidRPr="00B0578D">
        <w:rPr>
          <w:rFonts w:ascii="Arial" w:hAnsi="Arial" w:cs="Arial"/>
          <w:color w:val="000000" w:themeColor="text1"/>
        </w:rPr>
        <w:t xml:space="preserve"> a proportionately aligned distribution of ethnic heritage and gender matched with the overall school </w:t>
      </w:r>
      <w:proofErr w:type="gramStart"/>
      <w:r w:rsidR="004C6DC1" w:rsidRPr="00B0578D">
        <w:rPr>
          <w:rFonts w:ascii="Arial" w:hAnsi="Arial" w:cs="Arial"/>
          <w:color w:val="000000" w:themeColor="text1"/>
        </w:rPr>
        <w:t>demographic?</w:t>
      </w:r>
      <w:proofErr w:type="gramEnd"/>
      <w:r w:rsidR="004C6DC1" w:rsidRPr="00B0578D">
        <w:rPr>
          <w:rFonts w:ascii="Arial" w:hAnsi="Arial" w:cs="Arial"/>
          <w:color w:val="000000" w:themeColor="text1"/>
        </w:rPr>
        <w:t xml:space="preserve"> </w:t>
      </w:r>
    </w:p>
    <w:p w14:paraId="0C1AED44" w14:textId="77777777" w:rsidR="00E677F0" w:rsidRPr="00B0578D" w:rsidRDefault="00E677F0" w:rsidP="00E677F0">
      <w:pPr>
        <w:pStyle w:val="ListParagraph"/>
        <w:spacing w:after="0" w:line="240" w:lineRule="auto"/>
        <w:ind w:left="360"/>
        <w:rPr>
          <w:rFonts w:ascii="Arial" w:eastAsia="Times New Roman" w:hAnsi="Arial" w:cs="Arial"/>
        </w:rPr>
      </w:pPr>
    </w:p>
    <w:tbl>
      <w:tblPr>
        <w:tblStyle w:val="TableGrid"/>
        <w:tblW w:w="9915" w:type="dxa"/>
        <w:tblLayout w:type="fixed"/>
        <w:tblLook w:val="06A0" w:firstRow="1" w:lastRow="0" w:firstColumn="1" w:lastColumn="0" w:noHBand="1" w:noVBand="1"/>
      </w:tblPr>
      <w:tblGrid>
        <w:gridCol w:w="9915"/>
      </w:tblGrid>
      <w:tr w:rsidR="004C6DC1" w14:paraId="51C278F9" w14:textId="77777777" w:rsidTr="00E677F0">
        <w:trPr>
          <w:trHeight w:val="300"/>
        </w:trPr>
        <w:tc>
          <w:tcPr>
            <w:tcW w:w="9915" w:type="dxa"/>
          </w:tcPr>
          <w:p w14:paraId="617BAFFA" w14:textId="77777777" w:rsidR="004C6DC1" w:rsidRDefault="004C6DC1">
            <w:pPr>
              <w:rPr>
                <w:rFonts w:ascii="Arial" w:hAnsi="Arial" w:cs="Arial"/>
                <w:color w:val="4472C4" w:themeColor="accent1"/>
              </w:rPr>
            </w:pPr>
            <w:r w:rsidRPr="7ADC333C">
              <w:rPr>
                <w:rFonts w:ascii="Arial" w:hAnsi="Arial" w:cs="Arial"/>
                <w:color w:val="4472C4" w:themeColor="accent1"/>
              </w:rPr>
              <w:t>Please tell us more about the school’s musical achievements, performances and outcomes.</w:t>
            </w:r>
          </w:p>
          <w:p w14:paraId="611AF5B7" w14:textId="77777777" w:rsidR="004C6DC1" w:rsidRDefault="004C6DC1">
            <w:pPr>
              <w:rPr>
                <w:rFonts w:ascii="Arial" w:hAnsi="Arial" w:cs="Arial"/>
                <w:color w:val="4472C4" w:themeColor="accent1"/>
              </w:rPr>
            </w:pPr>
            <w:r w:rsidRPr="52E9F85D">
              <w:rPr>
                <w:rFonts w:ascii="Arial" w:hAnsi="Arial" w:cs="Arial"/>
                <w:color w:val="4472C4" w:themeColor="accent1"/>
              </w:rPr>
              <w:t>You may choose to upload some supporting evidence (optional).</w:t>
            </w:r>
          </w:p>
          <w:p w14:paraId="6665C137" w14:textId="77777777" w:rsidR="004C6DC1" w:rsidRDefault="004C6DC1">
            <w:pPr>
              <w:rPr>
                <w:rFonts w:ascii="Arial" w:hAnsi="Arial" w:cs="Arial"/>
                <w:b/>
                <w:bCs/>
                <w:sz w:val="28"/>
                <w:szCs w:val="28"/>
              </w:rPr>
            </w:pPr>
          </w:p>
          <w:p w14:paraId="68B236C4" w14:textId="77777777" w:rsidR="004C6DC1" w:rsidRDefault="004C6DC1">
            <w:pPr>
              <w:rPr>
                <w:rFonts w:ascii="Arial" w:hAnsi="Arial" w:cs="Arial"/>
                <w:b/>
                <w:bCs/>
                <w:sz w:val="28"/>
                <w:szCs w:val="28"/>
              </w:rPr>
            </w:pPr>
          </w:p>
          <w:p w14:paraId="17EBEA9A" w14:textId="77777777" w:rsidR="004C6DC1" w:rsidRDefault="004C6DC1">
            <w:pPr>
              <w:rPr>
                <w:rFonts w:ascii="Arial" w:hAnsi="Arial" w:cs="Arial"/>
                <w:b/>
                <w:bCs/>
                <w:sz w:val="28"/>
                <w:szCs w:val="28"/>
              </w:rPr>
            </w:pPr>
          </w:p>
          <w:p w14:paraId="5093D0EA" w14:textId="77777777" w:rsidR="004C6DC1" w:rsidRDefault="004C6DC1">
            <w:pPr>
              <w:rPr>
                <w:rFonts w:ascii="Arial" w:hAnsi="Arial" w:cs="Arial"/>
                <w:b/>
                <w:bCs/>
                <w:sz w:val="28"/>
                <w:szCs w:val="28"/>
              </w:rPr>
            </w:pPr>
          </w:p>
        </w:tc>
      </w:tr>
    </w:tbl>
    <w:p w14:paraId="2CA7CBBD" w14:textId="77777777" w:rsidR="004C6DC1" w:rsidRDefault="004C6DC1" w:rsidP="004C6DC1">
      <w:pPr>
        <w:spacing w:after="0" w:line="240" w:lineRule="auto"/>
        <w:rPr>
          <w:rFonts w:ascii="Arial" w:hAnsi="Arial" w:cs="Arial"/>
          <w:b/>
          <w:bCs/>
          <w:sz w:val="28"/>
          <w:szCs w:val="28"/>
        </w:rPr>
      </w:pPr>
    </w:p>
    <w:p w14:paraId="5C23B253" w14:textId="68E21E57" w:rsidR="13410B1F" w:rsidRDefault="00DD6DF6" w:rsidP="00E677F0">
      <w:pPr>
        <w:pStyle w:val="Heading2"/>
        <w:rPr>
          <w:rFonts w:ascii="Arial" w:hAnsi="Arial" w:cs="Arial"/>
          <w:b/>
          <w:u w:val="single"/>
        </w:rPr>
      </w:pPr>
      <w:bookmarkStart w:id="1" w:name="_APPENDIX_B_-"/>
      <w:bookmarkEnd w:id="1"/>
      <w:r w:rsidRPr="00DD6DF6">
        <w:rPr>
          <w:rFonts w:ascii="Arial" w:hAnsi="Arial" w:cs="Arial"/>
          <w:b/>
          <w:bCs/>
          <w:u w:val="single"/>
        </w:rPr>
        <w:t>APPENDIX B</w:t>
      </w:r>
      <w:r w:rsidR="00E677F0">
        <w:rPr>
          <w:rFonts w:ascii="Arial" w:hAnsi="Arial" w:cs="Arial"/>
          <w:b/>
          <w:bCs/>
          <w:u w:val="single"/>
        </w:rPr>
        <w:t xml:space="preserve"> </w:t>
      </w:r>
      <w:r w:rsidR="00E677F0" w:rsidRPr="00E677F0">
        <w:rPr>
          <w:rFonts w:ascii="Arial" w:hAnsi="Arial" w:cs="Arial"/>
          <w:b/>
          <w:bCs/>
          <w:u w:val="single"/>
        </w:rPr>
        <w:t xml:space="preserve">- </w:t>
      </w:r>
      <w:r w:rsidR="13410B1F" w:rsidRPr="00E677F0">
        <w:rPr>
          <w:rFonts w:ascii="Arial" w:hAnsi="Arial" w:cs="Arial"/>
          <w:b/>
          <w:u w:val="single"/>
        </w:rPr>
        <w:t>London West Music Hub Model September 2024</w:t>
      </w:r>
    </w:p>
    <w:p w14:paraId="6C2AD77D" w14:textId="0AE59FD0" w:rsidR="00AD55D8" w:rsidRDefault="00D51047" w:rsidP="00AD55D8">
      <w:pPr>
        <w:spacing w:after="0" w:line="240" w:lineRule="auto"/>
        <w:rPr>
          <w:rFonts w:ascii="Arial" w:hAnsi="Arial" w:cs="Arial"/>
          <w:sz w:val="24"/>
          <w:szCs w:val="24"/>
        </w:rPr>
      </w:pPr>
      <w:r>
        <w:rPr>
          <w:rFonts w:ascii="Arial" w:hAnsi="Arial" w:cs="Arial"/>
          <w:sz w:val="24"/>
          <w:szCs w:val="24"/>
        </w:rPr>
        <w:t>T</w:t>
      </w:r>
      <w:r w:rsidR="00AA1AE3">
        <w:rPr>
          <w:rFonts w:ascii="Arial" w:hAnsi="Arial" w:cs="Arial"/>
          <w:sz w:val="24"/>
          <w:szCs w:val="24"/>
        </w:rPr>
        <w:t xml:space="preserve">he graphic below is the </w:t>
      </w:r>
      <w:r>
        <w:rPr>
          <w:rFonts w:ascii="Arial" w:hAnsi="Arial" w:cs="Arial"/>
          <w:sz w:val="24"/>
          <w:szCs w:val="24"/>
        </w:rPr>
        <w:t>c</w:t>
      </w:r>
      <w:r w:rsidR="003E6F3B">
        <w:rPr>
          <w:rFonts w:ascii="Arial" w:hAnsi="Arial" w:cs="Arial"/>
          <w:sz w:val="24"/>
          <w:szCs w:val="24"/>
        </w:rPr>
        <w:t xml:space="preserve">onsortium </w:t>
      </w:r>
      <w:r>
        <w:rPr>
          <w:rFonts w:ascii="Arial" w:hAnsi="Arial" w:cs="Arial"/>
          <w:sz w:val="24"/>
          <w:szCs w:val="24"/>
        </w:rPr>
        <w:t xml:space="preserve">model for </w:t>
      </w:r>
      <w:r w:rsidR="003E6F3B">
        <w:rPr>
          <w:rFonts w:ascii="Arial" w:hAnsi="Arial" w:cs="Arial"/>
          <w:sz w:val="24"/>
          <w:szCs w:val="24"/>
        </w:rPr>
        <w:t xml:space="preserve">the London-West Music </w:t>
      </w:r>
      <w:r w:rsidR="00AD55D8">
        <w:rPr>
          <w:rFonts w:ascii="Arial" w:hAnsi="Arial" w:cs="Arial"/>
          <w:sz w:val="24"/>
          <w:szCs w:val="24"/>
        </w:rPr>
        <w:t>H</w:t>
      </w:r>
      <w:r w:rsidR="003E6F3B">
        <w:rPr>
          <w:rFonts w:ascii="Arial" w:hAnsi="Arial" w:cs="Arial"/>
          <w:sz w:val="24"/>
          <w:szCs w:val="24"/>
        </w:rPr>
        <w:t>ub</w:t>
      </w:r>
      <w:r>
        <w:rPr>
          <w:rFonts w:ascii="Arial" w:hAnsi="Arial" w:cs="Arial"/>
          <w:sz w:val="24"/>
          <w:szCs w:val="24"/>
        </w:rPr>
        <w:t>.</w:t>
      </w:r>
      <w:r w:rsidR="00AA1AE3">
        <w:rPr>
          <w:rFonts w:ascii="Arial" w:hAnsi="Arial" w:cs="Arial"/>
          <w:sz w:val="24"/>
          <w:szCs w:val="24"/>
        </w:rPr>
        <w:t xml:space="preserve"> </w:t>
      </w:r>
    </w:p>
    <w:p w14:paraId="16376E29" w14:textId="73221568" w:rsidR="005D7EAB" w:rsidRDefault="00AA1AE3" w:rsidP="00AD55D8">
      <w:pPr>
        <w:pStyle w:val="ListParagraph"/>
        <w:numPr>
          <w:ilvl w:val="0"/>
          <w:numId w:val="41"/>
        </w:numPr>
        <w:spacing w:after="0" w:line="240" w:lineRule="auto"/>
        <w:rPr>
          <w:rFonts w:ascii="Arial" w:hAnsi="Arial" w:cs="Arial"/>
          <w:sz w:val="24"/>
          <w:szCs w:val="24"/>
        </w:rPr>
      </w:pPr>
      <w:r w:rsidRPr="00AD55D8">
        <w:rPr>
          <w:rFonts w:ascii="Arial" w:hAnsi="Arial" w:cs="Arial"/>
          <w:sz w:val="24"/>
          <w:szCs w:val="24"/>
        </w:rPr>
        <w:t>The agreed proposal between the 7 LAs is that Kensington and Chelsea (the Lead LA Grant holder for the Tri-borough Music Hub, TBMH) will be the Hub Lead Organisation (HLO) on behalf of the London West Music Hub (LWMH)</w:t>
      </w:r>
      <w:r w:rsidR="0046605F">
        <w:rPr>
          <w:rFonts w:ascii="Arial" w:hAnsi="Arial" w:cs="Arial"/>
          <w:sz w:val="24"/>
          <w:szCs w:val="24"/>
        </w:rPr>
        <w:t>.</w:t>
      </w:r>
      <w:r w:rsidRPr="00AD55D8">
        <w:rPr>
          <w:rFonts w:ascii="Arial" w:hAnsi="Arial" w:cs="Arial"/>
          <w:sz w:val="24"/>
          <w:szCs w:val="24"/>
        </w:rPr>
        <w:t xml:space="preserve"> </w:t>
      </w:r>
    </w:p>
    <w:p w14:paraId="1D5BC2F3" w14:textId="0C6409AA" w:rsidR="00CA1E45" w:rsidRPr="006C42E1" w:rsidRDefault="002F3383" w:rsidP="00CA1E45">
      <w:pPr>
        <w:pStyle w:val="NormalWeb"/>
        <w:numPr>
          <w:ilvl w:val="0"/>
          <w:numId w:val="41"/>
        </w:numPr>
        <w:spacing w:before="0" w:beforeAutospacing="0" w:after="0" w:afterAutospacing="0"/>
        <w:rPr>
          <w:rFonts w:ascii="Arial" w:hAnsi="Arial" w:cs="Arial"/>
        </w:rPr>
      </w:pPr>
      <w:r>
        <w:rPr>
          <w:rFonts w:ascii="Arial" w:hAnsi="Arial" w:cs="Arial"/>
        </w:rPr>
        <w:t xml:space="preserve">The consortium’s </w:t>
      </w:r>
      <w:r w:rsidR="00CA1E45" w:rsidRPr="006C42E1">
        <w:rPr>
          <w:rFonts w:ascii="Arial" w:hAnsi="Arial" w:cs="Arial"/>
        </w:rPr>
        <w:t>collective statement of intent/vision is:</w:t>
      </w:r>
    </w:p>
    <w:p w14:paraId="0D11EBB3" w14:textId="30FF2E8C" w:rsidR="00CA1E45" w:rsidRPr="00CA1E45" w:rsidRDefault="00CA1E45" w:rsidP="002F3383">
      <w:pPr>
        <w:pStyle w:val="NormalWeb"/>
        <w:spacing w:before="0" w:beforeAutospacing="0" w:after="0" w:afterAutospacing="0"/>
        <w:ind w:left="360"/>
        <w:rPr>
          <w:rFonts w:ascii="Arial" w:hAnsi="Arial" w:cs="Arial"/>
        </w:rPr>
      </w:pPr>
      <w:r w:rsidRPr="006C42E1">
        <w:rPr>
          <w:rFonts w:ascii="Arial" w:hAnsi="Arial" w:cs="Arial"/>
          <w:b/>
          <w:bCs/>
          <w:color w:val="C00000"/>
        </w:rPr>
        <w:t>“The London West Music Hub is a consortium of seven Local Authorities working together to maximise the music education potential of all young people in West London by turning opportunities into meaningful pathways through connected partnerships”.</w:t>
      </w:r>
    </w:p>
    <w:p w14:paraId="6BC0FB24" w14:textId="7A705BF7" w:rsidR="13410B1F" w:rsidRDefault="00D51047" w:rsidP="005D7EAB">
      <w:pPr>
        <w:spacing w:after="0" w:line="240" w:lineRule="auto"/>
        <w:jc w:val="center"/>
        <w:rPr>
          <w:rFonts w:ascii="Times New Roman" w:eastAsia="Times New Roman" w:hAnsi="Times New Roman" w:cs="Times New Roman"/>
          <w:color w:val="000000" w:themeColor="text1"/>
        </w:rPr>
      </w:pPr>
      <w:r>
        <w:rPr>
          <w:noProof/>
        </w:rPr>
        <w:drawing>
          <wp:inline distT="0" distB="0" distL="0" distR="0" wp14:anchorId="4384FD34" wp14:editId="66B3EE9A">
            <wp:extent cx="6300470" cy="4514850"/>
            <wp:effectExtent l="0" t="0" r="5080" b="0"/>
            <wp:docPr id="1452100427" name="Picture 1" descr="A diagram of a company's music h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00427" name="Picture 1" descr="A diagram of a company's music hub&#10;&#10;Description automatically generated"/>
                    <pic:cNvPicPr/>
                  </pic:nvPicPr>
                  <pic:blipFill>
                    <a:blip r:embed="rId19"/>
                    <a:stretch>
                      <a:fillRect/>
                    </a:stretch>
                  </pic:blipFill>
                  <pic:spPr>
                    <a:xfrm>
                      <a:off x="0" y="0"/>
                      <a:ext cx="6300470" cy="4514850"/>
                    </a:xfrm>
                    <a:prstGeom prst="rect">
                      <a:avLst/>
                    </a:prstGeom>
                  </pic:spPr>
                </pic:pic>
              </a:graphicData>
            </a:graphic>
          </wp:inline>
        </w:drawing>
      </w:r>
    </w:p>
    <w:p w14:paraId="19CAF34D" w14:textId="77777777" w:rsidR="004B7F00" w:rsidRPr="005819AF" w:rsidRDefault="004B7F00" w:rsidP="004B7F00">
      <w:pPr>
        <w:pBdr>
          <w:bottom w:val="single" w:sz="4" w:space="1" w:color="auto"/>
        </w:pBdr>
        <w:spacing w:after="0" w:line="240" w:lineRule="auto"/>
        <w:rPr>
          <w:rFonts w:ascii="Arial" w:hAnsi="Arial" w:cs="Arial"/>
        </w:rPr>
      </w:pPr>
    </w:p>
    <w:p w14:paraId="19E48700" w14:textId="77777777" w:rsidR="004B7F00" w:rsidRDefault="004B7F00" w:rsidP="004B7F00">
      <w:pPr>
        <w:spacing w:after="0" w:line="240" w:lineRule="auto"/>
        <w:rPr>
          <w:rFonts w:ascii="Arial" w:hAnsi="Arial" w:cs="Arial"/>
          <w:color w:val="FF0000"/>
        </w:rPr>
      </w:pPr>
    </w:p>
    <w:p w14:paraId="6F1BBD0D" w14:textId="77777777" w:rsidR="004B7F00" w:rsidRDefault="004B7F00" w:rsidP="004B7F00">
      <w:pPr>
        <w:spacing w:after="0" w:line="240" w:lineRule="auto"/>
        <w:rPr>
          <w:rFonts w:ascii="Arial" w:hAnsi="Arial" w:cs="Arial"/>
        </w:rPr>
      </w:pPr>
      <w:r w:rsidRPr="3FB9438E">
        <w:rPr>
          <w:rFonts w:ascii="Arial" w:hAnsi="Arial" w:cs="Arial"/>
        </w:rPr>
        <w:t>This document was compiled through merging the guidelines set out within the following key documents:</w:t>
      </w:r>
    </w:p>
    <w:p w14:paraId="16308274" w14:textId="77777777" w:rsidR="004B7F00" w:rsidRDefault="00D51047" w:rsidP="004B7F00">
      <w:pPr>
        <w:pStyle w:val="ListParagraph"/>
        <w:numPr>
          <w:ilvl w:val="0"/>
          <w:numId w:val="2"/>
        </w:numPr>
        <w:spacing w:after="0" w:line="240" w:lineRule="auto"/>
        <w:rPr>
          <w:rFonts w:ascii="Arial" w:hAnsi="Arial" w:cs="Arial"/>
        </w:rPr>
      </w:pPr>
      <w:hyperlink r:id="rId20">
        <w:r w:rsidR="004B7F00" w:rsidRPr="3FB9438E">
          <w:rPr>
            <w:rStyle w:val="Hyperlink"/>
            <w:rFonts w:ascii="Arial" w:hAnsi="Arial" w:cs="Arial"/>
          </w:rPr>
          <w:t>The Power of Music to Change Lives National Plan for Music Education 2022</w:t>
        </w:r>
      </w:hyperlink>
      <w:r w:rsidR="004B7F00" w:rsidRPr="3FB9438E">
        <w:rPr>
          <w:rFonts w:ascii="Arial" w:hAnsi="Arial" w:cs="Arial"/>
        </w:rPr>
        <w:t xml:space="preserve"> - UK Gov </w:t>
      </w:r>
    </w:p>
    <w:p w14:paraId="5E0950D0" w14:textId="77777777" w:rsidR="004B7F00" w:rsidRDefault="00D51047" w:rsidP="004B7F00">
      <w:pPr>
        <w:pStyle w:val="ListParagraph"/>
        <w:numPr>
          <w:ilvl w:val="0"/>
          <w:numId w:val="2"/>
        </w:numPr>
        <w:spacing w:after="0" w:line="240" w:lineRule="auto"/>
        <w:rPr>
          <w:rFonts w:ascii="Arial" w:hAnsi="Arial" w:cs="Arial"/>
        </w:rPr>
      </w:pPr>
      <w:hyperlink r:id="rId21">
        <w:r w:rsidR="004B7F00" w:rsidRPr="3FB9438E">
          <w:rPr>
            <w:rStyle w:val="Hyperlink"/>
            <w:rFonts w:ascii="Arial" w:hAnsi="Arial" w:cs="Arial"/>
          </w:rPr>
          <w:t>Model Music Curriculum 2021</w:t>
        </w:r>
      </w:hyperlink>
      <w:r w:rsidR="004B7F00" w:rsidRPr="3FB9438E">
        <w:rPr>
          <w:rFonts w:ascii="Arial" w:hAnsi="Arial" w:cs="Arial"/>
        </w:rPr>
        <w:t xml:space="preserve"> UK Gov </w:t>
      </w:r>
    </w:p>
    <w:p w14:paraId="266E3001" w14:textId="77777777" w:rsidR="004B7F00" w:rsidRDefault="00D51047" w:rsidP="004B7F00">
      <w:pPr>
        <w:pStyle w:val="ListParagraph"/>
        <w:numPr>
          <w:ilvl w:val="0"/>
          <w:numId w:val="2"/>
        </w:numPr>
        <w:spacing w:after="0" w:line="240" w:lineRule="auto"/>
        <w:rPr>
          <w:rFonts w:ascii="Arial" w:hAnsi="Arial" w:cs="Arial"/>
        </w:rPr>
      </w:pPr>
      <w:hyperlink r:id="rId22">
        <w:r w:rsidR="004B7F00" w:rsidRPr="3FB9438E">
          <w:rPr>
            <w:rStyle w:val="Hyperlink"/>
            <w:rFonts w:ascii="Arial" w:hAnsi="Arial" w:cs="Arial"/>
          </w:rPr>
          <w:t>Music Development Matters in the Early Years</w:t>
        </w:r>
      </w:hyperlink>
      <w:r w:rsidR="004B7F00" w:rsidRPr="3FB9438E">
        <w:rPr>
          <w:rFonts w:ascii="Arial" w:hAnsi="Arial" w:cs="Arial"/>
        </w:rPr>
        <w:t xml:space="preserve"> - Early Education </w:t>
      </w:r>
    </w:p>
    <w:p w14:paraId="6C34542D" w14:textId="77777777" w:rsidR="004B7F00" w:rsidRDefault="00D51047" w:rsidP="004B7F00">
      <w:pPr>
        <w:pStyle w:val="ListParagraph"/>
        <w:numPr>
          <w:ilvl w:val="0"/>
          <w:numId w:val="2"/>
        </w:numPr>
        <w:spacing w:after="0" w:line="240" w:lineRule="auto"/>
        <w:rPr>
          <w:rFonts w:ascii="Arial" w:hAnsi="Arial" w:cs="Arial"/>
        </w:rPr>
      </w:pPr>
      <w:hyperlink r:id="rId23">
        <w:r w:rsidR="004B7F00" w:rsidRPr="3FB9438E">
          <w:rPr>
            <w:rStyle w:val="Hyperlink"/>
            <w:rFonts w:ascii="Arial" w:hAnsi="Arial" w:cs="Arial"/>
          </w:rPr>
          <w:t>National Plan for Music Education Summary for Schools - MTA</w:t>
        </w:r>
      </w:hyperlink>
    </w:p>
    <w:p w14:paraId="2E8E3CEF" w14:textId="77777777" w:rsidR="004B7F00" w:rsidRDefault="00D51047" w:rsidP="004B7F00">
      <w:pPr>
        <w:pStyle w:val="ListParagraph"/>
        <w:numPr>
          <w:ilvl w:val="0"/>
          <w:numId w:val="2"/>
        </w:numPr>
        <w:spacing w:after="0" w:line="240" w:lineRule="auto"/>
        <w:rPr>
          <w:rFonts w:ascii="Arial" w:hAnsi="Arial" w:cs="Arial"/>
        </w:rPr>
      </w:pPr>
      <w:hyperlink r:id="rId24">
        <w:r w:rsidR="004B7F00" w:rsidRPr="3FB9438E">
          <w:rPr>
            <w:rStyle w:val="Hyperlink"/>
            <w:rFonts w:ascii="Arial" w:hAnsi="Arial" w:cs="Arial"/>
          </w:rPr>
          <w:t>Lead Schools for Music 2023 – Arts Council England</w:t>
        </w:r>
      </w:hyperlink>
    </w:p>
    <w:p w14:paraId="21C45699" w14:textId="77777777" w:rsidR="004B7F00" w:rsidRDefault="00D51047" w:rsidP="004B7F00">
      <w:pPr>
        <w:pStyle w:val="ListParagraph"/>
        <w:numPr>
          <w:ilvl w:val="0"/>
          <w:numId w:val="2"/>
        </w:numPr>
        <w:spacing w:after="0" w:line="240" w:lineRule="auto"/>
        <w:rPr>
          <w:rFonts w:ascii="Arial" w:hAnsi="Arial" w:cs="Arial"/>
        </w:rPr>
      </w:pPr>
      <w:hyperlink r:id="rId25">
        <w:r w:rsidR="004B7F00" w:rsidRPr="3FB9438E">
          <w:rPr>
            <w:rStyle w:val="Hyperlink"/>
            <w:rFonts w:ascii="Arial" w:hAnsi="Arial" w:cs="Arial"/>
          </w:rPr>
          <w:t>TBMH Music Curriculum Guidance for Schools Ofsted Framework and Handbook</w:t>
        </w:r>
      </w:hyperlink>
    </w:p>
    <w:p w14:paraId="37248DBF" w14:textId="1921794A" w:rsidR="00E51BCE" w:rsidRPr="002F3383" w:rsidRDefault="00D51047" w:rsidP="00D51047">
      <w:pPr>
        <w:pStyle w:val="ListParagraph"/>
        <w:numPr>
          <w:ilvl w:val="0"/>
          <w:numId w:val="2"/>
        </w:numPr>
        <w:spacing w:after="0" w:line="240" w:lineRule="auto"/>
        <w:rPr>
          <w:rFonts w:ascii="Arial" w:hAnsi="Arial" w:cs="Arial"/>
          <w:color w:val="FF0000"/>
        </w:rPr>
      </w:pPr>
      <w:hyperlink r:id="rId26">
        <w:r w:rsidR="004B7F00" w:rsidRPr="002F3383">
          <w:rPr>
            <w:rStyle w:val="Hyperlink"/>
            <w:rFonts w:ascii="Arial" w:hAnsi="Arial" w:cs="Arial"/>
          </w:rPr>
          <w:t>TBMH Self-Evaluation Tool</w:t>
        </w:r>
      </w:hyperlink>
    </w:p>
    <w:sectPr w:rsidR="00E51BCE" w:rsidRPr="002F3383" w:rsidSect="008847C2">
      <w:headerReference w:type="default" r:id="rId27"/>
      <w:footerReference w:type="default" r:id="rId28"/>
      <w:pgSz w:w="11906" w:h="16838"/>
      <w:pgMar w:top="1135"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79B3E" w14:textId="77777777" w:rsidR="003356D0" w:rsidRDefault="003356D0" w:rsidP="00E1378C">
      <w:pPr>
        <w:spacing w:after="0" w:line="240" w:lineRule="auto"/>
      </w:pPr>
      <w:r>
        <w:separator/>
      </w:r>
    </w:p>
  </w:endnote>
  <w:endnote w:type="continuationSeparator" w:id="0">
    <w:p w14:paraId="5DEEF551" w14:textId="77777777" w:rsidR="003356D0" w:rsidRDefault="003356D0" w:rsidP="00E1378C">
      <w:pPr>
        <w:spacing w:after="0" w:line="240" w:lineRule="auto"/>
      </w:pPr>
      <w:r>
        <w:continuationSeparator/>
      </w:r>
    </w:p>
  </w:endnote>
  <w:endnote w:type="continuationNotice" w:id="1">
    <w:p w14:paraId="1FBC826E" w14:textId="77777777" w:rsidR="003356D0" w:rsidRDefault="00335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F781" w14:textId="4F0EEAEF" w:rsidR="00EE5A48" w:rsidRDefault="00424E5B">
    <w:pPr>
      <w:pStyle w:val="Footer"/>
    </w:pPr>
    <w:r>
      <w:rPr>
        <w:noProof/>
      </w:rPr>
      <w:drawing>
        <wp:anchor distT="0" distB="0" distL="114300" distR="114300" simplePos="0" relativeHeight="251658241" behindDoc="1" locked="0" layoutInCell="1" hidden="0" allowOverlap="1" wp14:anchorId="0A57C279" wp14:editId="6EA8C74A">
          <wp:simplePos x="0" y="0"/>
          <wp:positionH relativeFrom="margin">
            <wp:align>center</wp:align>
          </wp:positionH>
          <wp:positionV relativeFrom="paragraph">
            <wp:posOffset>-75063</wp:posOffset>
          </wp:positionV>
          <wp:extent cx="3627755" cy="450850"/>
          <wp:effectExtent l="0" t="0" r="0" b="6350"/>
          <wp:wrapNone/>
          <wp:docPr id="348124417" name="Picture 34812441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 company name&#10;&#10;Description automatically generated"/>
                  <pic:cNvPicPr preferRelativeResize="0"/>
                </pic:nvPicPr>
                <pic:blipFill>
                  <a:blip r:embed="rId1"/>
                  <a:srcRect/>
                  <a:stretch>
                    <a:fillRect/>
                  </a:stretch>
                </pic:blipFill>
                <pic:spPr>
                  <a:xfrm>
                    <a:off x="0" y="0"/>
                    <a:ext cx="362775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65DF" w14:textId="77777777" w:rsidR="003356D0" w:rsidRDefault="003356D0" w:rsidP="00E1378C">
      <w:pPr>
        <w:spacing w:after="0" w:line="240" w:lineRule="auto"/>
      </w:pPr>
      <w:r>
        <w:separator/>
      </w:r>
    </w:p>
  </w:footnote>
  <w:footnote w:type="continuationSeparator" w:id="0">
    <w:p w14:paraId="47B349E9" w14:textId="77777777" w:rsidR="003356D0" w:rsidRDefault="003356D0" w:rsidP="00E1378C">
      <w:pPr>
        <w:spacing w:after="0" w:line="240" w:lineRule="auto"/>
      </w:pPr>
      <w:r>
        <w:continuationSeparator/>
      </w:r>
    </w:p>
  </w:footnote>
  <w:footnote w:type="continuationNotice" w:id="1">
    <w:p w14:paraId="3320E160" w14:textId="77777777" w:rsidR="003356D0" w:rsidRDefault="00335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A5B4" w14:textId="2E353F88" w:rsidR="00364B50" w:rsidRDefault="00EE5A48" w:rsidP="519DFC04">
    <w:pPr>
      <w:spacing w:after="0" w:line="240" w:lineRule="auto"/>
      <w:rPr>
        <w:rFonts w:ascii="Arial" w:hAnsi="Arial" w:cs="Arial"/>
        <w:b/>
        <w:bCs/>
        <w:color w:val="C00000"/>
        <w:highlight w:val="green"/>
      </w:rPr>
    </w:pPr>
    <w:r>
      <w:rPr>
        <w:noProof/>
      </w:rPr>
      <w:drawing>
        <wp:anchor distT="0" distB="0" distL="0" distR="0" simplePos="0" relativeHeight="251658240" behindDoc="1" locked="0" layoutInCell="1" hidden="0" allowOverlap="1" wp14:anchorId="6C591EC6" wp14:editId="4A4EF5BA">
          <wp:simplePos x="0" y="0"/>
          <wp:positionH relativeFrom="column">
            <wp:posOffset>4810836</wp:posOffset>
          </wp:positionH>
          <wp:positionV relativeFrom="paragraph">
            <wp:posOffset>-328181</wp:posOffset>
          </wp:positionV>
          <wp:extent cx="1405890" cy="489585"/>
          <wp:effectExtent l="0" t="0" r="0" b="0"/>
          <wp:wrapNone/>
          <wp:docPr id="670959150" name="Picture 670959150" descr="Logo_A[1]"/>
          <wp:cNvGraphicFramePr/>
          <a:graphic xmlns:a="http://schemas.openxmlformats.org/drawingml/2006/main">
            <a:graphicData uri="http://schemas.openxmlformats.org/drawingml/2006/picture">
              <pic:pic xmlns:pic="http://schemas.openxmlformats.org/drawingml/2006/picture">
                <pic:nvPicPr>
                  <pic:cNvPr id="0" name="image4.jpg" descr="Logo_A[1]"/>
                  <pic:cNvPicPr preferRelativeResize="0"/>
                </pic:nvPicPr>
                <pic:blipFill>
                  <a:blip r:embed="rId1"/>
                  <a:srcRect/>
                  <a:stretch>
                    <a:fillRect/>
                  </a:stretch>
                </pic:blipFill>
                <pic:spPr>
                  <a:xfrm>
                    <a:off x="0" y="0"/>
                    <a:ext cx="1405890" cy="489585"/>
                  </a:xfrm>
                  <a:prstGeom prst="rect">
                    <a:avLst/>
                  </a:prstGeom>
                  <a:ln/>
                </pic:spPr>
              </pic:pic>
            </a:graphicData>
          </a:graphic>
        </wp:anchor>
      </w:drawing>
    </w:r>
    <w:r w:rsidR="519DFC04" w:rsidRPr="00B231E7">
      <w:rPr>
        <w:rFonts w:ascii="Arial" w:hAnsi="Arial" w:cs="Arial"/>
        <w:b/>
        <w:bCs/>
        <w:color w:val="4472C4" w:themeColor="accent1"/>
      </w:rPr>
      <w:t>Appointing Lead Schools for TBMH 2024-25</w:t>
    </w:r>
    <w:r w:rsidR="519DFC04">
      <w:rPr>
        <w:rFonts w:ascii="Arial" w:hAnsi="Arial" w:cs="Arial"/>
        <w:b/>
        <w:bCs/>
        <w:color w:val="4472C4" w:themeColor="accent1"/>
      </w:rPr>
      <w:t xml:space="preserve"> </w:t>
    </w:r>
  </w:p>
  <w:p w14:paraId="5021D9A0" w14:textId="6329CE91" w:rsidR="00E1378C" w:rsidRPr="00B231E7" w:rsidRDefault="00E1378C">
    <w:pPr>
      <w:pStyle w:val="Header"/>
      <w:rPr>
        <w:rFonts w:ascii="Arial" w:hAnsi="Arial" w:cs="Arial"/>
        <w:b/>
        <w:bCs/>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E8B"/>
    <w:multiLevelType w:val="hybridMultilevel"/>
    <w:tmpl w:val="16701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B1BEC"/>
    <w:multiLevelType w:val="hybridMultilevel"/>
    <w:tmpl w:val="5E461C48"/>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E0ACF4"/>
    <w:multiLevelType w:val="hybridMultilevel"/>
    <w:tmpl w:val="FFFFFFFF"/>
    <w:lvl w:ilvl="0" w:tplc="91281B76">
      <w:start w:val="1"/>
      <w:numFmt w:val="decimal"/>
      <w:lvlText w:val="%1."/>
      <w:lvlJc w:val="left"/>
      <w:pPr>
        <w:ind w:left="720" w:hanging="360"/>
      </w:pPr>
    </w:lvl>
    <w:lvl w:ilvl="1" w:tplc="FA9AA88C">
      <w:start w:val="1"/>
      <w:numFmt w:val="lowerLetter"/>
      <w:lvlText w:val="%2."/>
      <w:lvlJc w:val="left"/>
      <w:pPr>
        <w:ind w:left="1440" w:hanging="360"/>
      </w:pPr>
    </w:lvl>
    <w:lvl w:ilvl="2" w:tplc="AA62FEE4">
      <w:start w:val="1"/>
      <w:numFmt w:val="lowerRoman"/>
      <w:lvlText w:val="%3."/>
      <w:lvlJc w:val="right"/>
      <w:pPr>
        <w:ind w:left="2160" w:hanging="180"/>
      </w:pPr>
    </w:lvl>
    <w:lvl w:ilvl="3" w:tplc="FF423B20">
      <w:start w:val="1"/>
      <w:numFmt w:val="decimal"/>
      <w:lvlText w:val="%4."/>
      <w:lvlJc w:val="left"/>
      <w:pPr>
        <w:ind w:left="2880" w:hanging="360"/>
      </w:pPr>
    </w:lvl>
    <w:lvl w:ilvl="4" w:tplc="B7A60906">
      <w:start w:val="1"/>
      <w:numFmt w:val="lowerLetter"/>
      <w:lvlText w:val="%5."/>
      <w:lvlJc w:val="left"/>
      <w:pPr>
        <w:ind w:left="3600" w:hanging="360"/>
      </w:pPr>
    </w:lvl>
    <w:lvl w:ilvl="5" w:tplc="8E4683F0">
      <w:start w:val="1"/>
      <w:numFmt w:val="lowerRoman"/>
      <w:lvlText w:val="%6."/>
      <w:lvlJc w:val="right"/>
      <w:pPr>
        <w:ind w:left="4320" w:hanging="180"/>
      </w:pPr>
    </w:lvl>
    <w:lvl w:ilvl="6" w:tplc="2766CE00">
      <w:start w:val="1"/>
      <w:numFmt w:val="decimal"/>
      <w:lvlText w:val="%7."/>
      <w:lvlJc w:val="left"/>
      <w:pPr>
        <w:ind w:left="5040" w:hanging="360"/>
      </w:pPr>
    </w:lvl>
    <w:lvl w:ilvl="7" w:tplc="854C55BA">
      <w:start w:val="1"/>
      <w:numFmt w:val="lowerLetter"/>
      <w:lvlText w:val="%8."/>
      <w:lvlJc w:val="left"/>
      <w:pPr>
        <w:ind w:left="5760" w:hanging="360"/>
      </w:pPr>
    </w:lvl>
    <w:lvl w:ilvl="8" w:tplc="10C48920">
      <w:start w:val="1"/>
      <w:numFmt w:val="lowerRoman"/>
      <w:lvlText w:val="%9."/>
      <w:lvlJc w:val="right"/>
      <w:pPr>
        <w:ind w:left="6480" w:hanging="180"/>
      </w:pPr>
    </w:lvl>
  </w:abstractNum>
  <w:abstractNum w:abstractNumId="3" w15:restartNumberingAfterBreak="0">
    <w:nsid w:val="090D5F56"/>
    <w:multiLevelType w:val="hybridMultilevel"/>
    <w:tmpl w:val="9288D9D6"/>
    <w:lvl w:ilvl="0" w:tplc="A6C45CD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B04A3"/>
    <w:multiLevelType w:val="hybridMultilevel"/>
    <w:tmpl w:val="0FF8E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E55EF"/>
    <w:multiLevelType w:val="hybridMultilevel"/>
    <w:tmpl w:val="046E2AC0"/>
    <w:lvl w:ilvl="0" w:tplc="C62054E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0E32FF"/>
    <w:multiLevelType w:val="hybridMultilevel"/>
    <w:tmpl w:val="1F44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D49AD"/>
    <w:multiLevelType w:val="multilevel"/>
    <w:tmpl w:val="82B0182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 w15:restartNumberingAfterBreak="0">
    <w:nsid w:val="1CC73475"/>
    <w:multiLevelType w:val="hybridMultilevel"/>
    <w:tmpl w:val="C68EC6CC"/>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EF84575"/>
    <w:multiLevelType w:val="hybridMultilevel"/>
    <w:tmpl w:val="C7023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81439"/>
    <w:multiLevelType w:val="hybridMultilevel"/>
    <w:tmpl w:val="FC04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BE4912"/>
    <w:multiLevelType w:val="hybridMultilevel"/>
    <w:tmpl w:val="0AD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00912"/>
    <w:multiLevelType w:val="hybridMultilevel"/>
    <w:tmpl w:val="FFFFFFFF"/>
    <w:lvl w:ilvl="0" w:tplc="0E8ED916">
      <w:start w:val="1"/>
      <w:numFmt w:val="decimal"/>
      <w:lvlText w:val="%1."/>
      <w:lvlJc w:val="left"/>
      <w:pPr>
        <w:ind w:left="720" w:hanging="360"/>
      </w:pPr>
    </w:lvl>
    <w:lvl w:ilvl="1" w:tplc="D9540E4E">
      <w:start w:val="1"/>
      <w:numFmt w:val="lowerLetter"/>
      <w:lvlText w:val="%2."/>
      <w:lvlJc w:val="left"/>
      <w:pPr>
        <w:ind w:left="1440" w:hanging="360"/>
      </w:pPr>
    </w:lvl>
    <w:lvl w:ilvl="2" w:tplc="0BDA177E">
      <w:start w:val="1"/>
      <w:numFmt w:val="lowerRoman"/>
      <w:lvlText w:val="%3."/>
      <w:lvlJc w:val="right"/>
      <w:pPr>
        <w:ind w:left="2160" w:hanging="180"/>
      </w:pPr>
    </w:lvl>
    <w:lvl w:ilvl="3" w:tplc="BE3CA432">
      <w:start w:val="1"/>
      <w:numFmt w:val="decimal"/>
      <w:lvlText w:val="%4."/>
      <w:lvlJc w:val="left"/>
      <w:pPr>
        <w:ind w:left="2880" w:hanging="360"/>
      </w:pPr>
    </w:lvl>
    <w:lvl w:ilvl="4" w:tplc="9692FB7A">
      <w:start w:val="1"/>
      <w:numFmt w:val="lowerLetter"/>
      <w:lvlText w:val="%5."/>
      <w:lvlJc w:val="left"/>
      <w:pPr>
        <w:ind w:left="3600" w:hanging="360"/>
      </w:pPr>
    </w:lvl>
    <w:lvl w:ilvl="5" w:tplc="06625A96">
      <w:start w:val="1"/>
      <w:numFmt w:val="lowerRoman"/>
      <w:lvlText w:val="%6."/>
      <w:lvlJc w:val="right"/>
      <w:pPr>
        <w:ind w:left="4320" w:hanging="180"/>
      </w:pPr>
    </w:lvl>
    <w:lvl w:ilvl="6" w:tplc="7E340350">
      <w:start w:val="1"/>
      <w:numFmt w:val="decimal"/>
      <w:lvlText w:val="%7."/>
      <w:lvlJc w:val="left"/>
      <w:pPr>
        <w:ind w:left="5040" w:hanging="360"/>
      </w:pPr>
    </w:lvl>
    <w:lvl w:ilvl="7" w:tplc="4E40822C">
      <w:start w:val="1"/>
      <w:numFmt w:val="lowerLetter"/>
      <w:lvlText w:val="%8."/>
      <w:lvlJc w:val="left"/>
      <w:pPr>
        <w:ind w:left="5760" w:hanging="360"/>
      </w:pPr>
    </w:lvl>
    <w:lvl w:ilvl="8" w:tplc="576E675A">
      <w:start w:val="1"/>
      <w:numFmt w:val="lowerRoman"/>
      <w:lvlText w:val="%9."/>
      <w:lvlJc w:val="right"/>
      <w:pPr>
        <w:ind w:left="6480" w:hanging="180"/>
      </w:pPr>
    </w:lvl>
  </w:abstractNum>
  <w:abstractNum w:abstractNumId="13" w15:restartNumberingAfterBreak="0">
    <w:nsid w:val="32371BA1"/>
    <w:multiLevelType w:val="hybridMultilevel"/>
    <w:tmpl w:val="2CC25E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7487943"/>
    <w:multiLevelType w:val="hybridMultilevel"/>
    <w:tmpl w:val="BE98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060B72"/>
    <w:multiLevelType w:val="hybridMultilevel"/>
    <w:tmpl w:val="90A0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B3A9A"/>
    <w:multiLevelType w:val="hybridMultilevel"/>
    <w:tmpl w:val="E2DCB40E"/>
    <w:lvl w:ilvl="0" w:tplc="FA6A3CEA">
      <w:start w:val="1"/>
      <w:numFmt w:val="bullet"/>
      <w:lvlText w:val=""/>
      <w:lvlJc w:val="left"/>
      <w:pPr>
        <w:ind w:left="720" w:hanging="360"/>
      </w:pPr>
      <w:rPr>
        <w:rFonts w:ascii="Symbol" w:hAnsi="Symbol" w:hint="default"/>
      </w:rPr>
    </w:lvl>
    <w:lvl w:ilvl="1" w:tplc="553E7F8C">
      <w:start w:val="1"/>
      <w:numFmt w:val="bullet"/>
      <w:lvlText w:val="o"/>
      <w:lvlJc w:val="left"/>
      <w:pPr>
        <w:ind w:left="1440" w:hanging="360"/>
      </w:pPr>
      <w:rPr>
        <w:rFonts w:ascii="Courier New" w:hAnsi="Courier New" w:hint="default"/>
      </w:rPr>
    </w:lvl>
    <w:lvl w:ilvl="2" w:tplc="9830D0B4">
      <w:start w:val="1"/>
      <w:numFmt w:val="bullet"/>
      <w:lvlText w:val=""/>
      <w:lvlJc w:val="left"/>
      <w:pPr>
        <w:ind w:left="2160" w:hanging="360"/>
      </w:pPr>
      <w:rPr>
        <w:rFonts w:ascii="Wingdings" w:hAnsi="Wingdings" w:hint="default"/>
      </w:rPr>
    </w:lvl>
    <w:lvl w:ilvl="3" w:tplc="3D4873A4">
      <w:start w:val="1"/>
      <w:numFmt w:val="bullet"/>
      <w:lvlText w:val=""/>
      <w:lvlJc w:val="left"/>
      <w:pPr>
        <w:ind w:left="2880" w:hanging="360"/>
      </w:pPr>
      <w:rPr>
        <w:rFonts w:ascii="Symbol" w:hAnsi="Symbol" w:hint="default"/>
      </w:rPr>
    </w:lvl>
    <w:lvl w:ilvl="4" w:tplc="C5886986">
      <w:start w:val="1"/>
      <w:numFmt w:val="bullet"/>
      <w:lvlText w:val="o"/>
      <w:lvlJc w:val="left"/>
      <w:pPr>
        <w:ind w:left="3600" w:hanging="360"/>
      </w:pPr>
      <w:rPr>
        <w:rFonts w:ascii="Courier New" w:hAnsi="Courier New" w:hint="default"/>
      </w:rPr>
    </w:lvl>
    <w:lvl w:ilvl="5" w:tplc="995AAD08">
      <w:start w:val="1"/>
      <w:numFmt w:val="bullet"/>
      <w:lvlText w:val=""/>
      <w:lvlJc w:val="left"/>
      <w:pPr>
        <w:ind w:left="4320" w:hanging="360"/>
      </w:pPr>
      <w:rPr>
        <w:rFonts w:ascii="Wingdings" w:hAnsi="Wingdings" w:hint="default"/>
      </w:rPr>
    </w:lvl>
    <w:lvl w:ilvl="6" w:tplc="807C8F0A">
      <w:start w:val="1"/>
      <w:numFmt w:val="bullet"/>
      <w:lvlText w:val=""/>
      <w:lvlJc w:val="left"/>
      <w:pPr>
        <w:ind w:left="5040" w:hanging="360"/>
      </w:pPr>
      <w:rPr>
        <w:rFonts w:ascii="Symbol" w:hAnsi="Symbol" w:hint="default"/>
      </w:rPr>
    </w:lvl>
    <w:lvl w:ilvl="7" w:tplc="1FB851E6">
      <w:start w:val="1"/>
      <w:numFmt w:val="bullet"/>
      <w:lvlText w:val="o"/>
      <w:lvlJc w:val="left"/>
      <w:pPr>
        <w:ind w:left="5760" w:hanging="360"/>
      </w:pPr>
      <w:rPr>
        <w:rFonts w:ascii="Courier New" w:hAnsi="Courier New" w:hint="default"/>
      </w:rPr>
    </w:lvl>
    <w:lvl w:ilvl="8" w:tplc="71622A4E">
      <w:start w:val="1"/>
      <w:numFmt w:val="bullet"/>
      <w:lvlText w:val=""/>
      <w:lvlJc w:val="left"/>
      <w:pPr>
        <w:ind w:left="6480" w:hanging="360"/>
      </w:pPr>
      <w:rPr>
        <w:rFonts w:ascii="Wingdings" w:hAnsi="Wingdings" w:hint="default"/>
      </w:rPr>
    </w:lvl>
  </w:abstractNum>
  <w:abstractNum w:abstractNumId="17" w15:restartNumberingAfterBreak="0">
    <w:nsid w:val="3D2B69A8"/>
    <w:multiLevelType w:val="hybridMultilevel"/>
    <w:tmpl w:val="555281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3DCA073C"/>
    <w:multiLevelType w:val="hybridMultilevel"/>
    <w:tmpl w:val="2CC25E2A"/>
    <w:lvl w:ilvl="0" w:tplc="CB18CB22">
      <w:start w:val="1"/>
      <w:numFmt w:val="decimal"/>
      <w:lvlText w:val="%1."/>
      <w:lvlJc w:val="left"/>
      <w:pPr>
        <w:ind w:left="720" w:hanging="360"/>
      </w:pPr>
    </w:lvl>
    <w:lvl w:ilvl="1" w:tplc="6FB87566">
      <w:start w:val="1"/>
      <w:numFmt w:val="lowerLetter"/>
      <w:lvlText w:val="%2."/>
      <w:lvlJc w:val="left"/>
      <w:pPr>
        <w:ind w:left="1440" w:hanging="360"/>
      </w:pPr>
    </w:lvl>
    <w:lvl w:ilvl="2" w:tplc="28EE75EE">
      <w:start w:val="1"/>
      <w:numFmt w:val="lowerRoman"/>
      <w:lvlText w:val="%3."/>
      <w:lvlJc w:val="right"/>
      <w:pPr>
        <w:ind w:left="2160" w:hanging="180"/>
      </w:pPr>
    </w:lvl>
    <w:lvl w:ilvl="3" w:tplc="8F042550">
      <w:start w:val="1"/>
      <w:numFmt w:val="decimal"/>
      <w:lvlText w:val="%4."/>
      <w:lvlJc w:val="left"/>
      <w:pPr>
        <w:ind w:left="2880" w:hanging="360"/>
      </w:pPr>
    </w:lvl>
    <w:lvl w:ilvl="4" w:tplc="CE6453B2">
      <w:start w:val="1"/>
      <w:numFmt w:val="lowerLetter"/>
      <w:lvlText w:val="%5."/>
      <w:lvlJc w:val="left"/>
      <w:pPr>
        <w:ind w:left="3600" w:hanging="360"/>
      </w:pPr>
    </w:lvl>
    <w:lvl w:ilvl="5" w:tplc="3CC828E4">
      <w:start w:val="1"/>
      <w:numFmt w:val="lowerRoman"/>
      <w:lvlText w:val="%6."/>
      <w:lvlJc w:val="right"/>
      <w:pPr>
        <w:ind w:left="4320" w:hanging="180"/>
      </w:pPr>
    </w:lvl>
    <w:lvl w:ilvl="6" w:tplc="01EAB16A">
      <w:start w:val="1"/>
      <w:numFmt w:val="decimal"/>
      <w:lvlText w:val="%7."/>
      <w:lvlJc w:val="left"/>
      <w:pPr>
        <w:ind w:left="5040" w:hanging="360"/>
      </w:pPr>
    </w:lvl>
    <w:lvl w:ilvl="7" w:tplc="A552A568">
      <w:start w:val="1"/>
      <w:numFmt w:val="lowerLetter"/>
      <w:lvlText w:val="%8."/>
      <w:lvlJc w:val="left"/>
      <w:pPr>
        <w:ind w:left="5760" w:hanging="360"/>
      </w:pPr>
    </w:lvl>
    <w:lvl w:ilvl="8" w:tplc="0868C8DA">
      <w:start w:val="1"/>
      <w:numFmt w:val="lowerRoman"/>
      <w:lvlText w:val="%9."/>
      <w:lvlJc w:val="right"/>
      <w:pPr>
        <w:ind w:left="6480" w:hanging="180"/>
      </w:pPr>
    </w:lvl>
  </w:abstractNum>
  <w:abstractNum w:abstractNumId="19" w15:restartNumberingAfterBreak="0">
    <w:nsid w:val="3E865922"/>
    <w:multiLevelType w:val="hybridMultilevel"/>
    <w:tmpl w:val="81E24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7A0025"/>
    <w:multiLevelType w:val="hybridMultilevel"/>
    <w:tmpl w:val="CE5885FC"/>
    <w:lvl w:ilvl="0" w:tplc="FFFFFFFF">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7931601"/>
    <w:multiLevelType w:val="hybridMultilevel"/>
    <w:tmpl w:val="C7D6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D6A85"/>
    <w:multiLevelType w:val="hybridMultilevel"/>
    <w:tmpl w:val="62306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53A25"/>
    <w:multiLevelType w:val="hybridMultilevel"/>
    <w:tmpl w:val="225EC7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981BA6"/>
    <w:multiLevelType w:val="hybridMultilevel"/>
    <w:tmpl w:val="9A36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D60C95"/>
    <w:multiLevelType w:val="hybridMultilevel"/>
    <w:tmpl w:val="C0FCF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E64A98"/>
    <w:multiLevelType w:val="hybridMultilevel"/>
    <w:tmpl w:val="C0E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83FFA"/>
    <w:multiLevelType w:val="hybridMultilevel"/>
    <w:tmpl w:val="CE5885FC"/>
    <w:lvl w:ilvl="0" w:tplc="7BEED1BA">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C82B9A"/>
    <w:multiLevelType w:val="hybridMultilevel"/>
    <w:tmpl w:val="8C4CBA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B459B5"/>
    <w:multiLevelType w:val="hybridMultilevel"/>
    <w:tmpl w:val="9BD24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3035C4"/>
    <w:multiLevelType w:val="multilevel"/>
    <w:tmpl w:val="A3E076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8B07143"/>
    <w:multiLevelType w:val="hybridMultilevel"/>
    <w:tmpl w:val="C5001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550CB0"/>
    <w:multiLevelType w:val="hybridMultilevel"/>
    <w:tmpl w:val="FBDC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B22DBF"/>
    <w:multiLevelType w:val="hybridMultilevel"/>
    <w:tmpl w:val="63622648"/>
    <w:lvl w:ilvl="0" w:tplc="1E08939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BC2270"/>
    <w:multiLevelType w:val="hybridMultilevel"/>
    <w:tmpl w:val="17D6B8C0"/>
    <w:lvl w:ilvl="0" w:tplc="370066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2139DF"/>
    <w:multiLevelType w:val="hybridMultilevel"/>
    <w:tmpl w:val="0B704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1055B"/>
    <w:multiLevelType w:val="hybridMultilevel"/>
    <w:tmpl w:val="349A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B564B"/>
    <w:multiLevelType w:val="hybridMultilevel"/>
    <w:tmpl w:val="52CA7314"/>
    <w:lvl w:ilvl="0" w:tplc="C62054E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A6359"/>
    <w:multiLevelType w:val="hybridMultilevel"/>
    <w:tmpl w:val="55EA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1F0C8D"/>
    <w:multiLevelType w:val="hybridMultilevel"/>
    <w:tmpl w:val="59907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3471773">
    <w:abstractNumId w:val="18"/>
  </w:num>
  <w:num w:numId="2" w16cid:durableId="1155684148">
    <w:abstractNumId w:val="16"/>
  </w:num>
  <w:num w:numId="3" w16cid:durableId="1400012533">
    <w:abstractNumId w:val="24"/>
  </w:num>
  <w:num w:numId="4" w16cid:durableId="528228774">
    <w:abstractNumId w:val="1"/>
  </w:num>
  <w:num w:numId="5" w16cid:durableId="2087991903">
    <w:abstractNumId w:val="7"/>
  </w:num>
  <w:num w:numId="6" w16cid:durableId="162013252">
    <w:abstractNumId w:val="30"/>
  </w:num>
  <w:num w:numId="7" w16cid:durableId="1759793828">
    <w:abstractNumId w:val="23"/>
  </w:num>
  <w:num w:numId="8" w16cid:durableId="1102918278">
    <w:abstractNumId w:val="35"/>
  </w:num>
  <w:num w:numId="9" w16cid:durableId="1975329689">
    <w:abstractNumId w:val="32"/>
  </w:num>
  <w:num w:numId="10" w16cid:durableId="451435682">
    <w:abstractNumId w:val="34"/>
  </w:num>
  <w:num w:numId="11" w16cid:durableId="1636332970">
    <w:abstractNumId w:val="26"/>
  </w:num>
  <w:num w:numId="12" w16cid:durableId="1455296167">
    <w:abstractNumId w:val="27"/>
  </w:num>
  <w:num w:numId="13" w16cid:durableId="6829864">
    <w:abstractNumId w:val="21"/>
  </w:num>
  <w:num w:numId="14" w16cid:durableId="1349138096">
    <w:abstractNumId w:val="17"/>
  </w:num>
  <w:num w:numId="15" w16cid:durableId="1806434973">
    <w:abstractNumId w:val="0"/>
  </w:num>
  <w:num w:numId="16" w16cid:durableId="603614990">
    <w:abstractNumId w:val="15"/>
  </w:num>
  <w:num w:numId="17" w16cid:durableId="1720663413">
    <w:abstractNumId w:val="38"/>
  </w:num>
  <w:num w:numId="18" w16cid:durableId="565843516">
    <w:abstractNumId w:val="14"/>
  </w:num>
  <w:num w:numId="19" w16cid:durableId="310184634">
    <w:abstractNumId w:val="11"/>
  </w:num>
  <w:num w:numId="20" w16cid:durableId="1263536137">
    <w:abstractNumId w:val="37"/>
  </w:num>
  <w:num w:numId="21" w16cid:durableId="539055893">
    <w:abstractNumId w:val="5"/>
  </w:num>
  <w:num w:numId="22" w16cid:durableId="456334293">
    <w:abstractNumId w:val="8"/>
  </w:num>
  <w:num w:numId="23" w16cid:durableId="348602578">
    <w:abstractNumId w:val="28"/>
  </w:num>
  <w:num w:numId="24" w16cid:durableId="1364940552">
    <w:abstractNumId w:val="3"/>
  </w:num>
  <w:num w:numId="25" w16cid:durableId="411976912">
    <w:abstractNumId w:val="10"/>
  </w:num>
  <w:num w:numId="26" w16cid:durableId="679354408">
    <w:abstractNumId w:val="20"/>
  </w:num>
  <w:num w:numId="27" w16cid:durableId="343748717">
    <w:abstractNumId w:val="13"/>
  </w:num>
  <w:num w:numId="28" w16cid:durableId="535235559">
    <w:abstractNumId w:val="36"/>
  </w:num>
  <w:num w:numId="29" w16cid:durableId="1631206107">
    <w:abstractNumId w:val="22"/>
  </w:num>
  <w:num w:numId="30" w16cid:durableId="885793167">
    <w:abstractNumId w:val="33"/>
  </w:num>
  <w:num w:numId="31" w16cid:durableId="498354996">
    <w:abstractNumId w:val="29"/>
  </w:num>
  <w:num w:numId="32" w16cid:durableId="1079450890">
    <w:abstractNumId w:val="39"/>
  </w:num>
  <w:num w:numId="33" w16cid:durableId="1367606801">
    <w:abstractNumId w:val="25"/>
  </w:num>
  <w:num w:numId="34" w16cid:durableId="1479689265">
    <w:abstractNumId w:val="6"/>
  </w:num>
  <w:num w:numId="35" w16cid:durableId="1496652340">
    <w:abstractNumId w:val="9"/>
  </w:num>
  <w:num w:numId="36" w16cid:durableId="1956253796">
    <w:abstractNumId w:val="4"/>
  </w:num>
  <w:num w:numId="37" w16cid:durableId="2038770821">
    <w:abstractNumId w:val="19"/>
  </w:num>
  <w:num w:numId="38" w16cid:durableId="742680703">
    <w:abstractNumId w:val="12"/>
  </w:num>
  <w:num w:numId="39" w16cid:durableId="409155789">
    <w:abstractNumId w:val="2"/>
  </w:num>
  <w:num w:numId="40" w16cid:durableId="89227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51557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43"/>
    <w:rsid w:val="00001CCB"/>
    <w:rsid w:val="000066ED"/>
    <w:rsid w:val="00006C48"/>
    <w:rsid w:val="00006D97"/>
    <w:rsid w:val="000129CE"/>
    <w:rsid w:val="00012A25"/>
    <w:rsid w:val="00013956"/>
    <w:rsid w:val="000148F7"/>
    <w:rsid w:val="0001562D"/>
    <w:rsid w:val="00017489"/>
    <w:rsid w:val="0002482C"/>
    <w:rsid w:val="00035E32"/>
    <w:rsid w:val="00036650"/>
    <w:rsid w:val="00044FFE"/>
    <w:rsid w:val="000512B6"/>
    <w:rsid w:val="000524DB"/>
    <w:rsid w:val="00052F21"/>
    <w:rsid w:val="000542FF"/>
    <w:rsid w:val="00054E3D"/>
    <w:rsid w:val="00062310"/>
    <w:rsid w:val="00062375"/>
    <w:rsid w:val="0006352D"/>
    <w:rsid w:val="00072110"/>
    <w:rsid w:val="00072BD4"/>
    <w:rsid w:val="0008106A"/>
    <w:rsid w:val="00085E00"/>
    <w:rsid w:val="00091554"/>
    <w:rsid w:val="000964E1"/>
    <w:rsid w:val="000968A0"/>
    <w:rsid w:val="000A024F"/>
    <w:rsid w:val="000A0B14"/>
    <w:rsid w:val="000A1C5C"/>
    <w:rsid w:val="000A233F"/>
    <w:rsid w:val="000A629C"/>
    <w:rsid w:val="000A7B09"/>
    <w:rsid w:val="000B05C7"/>
    <w:rsid w:val="000B4FAC"/>
    <w:rsid w:val="000B5B10"/>
    <w:rsid w:val="000B5B8E"/>
    <w:rsid w:val="000C0AC1"/>
    <w:rsid w:val="000C1B0E"/>
    <w:rsid w:val="000C21D2"/>
    <w:rsid w:val="000C6F19"/>
    <w:rsid w:val="000D2CFD"/>
    <w:rsid w:val="000D37FC"/>
    <w:rsid w:val="000D622B"/>
    <w:rsid w:val="000D694F"/>
    <w:rsid w:val="000E0756"/>
    <w:rsid w:val="000E33C0"/>
    <w:rsid w:val="000E5D9A"/>
    <w:rsid w:val="000E7400"/>
    <w:rsid w:val="000F0118"/>
    <w:rsid w:val="000F355B"/>
    <w:rsid w:val="000F3F2F"/>
    <w:rsid w:val="00101205"/>
    <w:rsid w:val="00101924"/>
    <w:rsid w:val="00103859"/>
    <w:rsid w:val="00104DDC"/>
    <w:rsid w:val="00105738"/>
    <w:rsid w:val="00106507"/>
    <w:rsid w:val="001106C1"/>
    <w:rsid w:val="00114C28"/>
    <w:rsid w:val="00120ADE"/>
    <w:rsid w:val="00126CBA"/>
    <w:rsid w:val="001300C3"/>
    <w:rsid w:val="00130FE7"/>
    <w:rsid w:val="00132E12"/>
    <w:rsid w:val="00135032"/>
    <w:rsid w:val="001368CA"/>
    <w:rsid w:val="00140F6C"/>
    <w:rsid w:val="001422CC"/>
    <w:rsid w:val="0014324E"/>
    <w:rsid w:val="00150495"/>
    <w:rsid w:val="00153AA7"/>
    <w:rsid w:val="001550D9"/>
    <w:rsid w:val="00161006"/>
    <w:rsid w:val="00161C69"/>
    <w:rsid w:val="00170599"/>
    <w:rsid w:val="00171E76"/>
    <w:rsid w:val="00174D04"/>
    <w:rsid w:val="00177829"/>
    <w:rsid w:val="00185AE5"/>
    <w:rsid w:val="00187F21"/>
    <w:rsid w:val="0019013E"/>
    <w:rsid w:val="00195C0A"/>
    <w:rsid w:val="001A0E21"/>
    <w:rsid w:val="001A2D63"/>
    <w:rsid w:val="001A3F1C"/>
    <w:rsid w:val="001A3F7B"/>
    <w:rsid w:val="001A455C"/>
    <w:rsid w:val="001A6D65"/>
    <w:rsid w:val="001B074F"/>
    <w:rsid w:val="001B2744"/>
    <w:rsid w:val="001B6301"/>
    <w:rsid w:val="001B697F"/>
    <w:rsid w:val="001C1D0A"/>
    <w:rsid w:val="001C4CFB"/>
    <w:rsid w:val="001D1411"/>
    <w:rsid w:val="001D3992"/>
    <w:rsid w:val="001D39E2"/>
    <w:rsid w:val="001D3ADC"/>
    <w:rsid w:val="001D5AA2"/>
    <w:rsid w:val="001E11FF"/>
    <w:rsid w:val="001E1E50"/>
    <w:rsid w:val="001E242D"/>
    <w:rsid w:val="001F0C63"/>
    <w:rsid w:val="001F244A"/>
    <w:rsid w:val="001F6E64"/>
    <w:rsid w:val="00200AD8"/>
    <w:rsid w:val="00201AFD"/>
    <w:rsid w:val="002035A8"/>
    <w:rsid w:val="0020769A"/>
    <w:rsid w:val="002167DA"/>
    <w:rsid w:val="002253E3"/>
    <w:rsid w:val="00226FF1"/>
    <w:rsid w:val="002303AD"/>
    <w:rsid w:val="002313EF"/>
    <w:rsid w:val="002322F8"/>
    <w:rsid w:val="00234C6A"/>
    <w:rsid w:val="00251FF8"/>
    <w:rsid w:val="00252827"/>
    <w:rsid w:val="00252A9F"/>
    <w:rsid w:val="00262249"/>
    <w:rsid w:val="00263F79"/>
    <w:rsid w:val="00263FA6"/>
    <w:rsid w:val="002644CB"/>
    <w:rsid w:val="00264CAF"/>
    <w:rsid w:val="00265453"/>
    <w:rsid w:val="002663C4"/>
    <w:rsid w:val="0026730D"/>
    <w:rsid w:val="002720F6"/>
    <w:rsid w:val="00276999"/>
    <w:rsid w:val="00276F14"/>
    <w:rsid w:val="00277720"/>
    <w:rsid w:val="00290026"/>
    <w:rsid w:val="002904E0"/>
    <w:rsid w:val="00293482"/>
    <w:rsid w:val="00295D2F"/>
    <w:rsid w:val="00295F05"/>
    <w:rsid w:val="002C392D"/>
    <w:rsid w:val="002C3F3F"/>
    <w:rsid w:val="002E3754"/>
    <w:rsid w:val="002E3E39"/>
    <w:rsid w:val="002E7033"/>
    <w:rsid w:val="002F3383"/>
    <w:rsid w:val="002F5F01"/>
    <w:rsid w:val="002F5F8C"/>
    <w:rsid w:val="00300299"/>
    <w:rsid w:val="00304750"/>
    <w:rsid w:val="00304D88"/>
    <w:rsid w:val="0030598D"/>
    <w:rsid w:val="00306EEE"/>
    <w:rsid w:val="00307081"/>
    <w:rsid w:val="003075BC"/>
    <w:rsid w:val="00316F30"/>
    <w:rsid w:val="00320951"/>
    <w:rsid w:val="0032125E"/>
    <w:rsid w:val="0032354C"/>
    <w:rsid w:val="00326C7B"/>
    <w:rsid w:val="0032740B"/>
    <w:rsid w:val="00332553"/>
    <w:rsid w:val="003356D0"/>
    <w:rsid w:val="00353B55"/>
    <w:rsid w:val="0035684D"/>
    <w:rsid w:val="003571E1"/>
    <w:rsid w:val="00357B81"/>
    <w:rsid w:val="0036204E"/>
    <w:rsid w:val="00364B50"/>
    <w:rsid w:val="003676CD"/>
    <w:rsid w:val="00377A5E"/>
    <w:rsid w:val="003834A5"/>
    <w:rsid w:val="00383A71"/>
    <w:rsid w:val="00387C51"/>
    <w:rsid w:val="00395B10"/>
    <w:rsid w:val="003A2604"/>
    <w:rsid w:val="003A6C02"/>
    <w:rsid w:val="003B15CB"/>
    <w:rsid w:val="003B5C48"/>
    <w:rsid w:val="003C0F1A"/>
    <w:rsid w:val="003D475A"/>
    <w:rsid w:val="003D6002"/>
    <w:rsid w:val="003D6D43"/>
    <w:rsid w:val="003D7076"/>
    <w:rsid w:val="003E2527"/>
    <w:rsid w:val="003E5CB8"/>
    <w:rsid w:val="003E6F3B"/>
    <w:rsid w:val="003F34D4"/>
    <w:rsid w:val="00400A87"/>
    <w:rsid w:val="00404832"/>
    <w:rsid w:val="004074FB"/>
    <w:rsid w:val="004075BD"/>
    <w:rsid w:val="00414479"/>
    <w:rsid w:val="00414F23"/>
    <w:rsid w:val="00415A0C"/>
    <w:rsid w:val="00422BF1"/>
    <w:rsid w:val="00423186"/>
    <w:rsid w:val="00424E5B"/>
    <w:rsid w:val="00427104"/>
    <w:rsid w:val="00430FE2"/>
    <w:rsid w:val="00432F89"/>
    <w:rsid w:val="00433523"/>
    <w:rsid w:val="00434112"/>
    <w:rsid w:val="00442963"/>
    <w:rsid w:val="00446FDB"/>
    <w:rsid w:val="00451ED7"/>
    <w:rsid w:val="004534F0"/>
    <w:rsid w:val="00454581"/>
    <w:rsid w:val="00460A64"/>
    <w:rsid w:val="00462C5D"/>
    <w:rsid w:val="00462C5F"/>
    <w:rsid w:val="0046605F"/>
    <w:rsid w:val="00467194"/>
    <w:rsid w:val="0046726A"/>
    <w:rsid w:val="00470A20"/>
    <w:rsid w:val="004736E4"/>
    <w:rsid w:val="00475798"/>
    <w:rsid w:val="0048370D"/>
    <w:rsid w:val="00483D8F"/>
    <w:rsid w:val="004848BA"/>
    <w:rsid w:val="00490409"/>
    <w:rsid w:val="004918C5"/>
    <w:rsid w:val="00492664"/>
    <w:rsid w:val="0049337F"/>
    <w:rsid w:val="004946A7"/>
    <w:rsid w:val="00494A2F"/>
    <w:rsid w:val="0049669D"/>
    <w:rsid w:val="004A06A1"/>
    <w:rsid w:val="004A51E4"/>
    <w:rsid w:val="004A6A90"/>
    <w:rsid w:val="004A7335"/>
    <w:rsid w:val="004B19B2"/>
    <w:rsid w:val="004B7F00"/>
    <w:rsid w:val="004C0099"/>
    <w:rsid w:val="004C6DC1"/>
    <w:rsid w:val="004D012C"/>
    <w:rsid w:val="004D60E9"/>
    <w:rsid w:val="004D6D0F"/>
    <w:rsid w:val="004E545E"/>
    <w:rsid w:val="004E6787"/>
    <w:rsid w:val="004F42C4"/>
    <w:rsid w:val="004F48D1"/>
    <w:rsid w:val="00500EE1"/>
    <w:rsid w:val="00501928"/>
    <w:rsid w:val="00501F5C"/>
    <w:rsid w:val="00506ACA"/>
    <w:rsid w:val="0051101B"/>
    <w:rsid w:val="005127CC"/>
    <w:rsid w:val="00514AB8"/>
    <w:rsid w:val="00514F60"/>
    <w:rsid w:val="005167B8"/>
    <w:rsid w:val="00522FFC"/>
    <w:rsid w:val="005235A0"/>
    <w:rsid w:val="005312E3"/>
    <w:rsid w:val="005320DC"/>
    <w:rsid w:val="00532485"/>
    <w:rsid w:val="0053511C"/>
    <w:rsid w:val="005354C4"/>
    <w:rsid w:val="00535AB1"/>
    <w:rsid w:val="00542B61"/>
    <w:rsid w:val="00543FBA"/>
    <w:rsid w:val="00545796"/>
    <w:rsid w:val="005475D0"/>
    <w:rsid w:val="0055689A"/>
    <w:rsid w:val="00562C1C"/>
    <w:rsid w:val="00565066"/>
    <w:rsid w:val="00565C32"/>
    <w:rsid w:val="005819AF"/>
    <w:rsid w:val="00582BC7"/>
    <w:rsid w:val="0058355E"/>
    <w:rsid w:val="0058633A"/>
    <w:rsid w:val="00587B37"/>
    <w:rsid w:val="0059300F"/>
    <w:rsid w:val="005B29D7"/>
    <w:rsid w:val="005B39BC"/>
    <w:rsid w:val="005C01C3"/>
    <w:rsid w:val="005C230C"/>
    <w:rsid w:val="005C385B"/>
    <w:rsid w:val="005C4FC5"/>
    <w:rsid w:val="005C62FC"/>
    <w:rsid w:val="005C6E2C"/>
    <w:rsid w:val="005D4F2A"/>
    <w:rsid w:val="005D6404"/>
    <w:rsid w:val="005D70E0"/>
    <w:rsid w:val="005D73F2"/>
    <w:rsid w:val="005D7EAB"/>
    <w:rsid w:val="005E7BC0"/>
    <w:rsid w:val="005F21D1"/>
    <w:rsid w:val="005F2DD6"/>
    <w:rsid w:val="005F3D7A"/>
    <w:rsid w:val="005F59F1"/>
    <w:rsid w:val="005F792F"/>
    <w:rsid w:val="00601388"/>
    <w:rsid w:val="00601556"/>
    <w:rsid w:val="00605EE1"/>
    <w:rsid w:val="00607AB6"/>
    <w:rsid w:val="0061127D"/>
    <w:rsid w:val="00613423"/>
    <w:rsid w:val="00616F38"/>
    <w:rsid w:val="006175A1"/>
    <w:rsid w:val="00622EB0"/>
    <w:rsid w:val="00625B9F"/>
    <w:rsid w:val="006315D9"/>
    <w:rsid w:val="0064147A"/>
    <w:rsid w:val="00641B5A"/>
    <w:rsid w:val="00664665"/>
    <w:rsid w:val="00666199"/>
    <w:rsid w:val="006732EA"/>
    <w:rsid w:val="006767A5"/>
    <w:rsid w:val="006804A1"/>
    <w:rsid w:val="0068171A"/>
    <w:rsid w:val="00685987"/>
    <w:rsid w:val="006878EC"/>
    <w:rsid w:val="006932F7"/>
    <w:rsid w:val="006A0099"/>
    <w:rsid w:val="006A0A35"/>
    <w:rsid w:val="006A1896"/>
    <w:rsid w:val="006B0E8D"/>
    <w:rsid w:val="006B32B5"/>
    <w:rsid w:val="006B5588"/>
    <w:rsid w:val="006C0301"/>
    <w:rsid w:val="006C1C39"/>
    <w:rsid w:val="006C5FEC"/>
    <w:rsid w:val="006C641B"/>
    <w:rsid w:val="006C7C64"/>
    <w:rsid w:val="006D5701"/>
    <w:rsid w:val="006E76A1"/>
    <w:rsid w:val="006F15A3"/>
    <w:rsid w:val="006F1657"/>
    <w:rsid w:val="006F270E"/>
    <w:rsid w:val="006F4B36"/>
    <w:rsid w:val="006F6776"/>
    <w:rsid w:val="0070536F"/>
    <w:rsid w:val="00706D95"/>
    <w:rsid w:val="00713DA7"/>
    <w:rsid w:val="0071594A"/>
    <w:rsid w:val="007159AE"/>
    <w:rsid w:val="0071738B"/>
    <w:rsid w:val="007204D5"/>
    <w:rsid w:val="0072314A"/>
    <w:rsid w:val="007255C0"/>
    <w:rsid w:val="00726765"/>
    <w:rsid w:val="00732A35"/>
    <w:rsid w:val="0073356B"/>
    <w:rsid w:val="00734397"/>
    <w:rsid w:val="00735342"/>
    <w:rsid w:val="0074002C"/>
    <w:rsid w:val="00747625"/>
    <w:rsid w:val="00747C78"/>
    <w:rsid w:val="00754442"/>
    <w:rsid w:val="00755462"/>
    <w:rsid w:val="0075696D"/>
    <w:rsid w:val="00761B18"/>
    <w:rsid w:val="00770045"/>
    <w:rsid w:val="0077337B"/>
    <w:rsid w:val="00781F64"/>
    <w:rsid w:val="0078481B"/>
    <w:rsid w:val="00785456"/>
    <w:rsid w:val="00786BF5"/>
    <w:rsid w:val="00790256"/>
    <w:rsid w:val="00790F22"/>
    <w:rsid w:val="007A1AE9"/>
    <w:rsid w:val="007A2AC0"/>
    <w:rsid w:val="007A2BB1"/>
    <w:rsid w:val="007A33FE"/>
    <w:rsid w:val="007B03E6"/>
    <w:rsid w:val="007B0597"/>
    <w:rsid w:val="007B1001"/>
    <w:rsid w:val="007C13B1"/>
    <w:rsid w:val="007C6341"/>
    <w:rsid w:val="007C69D3"/>
    <w:rsid w:val="007D102E"/>
    <w:rsid w:val="007D1543"/>
    <w:rsid w:val="007D3883"/>
    <w:rsid w:val="007D4EE1"/>
    <w:rsid w:val="007D69F8"/>
    <w:rsid w:val="007E1328"/>
    <w:rsid w:val="007E4B21"/>
    <w:rsid w:val="007E4E7C"/>
    <w:rsid w:val="007E6FE1"/>
    <w:rsid w:val="007F0028"/>
    <w:rsid w:val="007F6D8B"/>
    <w:rsid w:val="0080023E"/>
    <w:rsid w:val="008015FA"/>
    <w:rsid w:val="00801B15"/>
    <w:rsid w:val="00801F5B"/>
    <w:rsid w:val="00806CC8"/>
    <w:rsid w:val="00815985"/>
    <w:rsid w:val="00836727"/>
    <w:rsid w:val="00836D5F"/>
    <w:rsid w:val="00840D93"/>
    <w:rsid w:val="00843924"/>
    <w:rsid w:val="008464E6"/>
    <w:rsid w:val="00852E9F"/>
    <w:rsid w:val="008559CE"/>
    <w:rsid w:val="00855C7D"/>
    <w:rsid w:val="00857816"/>
    <w:rsid w:val="008631CB"/>
    <w:rsid w:val="00865AFB"/>
    <w:rsid w:val="008747C3"/>
    <w:rsid w:val="00877DF0"/>
    <w:rsid w:val="00884118"/>
    <w:rsid w:val="008847C2"/>
    <w:rsid w:val="00885382"/>
    <w:rsid w:val="008856C0"/>
    <w:rsid w:val="00887038"/>
    <w:rsid w:val="008924AB"/>
    <w:rsid w:val="008936B7"/>
    <w:rsid w:val="00895F92"/>
    <w:rsid w:val="008977A3"/>
    <w:rsid w:val="008A0AA5"/>
    <w:rsid w:val="008A2D8A"/>
    <w:rsid w:val="008A3C7D"/>
    <w:rsid w:val="008A63EB"/>
    <w:rsid w:val="008B0089"/>
    <w:rsid w:val="008B0A22"/>
    <w:rsid w:val="008B284D"/>
    <w:rsid w:val="008B4CD4"/>
    <w:rsid w:val="008B6819"/>
    <w:rsid w:val="008C1115"/>
    <w:rsid w:val="008C2617"/>
    <w:rsid w:val="008C3010"/>
    <w:rsid w:val="008C3921"/>
    <w:rsid w:val="008C45E8"/>
    <w:rsid w:val="008C72B6"/>
    <w:rsid w:val="008D09E9"/>
    <w:rsid w:val="008D625B"/>
    <w:rsid w:val="008E4B30"/>
    <w:rsid w:val="008F06DC"/>
    <w:rsid w:val="008F0F1A"/>
    <w:rsid w:val="008F6B64"/>
    <w:rsid w:val="008F7477"/>
    <w:rsid w:val="008F7565"/>
    <w:rsid w:val="00911FD7"/>
    <w:rsid w:val="00913D6E"/>
    <w:rsid w:val="0091445E"/>
    <w:rsid w:val="0091596E"/>
    <w:rsid w:val="0091656B"/>
    <w:rsid w:val="00922E92"/>
    <w:rsid w:val="009231AB"/>
    <w:rsid w:val="00926059"/>
    <w:rsid w:val="00930A52"/>
    <w:rsid w:val="0094001D"/>
    <w:rsid w:val="009519C9"/>
    <w:rsid w:val="00960B99"/>
    <w:rsid w:val="00963129"/>
    <w:rsid w:val="00964D41"/>
    <w:rsid w:val="009740A1"/>
    <w:rsid w:val="00975FE0"/>
    <w:rsid w:val="00990A2D"/>
    <w:rsid w:val="00991787"/>
    <w:rsid w:val="0099195E"/>
    <w:rsid w:val="00994AD1"/>
    <w:rsid w:val="00995E5F"/>
    <w:rsid w:val="009A1F62"/>
    <w:rsid w:val="009A680A"/>
    <w:rsid w:val="009A6930"/>
    <w:rsid w:val="009B6047"/>
    <w:rsid w:val="009C78B8"/>
    <w:rsid w:val="009CA29C"/>
    <w:rsid w:val="009D0EFF"/>
    <w:rsid w:val="009D1FD1"/>
    <w:rsid w:val="009D344C"/>
    <w:rsid w:val="009D3E3F"/>
    <w:rsid w:val="009E1187"/>
    <w:rsid w:val="009E48E1"/>
    <w:rsid w:val="009E661C"/>
    <w:rsid w:val="009E78F4"/>
    <w:rsid w:val="009F47DF"/>
    <w:rsid w:val="009F5D15"/>
    <w:rsid w:val="00A00D43"/>
    <w:rsid w:val="00A0291F"/>
    <w:rsid w:val="00A03BDF"/>
    <w:rsid w:val="00A0610C"/>
    <w:rsid w:val="00A105C9"/>
    <w:rsid w:val="00A1574B"/>
    <w:rsid w:val="00A16FA3"/>
    <w:rsid w:val="00A2042B"/>
    <w:rsid w:val="00A20CF3"/>
    <w:rsid w:val="00A265BB"/>
    <w:rsid w:val="00A26D0A"/>
    <w:rsid w:val="00A301BA"/>
    <w:rsid w:val="00A34C4E"/>
    <w:rsid w:val="00A3629E"/>
    <w:rsid w:val="00A426ED"/>
    <w:rsid w:val="00A42FB7"/>
    <w:rsid w:val="00A4577F"/>
    <w:rsid w:val="00A551B9"/>
    <w:rsid w:val="00A612FF"/>
    <w:rsid w:val="00A637B2"/>
    <w:rsid w:val="00A65CE7"/>
    <w:rsid w:val="00A65F8D"/>
    <w:rsid w:val="00A66158"/>
    <w:rsid w:val="00A736BC"/>
    <w:rsid w:val="00A80D4F"/>
    <w:rsid w:val="00A81FE4"/>
    <w:rsid w:val="00A83E53"/>
    <w:rsid w:val="00A83EBE"/>
    <w:rsid w:val="00A8461D"/>
    <w:rsid w:val="00A8639A"/>
    <w:rsid w:val="00A909D1"/>
    <w:rsid w:val="00A926A2"/>
    <w:rsid w:val="00A95632"/>
    <w:rsid w:val="00A97F0C"/>
    <w:rsid w:val="00AA0E0C"/>
    <w:rsid w:val="00AA1AE3"/>
    <w:rsid w:val="00AA3E6A"/>
    <w:rsid w:val="00AA6B9F"/>
    <w:rsid w:val="00AB40C6"/>
    <w:rsid w:val="00AB5E48"/>
    <w:rsid w:val="00AB6825"/>
    <w:rsid w:val="00AC3490"/>
    <w:rsid w:val="00AC68F2"/>
    <w:rsid w:val="00AC77F0"/>
    <w:rsid w:val="00AD09A6"/>
    <w:rsid w:val="00AD2505"/>
    <w:rsid w:val="00AD53C9"/>
    <w:rsid w:val="00AD55D8"/>
    <w:rsid w:val="00AE0AEB"/>
    <w:rsid w:val="00AE13C1"/>
    <w:rsid w:val="00AE14E5"/>
    <w:rsid w:val="00AE305A"/>
    <w:rsid w:val="00AE4A34"/>
    <w:rsid w:val="00AE4C34"/>
    <w:rsid w:val="00AE4F13"/>
    <w:rsid w:val="00AE6BC9"/>
    <w:rsid w:val="00AF2263"/>
    <w:rsid w:val="00AF41AA"/>
    <w:rsid w:val="00AF507D"/>
    <w:rsid w:val="00AF6098"/>
    <w:rsid w:val="00AF62A8"/>
    <w:rsid w:val="00B00BE4"/>
    <w:rsid w:val="00B03AE2"/>
    <w:rsid w:val="00B03F63"/>
    <w:rsid w:val="00B04D65"/>
    <w:rsid w:val="00B0578D"/>
    <w:rsid w:val="00B0699F"/>
    <w:rsid w:val="00B069A7"/>
    <w:rsid w:val="00B231E7"/>
    <w:rsid w:val="00B23231"/>
    <w:rsid w:val="00B259C3"/>
    <w:rsid w:val="00B3435D"/>
    <w:rsid w:val="00B3788E"/>
    <w:rsid w:val="00B40C7E"/>
    <w:rsid w:val="00B41DBB"/>
    <w:rsid w:val="00B50A78"/>
    <w:rsid w:val="00B517CB"/>
    <w:rsid w:val="00B5419A"/>
    <w:rsid w:val="00B54467"/>
    <w:rsid w:val="00B6182E"/>
    <w:rsid w:val="00B63EB2"/>
    <w:rsid w:val="00B7550B"/>
    <w:rsid w:val="00B80BF9"/>
    <w:rsid w:val="00B859DF"/>
    <w:rsid w:val="00B86583"/>
    <w:rsid w:val="00B8754D"/>
    <w:rsid w:val="00B87667"/>
    <w:rsid w:val="00B906F7"/>
    <w:rsid w:val="00B90AF5"/>
    <w:rsid w:val="00B92266"/>
    <w:rsid w:val="00B92775"/>
    <w:rsid w:val="00B93C77"/>
    <w:rsid w:val="00B94C4A"/>
    <w:rsid w:val="00BA1E9C"/>
    <w:rsid w:val="00BA791C"/>
    <w:rsid w:val="00BB0ECB"/>
    <w:rsid w:val="00BB0F39"/>
    <w:rsid w:val="00BB4EB7"/>
    <w:rsid w:val="00BB77BF"/>
    <w:rsid w:val="00BC1492"/>
    <w:rsid w:val="00BC64A7"/>
    <w:rsid w:val="00BD1477"/>
    <w:rsid w:val="00BD1519"/>
    <w:rsid w:val="00BD6D50"/>
    <w:rsid w:val="00BD7EFD"/>
    <w:rsid w:val="00BE22B9"/>
    <w:rsid w:val="00BE444A"/>
    <w:rsid w:val="00BE5EA8"/>
    <w:rsid w:val="00BE6374"/>
    <w:rsid w:val="00BE6766"/>
    <w:rsid w:val="00BF13FC"/>
    <w:rsid w:val="00BF1624"/>
    <w:rsid w:val="00BF7B2A"/>
    <w:rsid w:val="00C00188"/>
    <w:rsid w:val="00C004E3"/>
    <w:rsid w:val="00C02C53"/>
    <w:rsid w:val="00C102B7"/>
    <w:rsid w:val="00C11264"/>
    <w:rsid w:val="00C1201D"/>
    <w:rsid w:val="00C2277C"/>
    <w:rsid w:val="00C23309"/>
    <w:rsid w:val="00C24A48"/>
    <w:rsid w:val="00C2569A"/>
    <w:rsid w:val="00C33D56"/>
    <w:rsid w:val="00C33F7D"/>
    <w:rsid w:val="00C47FD7"/>
    <w:rsid w:val="00C57CCA"/>
    <w:rsid w:val="00C645CA"/>
    <w:rsid w:val="00C65C38"/>
    <w:rsid w:val="00C65D60"/>
    <w:rsid w:val="00C66B90"/>
    <w:rsid w:val="00C756BD"/>
    <w:rsid w:val="00C75EDD"/>
    <w:rsid w:val="00C76A6C"/>
    <w:rsid w:val="00C8526E"/>
    <w:rsid w:val="00C85284"/>
    <w:rsid w:val="00C85771"/>
    <w:rsid w:val="00C86157"/>
    <w:rsid w:val="00C87EFB"/>
    <w:rsid w:val="00C90FC1"/>
    <w:rsid w:val="00C92E7C"/>
    <w:rsid w:val="00CA1E45"/>
    <w:rsid w:val="00CA34DE"/>
    <w:rsid w:val="00CA4E0A"/>
    <w:rsid w:val="00CA50F3"/>
    <w:rsid w:val="00CA5774"/>
    <w:rsid w:val="00CC067D"/>
    <w:rsid w:val="00CC3142"/>
    <w:rsid w:val="00CC3E8D"/>
    <w:rsid w:val="00CC41D1"/>
    <w:rsid w:val="00CC702E"/>
    <w:rsid w:val="00CD148F"/>
    <w:rsid w:val="00CD260B"/>
    <w:rsid w:val="00CD2CE1"/>
    <w:rsid w:val="00CD48F9"/>
    <w:rsid w:val="00CD5598"/>
    <w:rsid w:val="00CE3BF6"/>
    <w:rsid w:val="00CE6B15"/>
    <w:rsid w:val="00CE732C"/>
    <w:rsid w:val="00CF14AF"/>
    <w:rsid w:val="00CF3C76"/>
    <w:rsid w:val="00D06F03"/>
    <w:rsid w:val="00D11D5F"/>
    <w:rsid w:val="00D136B3"/>
    <w:rsid w:val="00D17521"/>
    <w:rsid w:val="00D2031B"/>
    <w:rsid w:val="00D251C7"/>
    <w:rsid w:val="00D36906"/>
    <w:rsid w:val="00D3698F"/>
    <w:rsid w:val="00D37F72"/>
    <w:rsid w:val="00D4289C"/>
    <w:rsid w:val="00D42D00"/>
    <w:rsid w:val="00D43424"/>
    <w:rsid w:val="00D4504C"/>
    <w:rsid w:val="00D51047"/>
    <w:rsid w:val="00D535EB"/>
    <w:rsid w:val="00D53836"/>
    <w:rsid w:val="00D619BC"/>
    <w:rsid w:val="00D6513C"/>
    <w:rsid w:val="00D67FE3"/>
    <w:rsid w:val="00D80186"/>
    <w:rsid w:val="00D80F2E"/>
    <w:rsid w:val="00D852C3"/>
    <w:rsid w:val="00DA0039"/>
    <w:rsid w:val="00DA06EB"/>
    <w:rsid w:val="00DA1189"/>
    <w:rsid w:val="00DB2BF9"/>
    <w:rsid w:val="00DB4BD9"/>
    <w:rsid w:val="00DC0EAE"/>
    <w:rsid w:val="00DC5D2E"/>
    <w:rsid w:val="00DC67D9"/>
    <w:rsid w:val="00DC6E43"/>
    <w:rsid w:val="00DC7B21"/>
    <w:rsid w:val="00DD06AC"/>
    <w:rsid w:val="00DD20AF"/>
    <w:rsid w:val="00DD3450"/>
    <w:rsid w:val="00DD5535"/>
    <w:rsid w:val="00DD5EE4"/>
    <w:rsid w:val="00DD690A"/>
    <w:rsid w:val="00DD6B47"/>
    <w:rsid w:val="00DD6DF6"/>
    <w:rsid w:val="00DD6F37"/>
    <w:rsid w:val="00DD7F13"/>
    <w:rsid w:val="00DE1CC0"/>
    <w:rsid w:val="00DE3722"/>
    <w:rsid w:val="00DE44F7"/>
    <w:rsid w:val="00DE4D55"/>
    <w:rsid w:val="00DE4E87"/>
    <w:rsid w:val="00DE719B"/>
    <w:rsid w:val="00DF3B91"/>
    <w:rsid w:val="00DF5A31"/>
    <w:rsid w:val="00E07468"/>
    <w:rsid w:val="00E12209"/>
    <w:rsid w:val="00E1378C"/>
    <w:rsid w:val="00E15E2C"/>
    <w:rsid w:val="00E15E94"/>
    <w:rsid w:val="00E22497"/>
    <w:rsid w:val="00E26E9B"/>
    <w:rsid w:val="00E279DE"/>
    <w:rsid w:val="00E3022A"/>
    <w:rsid w:val="00E3795F"/>
    <w:rsid w:val="00E37A62"/>
    <w:rsid w:val="00E41197"/>
    <w:rsid w:val="00E43E6B"/>
    <w:rsid w:val="00E51BCE"/>
    <w:rsid w:val="00E557B8"/>
    <w:rsid w:val="00E56283"/>
    <w:rsid w:val="00E57F66"/>
    <w:rsid w:val="00E66940"/>
    <w:rsid w:val="00E677F0"/>
    <w:rsid w:val="00E72DD7"/>
    <w:rsid w:val="00E73DBE"/>
    <w:rsid w:val="00E751C5"/>
    <w:rsid w:val="00E870D4"/>
    <w:rsid w:val="00E95A74"/>
    <w:rsid w:val="00EA39CE"/>
    <w:rsid w:val="00EA5F73"/>
    <w:rsid w:val="00EB0208"/>
    <w:rsid w:val="00EB2699"/>
    <w:rsid w:val="00EB3A97"/>
    <w:rsid w:val="00EB6E1C"/>
    <w:rsid w:val="00EC4C7E"/>
    <w:rsid w:val="00EC509F"/>
    <w:rsid w:val="00EC5B74"/>
    <w:rsid w:val="00ED05F2"/>
    <w:rsid w:val="00ED0E23"/>
    <w:rsid w:val="00ED1C3B"/>
    <w:rsid w:val="00ED4415"/>
    <w:rsid w:val="00EE26A0"/>
    <w:rsid w:val="00EE5A48"/>
    <w:rsid w:val="00EF25C4"/>
    <w:rsid w:val="00EF7880"/>
    <w:rsid w:val="00F07CB9"/>
    <w:rsid w:val="00F10946"/>
    <w:rsid w:val="00F169FC"/>
    <w:rsid w:val="00F21ABD"/>
    <w:rsid w:val="00F243AC"/>
    <w:rsid w:val="00F25DED"/>
    <w:rsid w:val="00F277B9"/>
    <w:rsid w:val="00F3303B"/>
    <w:rsid w:val="00F42622"/>
    <w:rsid w:val="00F43F3D"/>
    <w:rsid w:val="00F5584B"/>
    <w:rsid w:val="00F60FE7"/>
    <w:rsid w:val="00F61C58"/>
    <w:rsid w:val="00F641AF"/>
    <w:rsid w:val="00F675E6"/>
    <w:rsid w:val="00F67C44"/>
    <w:rsid w:val="00F703C3"/>
    <w:rsid w:val="00F71F5D"/>
    <w:rsid w:val="00F73F02"/>
    <w:rsid w:val="00F74290"/>
    <w:rsid w:val="00F77CB9"/>
    <w:rsid w:val="00F81865"/>
    <w:rsid w:val="00F838F8"/>
    <w:rsid w:val="00F845AD"/>
    <w:rsid w:val="00F86BD4"/>
    <w:rsid w:val="00F86F64"/>
    <w:rsid w:val="00F87777"/>
    <w:rsid w:val="00F9003A"/>
    <w:rsid w:val="00F905EC"/>
    <w:rsid w:val="00F91059"/>
    <w:rsid w:val="00F96625"/>
    <w:rsid w:val="00FA2717"/>
    <w:rsid w:val="00FA5CBD"/>
    <w:rsid w:val="00FA61F0"/>
    <w:rsid w:val="00FB1C88"/>
    <w:rsid w:val="00FC47F7"/>
    <w:rsid w:val="00FC4935"/>
    <w:rsid w:val="00FC618A"/>
    <w:rsid w:val="00FD7976"/>
    <w:rsid w:val="00FE02F6"/>
    <w:rsid w:val="00FE09D4"/>
    <w:rsid w:val="00FE19E6"/>
    <w:rsid w:val="00FE1E7A"/>
    <w:rsid w:val="00FE5FE5"/>
    <w:rsid w:val="00FE79DC"/>
    <w:rsid w:val="00FF25F2"/>
    <w:rsid w:val="00FF5116"/>
    <w:rsid w:val="00FF5D86"/>
    <w:rsid w:val="01574234"/>
    <w:rsid w:val="016F4174"/>
    <w:rsid w:val="017C7DB4"/>
    <w:rsid w:val="018708E8"/>
    <w:rsid w:val="025114C8"/>
    <w:rsid w:val="0256619B"/>
    <w:rsid w:val="029A8B1E"/>
    <w:rsid w:val="029F74BC"/>
    <w:rsid w:val="02DBD934"/>
    <w:rsid w:val="02DD5E9D"/>
    <w:rsid w:val="0338C177"/>
    <w:rsid w:val="0344D7BB"/>
    <w:rsid w:val="035B132D"/>
    <w:rsid w:val="03BDA8BA"/>
    <w:rsid w:val="03D4435E"/>
    <w:rsid w:val="041178F8"/>
    <w:rsid w:val="046C9690"/>
    <w:rsid w:val="04BD9C0D"/>
    <w:rsid w:val="04D79739"/>
    <w:rsid w:val="04E65207"/>
    <w:rsid w:val="053C9DC8"/>
    <w:rsid w:val="057803F5"/>
    <w:rsid w:val="057DDFD5"/>
    <w:rsid w:val="058DE9B8"/>
    <w:rsid w:val="059F3F3B"/>
    <w:rsid w:val="05BD231B"/>
    <w:rsid w:val="05BE96E4"/>
    <w:rsid w:val="06DC7610"/>
    <w:rsid w:val="06F17F74"/>
    <w:rsid w:val="06F38A9E"/>
    <w:rsid w:val="070027DC"/>
    <w:rsid w:val="070E60F7"/>
    <w:rsid w:val="07490970"/>
    <w:rsid w:val="074FE41C"/>
    <w:rsid w:val="078DCF1B"/>
    <w:rsid w:val="0799F7AF"/>
    <w:rsid w:val="08B9F478"/>
    <w:rsid w:val="08F99126"/>
    <w:rsid w:val="095C5640"/>
    <w:rsid w:val="09C430B9"/>
    <w:rsid w:val="09C49694"/>
    <w:rsid w:val="09C9E084"/>
    <w:rsid w:val="09CEA262"/>
    <w:rsid w:val="09DD92B3"/>
    <w:rsid w:val="0A5C26AD"/>
    <w:rsid w:val="0A67C0F8"/>
    <w:rsid w:val="0A6913EE"/>
    <w:rsid w:val="0A80E955"/>
    <w:rsid w:val="0AAC4780"/>
    <w:rsid w:val="0AB79160"/>
    <w:rsid w:val="0AD79C7B"/>
    <w:rsid w:val="0AE9BFF2"/>
    <w:rsid w:val="0B25F6A6"/>
    <w:rsid w:val="0B65040D"/>
    <w:rsid w:val="0B9F526B"/>
    <w:rsid w:val="0BABA660"/>
    <w:rsid w:val="0BBB8422"/>
    <w:rsid w:val="0BEF0EA4"/>
    <w:rsid w:val="0C039159"/>
    <w:rsid w:val="0C08C2E6"/>
    <w:rsid w:val="0C1CB9B6"/>
    <w:rsid w:val="0C736CDC"/>
    <w:rsid w:val="0D064324"/>
    <w:rsid w:val="0D436FE1"/>
    <w:rsid w:val="0DBDD7FD"/>
    <w:rsid w:val="0DE3E842"/>
    <w:rsid w:val="0E3D0AC1"/>
    <w:rsid w:val="0EA3592D"/>
    <w:rsid w:val="0EBC1FBA"/>
    <w:rsid w:val="0EBE9BB5"/>
    <w:rsid w:val="0ECE0B7A"/>
    <w:rsid w:val="0F1C3339"/>
    <w:rsid w:val="0F79E8F4"/>
    <w:rsid w:val="0FA3FB41"/>
    <w:rsid w:val="0FC38176"/>
    <w:rsid w:val="0FE8BB4A"/>
    <w:rsid w:val="0FFE6BB7"/>
    <w:rsid w:val="102B2CF8"/>
    <w:rsid w:val="1038B7D8"/>
    <w:rsid w:val="10519761"/>
    <w:rsid w:val="107CF87E"/>
    <w:rsid w:val="10826742"/>
    <w:rsid w:val="10879AA1"/>
    <w:rsid w:val="10BDF82C"/>
    <w:rsid w:val="10DFD1EE"/>
    <w:rsid w:val="110D8D68"/>
    <w:rsid w:val="11173DB6"/>
    <w:rsid w:val="1129B953"/>
    <w:rsid w:val="1148408F"/>
    <w:rsid w:val="114A16EB"/>
    <w:rsid w:val="11809F2D"/>
    <w:rsid w:val="11CAC56F"/>
    <w:rsid w:val="11D1C6C1"/>
    <w:rsid w:val="11D9B447"/>
    <w:rsid w:val="120AEE69"/>
    <w:rsid w:val="12198B0F"/>
    <w:rsid w:val="126434A5"/>
    <w:rsid w:val="12A2FFBA"/>
    <w:rsid w:val="12A70398"/>
    <w:rsid w:val="12B8273D"/>
    <w:rsid w:val="12D42160"/>
    <w:rsid w:val="13071006"/>
    <w:rsid w:val="13214284"/>
    <w:rsid w:val="13410B1F"/>
    <w:rsid w:val="134B7535"/>
    <w:rsid w:val="13875837"/>
    <w:rsid w:val="13B5C645"/>
    <w:rsid w:val="13E38740"/>
    <w:rsid w:val="14580ABA"/>
    <w:rsid w:val="14615A15"/>
    <w:rsid w:val="146B197E"/>
    <w:rsid w:val="14746F34"/>
    <w:rsid w:val="14CF7CB2"/>
    <w:rsid w:val="14CFF5C2"/>
    <w:rsid w:val="15096783"/>
    <w:rsid w:val="1585D2E2"/>
    <w:rsid w:val="1616227D"/>
    <w:rsid w:val="16760754"/>
    <w:rsid w:val="169E3692"/>
    <w:rsid w:val="16BB7215"/>
    <w:rsid w:val="173F267E"/>
    <w:rsid w:val="17CDC62B"/>
    <w:rsid w:val="181EE658"/>
    <w:rsid w:val="18B28B34"/>
    <w:rsid w:val="18E745EE"/>
    <w:rsid w:val="19191EB8"/>
    <w:rsid w:val="192EA1A2"/>
    <w:rsid w:val="19377B7B"/>
    <w:rsid w:val="19D111CC"/>
    <w:rsid w:val="19DCD8A6"/>
    <w:rsid w:val="19FDD1F0"/>
    <w:rsid w:val="1A619632"/>
    <w:rsid w:val="1A9401AF"/>
    <w:rsid w:val="1AD497E8"/>
    <w:rsid w:val="1AE591EF"/>
    <w:rsid w:val="1B0B4836"/>
    <w:rsid w:val="1B80A418"/>
    <w:rsid w:val="1BF5585D"/>
    <w:rsid w:val="1C211703"/>
    <w:rsid w:val="1C970DA9"/>
    <w:rsid w:val="1CEFFC89"/>
    <w:rsid w:val="1D44826D"/>
    <w:rsid w:val="1D92E528"/>
    <w:rsid w:val="1E0C38AA"/>
    <w:rsid w:val="1E12DA7F"/>
    <w:rsid w:val="1EC91386"/>
    <w:rsid w:val="1F1784B6"/>
    <w:rsid w:val="1F2CF91F"/>
    <w:rsid w:val="1F3DC946"/>
    <w:rsid w:val="1F812714"/>
    <w:rsid w:val="1FA54776"/>
    <w:rsid w:val="1FA8090B"/>
    <w:rsid w:val="1FAA8A15"/>
    <w:rsid w:val="1FBEFAF8"/>
    <w:rsid w:val="202843B6"/>
    <w:rsid w:val="205407B0"/>
    <w:rsid w:val="20844AA8"/>
    <w:rsid w:val="209C5462"/>
    <w:rsid w:val="20AFA123"/>
    <w:rsid w:val="20F3B8FD"/>
    <w:rsid w:val="212E75CA"/>
    <w:rsid w:val="21CAED0F"/>
    <w:rsid w:val="21EFD811"/>
    <w:rsid w:val="21F256E1"/>
    <w:rsid w:val="224B7184"/>
    <w:rsid w:val="224F8324"/>
    <w:rsid w:val="22753095"/>
    <w:rsid w:val="22B0753C"/>
    <w:rsid w:val="22D32776"/>
    <w:rsid w:val="22E20146"/>
    <w:rsid w:val="22F3BE48"/>
    <w:rsid w:val="2380EFDB"/>
    <w:rsid w:val="23D6401C"/>
    <w:rsid w:val="23E4D32A"/>
    <w:rsid w:val="23EC18E7"/>
    <w:rsid w:val="2450E524"/>
    <w:rsid w:val="2481869F"/>
    <w:rsid w:val="248BEF4A"/>
    <w:rsid w:val="24B2A826"/>
    <w:rsid w:val="24BC1A0A"/>
    <w:rsid w:val="24EC4CFF"/>
    <w:rsid w:val="24F3C753"/>
    <w:rsid w:val="2505B8C1"/>
    <w:rsid w:val="2510CF46"/>
    <w:rsid w:val="25176045"/>
    <w:rsid w:val="25A1475A"/>
    <w:rsid w:val="25F06898"/>
    <w:rsid w:val="268F97B4"/>
    <w:rsid w:val="26A12747"/>
    <w:rsid w:val="26E19A86"/>
    <w:rsid w:val="2705B8E5"/>
    <w:rsid w:val="2786D81D"/>
    <w:rsid w:val="28100B0C"/>
    <w:rsid w:val="283C33ED"/>
    <w:rsid w:val="285F1995"/>
    <w:rsid w:val="287B88E8"/>
    <w:rsid w:val="28CDCFCB"/>
    <w:rsid w:val="28DBC6F9"/>
    <w:rsid w:val="2951C001"/>
    <w:rsid w:val="29D2D2C1"/>
    <w:rsid w:val="29EDA1A9"/>
    <w:rsid w:val="2A494875"/>
    <w:rsid w:val="2A4992C9"/>
    <w:rsid w:val="2A4CBFC8"/>
    <w:rsid w:val="2A5522A3"/>
    <w:rsid w:val="2A7EB73A"/>
    <w:rsid w:val="2AEABBB2"/>
    <w:rsid w:val="2AF5D533"/>
    <w:rsid w:val="2B2E8371"/>
    <w:rsid w:val="2B4687AB"/>
    <w:rsid w:val="2B927A64"/>
    <w:rsid w:val="2BA98566"/>
    <w:rsid w:val="2BBD97E9"/>
    <w:rsid w:val="2BE1CBC2"/>
    <w:rsid w:val="2BF19B69"/>
    <w:rsid w:val="2C4DBAE7"/>
    <w:rsid w:val="2CDE95D3"/>
    <w:rsid w:val="2D087B45"/>
    <w:rsid w:val="2D0A7383"/>
    <w:rsid w:val="2D328AB8"/>
    <w:rsid w:val="2D8CC365"/>
    <w:rsid w:val="2E0ED156"/>
    <w:rsid w:val="2E456D2F"/>
    <w:rsid w:val="2E4F7CC5"/>
    <w:rsid w:val="2E5FBB03"/>
    <w:rsid w:val="2EA44BA6"/>
    <w:rsid w:val="2EAC392C"/>
    <w:rsid w:val="2EBF85B8"/>
    <w:rsid w:val="2ECA1B26"/>
    <w:rsid w:val="2EDF6675"/>
    <w:rsid w:val="2F0912D9"/>
    <w:rsid w:val="2F1211DD"/>
    <w:rsid w:val="2FC0BAE6"/>
    <w:rsid w:val="2FDD9955"/>
    <w:rsid w:val="2FE49154"/>
    <w:rsid w:val="2FF40D19"/>
    <w:rsid w:val="30142734"/>
    <w:rsid w:val="30401C07"/>
    <w:rsid w:val="304745D2"/>
    <w:rsid w:val="3048098D"/>
    <w:rsid w:val="304A01CB"/>
    <w:rsid w:val="306A2B7A"/>
    <w:rsid w:val="30B2F2E5"/>
    <w:rsid w:val="30CA62CC"/>
    <w:rsid w:val="31104EB5"/>
    <w:rsid w:val="316D581C"/>
    <w:rsid w:val="3178A490"/>
    <w:rsid w:val="317C13EB"/>
    <w:rsid w:val="31959C12"/>
    <w:rsid w:val="319DC4F5"/>
    <w:rsid w:val="31A0F305"/>
    <w:rsid w:val="31ABB313"/>
    <w:rsid w:val="31D2B03D"/>
    <w:rsid w:val="31DB0D65"/>
    <w:rsid w:val="31DDE4A6"/>
    <w:rsid w:val="31E3D9EE"/>
    <w:rsid w:val="322A58B4"/>
    <w:rsid w:val="324EDC1B"/>
    <w:rsid w:val="32A5E39F"/>
    <w:rsid w:val="33438C9A"/>
    <w:rsid w:val="3379B507"/>
    <w:rsid w:val="337A68D8"/>
    <w:rsid w:val="338463EC"/>
    <w:rsid w:val="33903102"/>
    <w:rsid w:val="339D8C49"/>
    <w:rsid w:val="3441B400"/>
    <w:rsid w:val="34E78BF1"/>
    <w:rsid w:val="35049488"/>
    <w:rsid w:val="35585D02"/>
    <w:rsid w:val="3564689F"/>
    <w:rsid w:val="3597D54A"/>
    <w:rsid w:val="35BDAF8F"/>
    <w:rsid w:val="36183733"/>
    <w:rsid w:val="36713618"/>
    <w:rsid w:val="36875988"/>
    <w:rsid w:val="36ADA904"/>
    <w:rsid w:val="36B68756"/>
    <w:rsid w:val="36E86020"/>
    <w:rsid w:val="370F252E"/>
    <w:rsid w:val="376881C3"/>
    <w:rsid w:val="377F30B2"/>
    <w:rsid w:val="3783FE55"/>
    <w:rsid w:val="37906D8E"/>
    <w:rsid w:val="3817AF3D"/>
    <w:rsid w:val="382351C8"/>
    <w:rsid w:val="385257B7"/>
    <w:rsid w:val="38E7D449"/>
    <w:rsid w:val="392C3DEF"/>
    <w:rsid w:val="3955DA74"/>
    <w:rsid w:val="39A4D12B"/>
    <w:rsid w:val="39A781C3"/>
    <w:rsid w:val="3A06313A"/>
    <w:rsid w:val="3A186ECD"/>
    <w:rsid w:val="3AC80E50"/>
    <w:rsid w:val="3ACFFBD6"/>
    <w:rsid w:val="3AE0E122"/>
    <w:rsid w:val="3B030F46"/>
    <w:rsid w:val="3B44A73B"/>
    <w:rsid w:val="3B46D884"/>
    <w:rsid w:val="3B8ABC34"/>
    <w:rsid w:val="3B8CB472"/>
    <w:rsid w:val="3C0D6A56"/>
    <w:rsid w:val="3C6BCC37"/>
    <w:rsid w:val="3C8778B7"/>
    <w:rsid w:val="3C9E2C76"/>
    <w:rsid w:val="3CB9D37E"/>
    <w:rsid w:val="3CE0779C"/>
    <w:rsid w:val="3D24C3F6"/>
    <w:rsid w:val="3D2884D3"/>
    <w:rsid w:val="3D512C37"/>
    <w:rsid w:val="3D51961D"/>
    <w:rsid w:val="3D62134D"/>
    <w:rsid w:val="3D774A73"/>
    <w:rsid w:val="3DB60A64"/>
    <w:rsid w:val="3E234918"/>
    <w:rsid w:val="3E25C7E8"/>
    <w:rsid w:val="3EED667E"/>
    <w:rsid w:val="3F3F4F77"/>
    <w:rsid w:val="3F981F1F"/>
    <w:rsid w:val="3FB9438E"/>
    <w:rsid w:val="40275E52"/>
    <w:rsid w:val="40B50B0B"/>
    <w:rsid w:val="41167264"/>
    <w:rsid w:val="4130DA67"/>
    <w:rsid w:val="41374FD4"/>
    <w:rsid w:val="4161C5D2"/>
    <w:rsid w:val="41A14664"/>
    <w:rsid w:val="41B299CA"/>
    <w:rsid w:val="41CB54B3"/>
    <w:rsid w:val="42358470"/>
    <w:rsid w:val="4287E161"/>
    <w:rsid w:val="428E8355"/>
    <w:rsid w:val="42C6F772"/>
    <w:rsid w:val="42CAF641"/>
    <w:rsid w:val="42CCAAC8"/>
    <w:rsid w:val="42FD108B"/>
    <w:rsid w:val="4322BDFC"/>
    <w:rsid w:val="433E7E89"/>
    <w:rsid w:val="43942EEF"/>
    <w:rsid w:val="43C014EA"/>
    <w:rsid w:val="43D532B2"/>
    <w:rsid w:val="43DC4CDF"/>
    <w:rsid w:val="4476DE1C"/>
    <w:rsid w:val="449242C4"/>
    <w:rsid w:val="44928A9C"/>
    <w:rsid w:val="44C3222F"/>
    <w:rsid w:val="44ECC349"/>
    <w:rsid w:val="44F9A4FB"/>
    <w:rsid w:val="453E459D"/>
    <w:rsid w:val="455EF4E3"/>
    <w:rsid w:val="4560358D"/>
    <w:rsid w:val="45781D40"/>
    <w:rsid w:val="45D8A409"/>
    <w:rsid w:val="45D8F399"/>
    <w:rsid w:val="46937189"/>
    <w:rsid w:val="46AB0A53"/>
    <w:rsid w:val="46C0B30A"/>
    <w:rsid w:val="46E3A71F"/>
    <w:rsid w:val="46F8FC74"/>
    <w:rsid w:val="4713EDA1"/>
    <w:rsid w:val="47737B19"/>
    <w:rsid w:val="47ACC30E"/>
    <w:rsid w:val="4824640B"/>
    <w:rsid w:val="483362AC"/>
    <w:rsid w:val="48639340"/>
    <w:rsid w:val="4892BA2A"/>
    <w:rsid w:val="48A4C5F4"/>
    <w:rsid w:val="491EC073"/>
    <w:rsid w:val="49210F68"/>
    <w:rsid w:val="4931083D"/>
    <w:rsid w:val="493FB519"/>
    <w:rsid w:val="496C7199"/>
    <w:rsid w:val="49B42E7A"/>
    <w:rsid w:val="49B5C14D"/>
    <w:rsid w:val="49C0346C"/>
    <w:rsid w:val="4A1D008B"/>
    <w:rsid w:val="4AA49732"/>
    <w:rsid w:val="4ABCDFC9"/>
    <w:rsid w:val="4AE61FA0"/>
    <w:rsid w:val="4B0AEA95"/>
    <w:rsid w:val="4B7D1C5B"/>
    <w:rsid w:val="4B9CEB92"/>
    <w:rsid w:val="4BDC66B6"/>
    <w:rsid w:val="4C58B02A"/>
    <w:rsid w:val="4C71D887"/>
    <w:rsid w:val="4C8D72FF"/>
    <w:rsid w:val="4CA6521B"/>
    <w:rsid w:val="4CE1EFF2"/>
    <w:rsid w:val="4D1BF50C"/>
    <w:rsid w:val="4D756BDB"/>
    <w:rsid w:val="4D7ED44D"/>
    <w:rsid w:val="4D9CF8E7"/>
    <w:rsid w:val="4E0DA8E8"/>
    <w:rsid w:val="4E15C6EE"/>
    <w:rsid w:val="4E16873A"/>
    <w:rsid w:val="4E174AF5"/>
    <w:rsid w:val="4E1C0492"/>
    <w:rsid w:val="4E22A2B0"/>
    <w:rsid w:val="4EAA4AAF"/>
    <w:rsid w:val="4EDD71FA"/>
    <w:rsid w:val="4EF85AF8"/>
    <w:rsid w:val="4F0D486A"/>
    <w:rsid w:val="4F2949B9"/>
    <w:rsid w:val="4F312C24"/>
    <w:rsid w:val="4F63DB47"/>
    <w:rsid w:val="4FAB2DD0"/>
    <w:rsid w:val="4FED25C0"/>
    <w:rsid w:val="4FF36E53"/>
    <w:rsid w:val="501A0296"/>
    <w:rsid w:val="5038D713"/>
    <w:rsid w:val="50942B59"/>
    <w:rsid w:val="50A6DE49"/>
    <w:rsid w:val="50CCFC85"/>
    <w:rsid w:val="50CD5AAE"/>
    <w:rsid w:val="50FD3C8C"/>
    <w:rsid w:val="513DD63A"/>
    <w:rsid w:val="5146FE31"/>
    <w:rsid w:val="514EEBB7"/>
    <w:rsid w:val="51561582"/>
    <w:rsid w:val="51603248"/>
    <w:rsid w:val="519DFC04"/>
    <w:rsid w:val="51DFB1AD"/>
    <w:rsid w:val="521D6841"/>
    <w:rsid w:val="521F7D2E"/>
    <w:rsid w:val="523CB962"/>
    <w:rsid w:val="524657F6"/>
    <w:rsid w:val="5283C940"/>
    <w:rsid w:val="52E9F85D"/>
    <w:rsid w:val="52EABC18"/>
    <w:rsid w:val="52F13185"/>
    <w:rsid w:val="5315254E"/>
    <w:rsid w:val="53195465"/>
    <w:rsid w:val="532DC05C"/>
    <w:rsid w:val="532E8417"/>
    <w:rsid w:val="534B9AF0"/>
    <w:rsid w:val="535DDDDB"/>
    <w:rsid w:val="536F0438"/>
    <w:rsid w:val="537064FE"/>
    <w:rsid w:val="538AFF03"/>
    <w:rsid w:val="5399D74F"/>
    <w:rsid w:val="53D792E3"/>
    <w:rsid w:val="54049D47"/>
    <w:rsid w:val="541D0227"/>
    <w:rsid w:val="5448191B"/>
    <w:rsid w:val="5473D989"/>
    <w:rsid w:val="547E9EF3"/>
    <w:rsid w:val="548D01E6"/>
    <w:rsid w:val="54C336D5"/>
    <w:rsid w:val="54D9EAEF"/>
    <w:rsid w:val="55EC40CA"/>
    <w:rsid w:val="561A6F54"/>
    <w:rsid w:val="5672AB5C"/>
    <w:rsid w:val="56A1D26D"/>
    <w:rsid w:val="56C9B52C"/>
    <w:rsid w:val="56D7067B"/>
    <w:rsid w:val="57247750"/>
    <w:rsid w:val="572CF98F"/>
    <w:rsid w:val="57834D14"/>
    <w:rsid w:val="57C55706"/>
    <w:rsid w:val="57D19321"/>
    <w:rsid w:val="57D2F4F2"/>
    <w:rsid w:val="58045281"/>
    <w:rsid w:val="58335271"/>
    <w:rsid w:val="58469B12"/>
    <w:rsid w:val="587E8F41"/>
    <w:rsid w:val="588E08FC"/>
    <w:rsid w:val="588F8D30"/>
    <w:rsid w:val="589F3D3E"/>
    <w:rsid w:val="58B02CEE"/>
    <w:rsid w:val="5932F32B"/>
    <w:rsid w:val="5959FD9C"/>
    <w:rsid w:val="597FEAC9"/>
    <w:rsid w:val="59875405"/>
    <w:rsid w:val="5AF42ED3"/>
    <w:rsid w:val="5B2ED092"/>
    <w:rsid w:val="5B3BF53C"/>
    <w:rsid w:val="5B3C4CC3"/>
    <w:rsid w:val="5BFA7806"/>
    <w:rsid w:val="5BFB6EF9"/>
    <w:rsid w:val="5C058D62"/>
    <w:rsid w:val="5C0FAF2C"/>
    <w:rsid w:val="5C2359F4"/>
    <w:rsid w:val="5C36B0CB"/>
    <w:rsid w:val="5C79E8A0"/>
    <w:rsid w:val="5C7B9295"/>
    <w:rsid w:val="5CA71C97"/>
    <w:rsid w:val="5CBAE84E"/>
    <w:rsid w:val="5D0B44C7"/>
    <w:rsid w:val="5D0B5D53"/>
    <w:rsid w:val="5D10EB23"/>
    <w:rsid w:val="5D5B0F43"/>
    <w:rsid w:val="5D968F06"/>
    <w:rsid w:val="5DABA76F"/>
    <w:rsid w:val="5DE96AF3"/>
    <w:rsid w:val="5EEC5603"/>
    <w:rsid w:val="5EF036F9"/>
    <w:rsid w:val="5F76D0B8"/>
    <w:rsid w:val="5FD5E643"/>
    <w:rsid w:val="604D8740"/>
    <w:rsid w:val="607044AF"/>
    <w:rsid w:val="60A9E79A"/>
    <w:rsid w:val="60EC3407"/>
    <w:rsid w:val="614682B3"/>
    <w:rsid w:val="6154A8A1"/>
    <w:rsid w:val="617FAA8F"/>
    <w:rsid w:val="61BA721C"/>
    <w:rsid w:val="62D6DA58"/>
    <w:rsid w:val="630A521A"/>
    <w:rsid w:val="632237F6"/>
    <w:rsid w:val="63A2C560"/>
    <w:rsid w:val="63B156C1"/>
    <w:rsid w:val="63CAD719"/>
    <w:rsid w:val="63FD9C65"/>
    <w:rsid w:val="64000BD7"/>
    <w:rsid w:val="6481D35F"/>
    <w:rsid w:val="648AB1B1"/>
    <w:rsid w:val="6499BEB6"/>
    <w:rsid w:val="64C7B189"/>
    <w:rsid w:val="65811B87"/>
    <w:rsid w:val="65FA5931"/>
    <w:rsid w:val="660DC2F4"/>
    <w:rsid w:val="665CE657"/>
    <w:rsid w:val="668414D8"/>
    <w:rsid w:val="668F50A0"/>
    <w:rsid w:val="669E09D0"/>
    <w:rsid w:val="66A08391"/>
    <w:rsid w:val="6726DD56"/>
    <w:rsid w:val="67719E71"/>
    <w:rsid w:val="6798B214"/>
    <w:rsid w:val="67BC62DE"/>
    <w:rsid w:val="67D45105"/>
    <w:rsid w:val="685AD0BD"/>
    <w:rsid w:val="6884E622"/>
    <w:rsid w:val="68AEEB9B"/>
    <w:rsid w:val="68CA428E"/>
    <w:rsid w:val="693CA2B7"/>
    <w:rsid w:val="694DBCDE"/>
    <w:rsid w:val="697CC889"/>
    <w:rsid w:val="69E1D24B"/>
    <w:rsid w:val="6A45295C"/>
    <w:rsid w:val="6A513169"/>
    <w:rsid w:val="6AD73E1D"/>
    <w:rsid w:val="6AF92A19"/>
    <w:rsid w:val="6AFEF2CB"/>
    <w:rsid w:val="6B1898EA"/>
    <w:rsid w:val="6B71F426"/>
    <w:rsid w:val="6B97CC65"/>
    <w:rsid w:val="6BB368A2"/>
    <w:rsid w:val="6C0A417D"/>
    <w:rsid w:val="6C5A256E"/>
    <w:rsid w:val="6C9150DA"/>
    <w:rsid w:val="6CB5672E"/>
    <w:rsid w:val="6CDD0617"/>
    <w:rsid w:val="6D0749E2"/>
    <w:rsid w:val="6D3A9F1B"/>
    <w:rsid w:val="6D87E8AA"/>
    <w:rsid w:val="6DAD27E8"/>
    <w:rsid w:val="6DDBBDA4"/>
    <w:rsid w:val="6E83ACD2"/>
    <w:rsid w:val="6F319305"/>
    <w:rsid w:val="6F3BF470"/>
    <w:rsid w:val="6F8C9F65"/>
    <w:rsid w:val="6F9CF9BA"/>
    <w:rsid w:val="6FA087FD"/>
    <w:rsid w:val="6FA2753F"/>
    <w:rsid w:val="6FBAD5D1"/>
    <w:rsid w:val="6FC7ADD4"/>
    <w:rsid w:val="6FCBDB19"/>
    <w:rsid w:val="6FFE5EA9"/>
    <w:rsid w:val="7014A6D9"/>
    <w:rsid w:val="70380E4E"/>
    <w:rsid w:val="708146AC"/>
    <w:rsid w:val="70E2039F"/>
    <w:rsid w:val="70F07240"/>
    <w:rsid w:val="7100DFD2"/>
    <w:rsid w:val="712FE746"/>
    <w:rsid w:val="715D6101"/>
    <w:rsid w:val="71CCFBBD"/>
    <w:rsid w:val="725CEC7E"/>
    <w:rsid w:val="726C7AC7"/>
    <w:rsid w:val="728D5908"/>
    <w:rsid w:val="72C872EA"/>
    <w:rsid w:val="7300C940"/>
    <w:rsid w:val="735A77EA"/>
    <w:rsid w:val="7397F0D8"/>
    <w:rsid w:val="73C6E1CC"/>
    <w:rsid w:val="73D6C15E"/>
    <w:rsid w:val="74689127"/>
    <w:rsid w:val="747B568C"/>
    <w:rsid w:val="749465F2"/>
    <w:rsid w:val="7540C23E"/>
    <w:rsid w:val="754F4730"/>
    <w:rsid w:val="75843278"/>
    <w:rsid w:val="759C3483"/>
    <w:rsid w:val="75A0D489"/>
    <w:rsid w:val="75FA7293"/>
    <w:rsid w:val="77774293"/>
    <w:rsid w:val="780A4F07"/>
    <w:rsid w:val="78123C8D"/>
    <w:rsid w:val="783AF99C"/>
    <w:rsid w:val="7842815D"/>
    <w:rsid w:val="7874A417"/>
    <w:rsid w:val="787F3E11"/>
    <w:rsid w:val="78AE3BE3"/>
    <w:rsid w:val="78BA3269"/>
    <w:rsid w:val="78C50F65"/>
    <w:rsid w:val="78D74419"/>
    <w:rsid w:val="78D74709"/>
    <w:rsid w:val="78F1A5DB"/>
    <w:rsid w:val="79302F28"/>
    <w:rsid w:val="797118E2"/>
    <w:rsid w:val="798E8A6C"/>
    <w:rsid w:val="79A42DB7"/>
    <w:rsid w:val="79B09111"/>
    <w:rsid w:val="79E351FB"/>
    <w:rsid w:val="7A09BA4E"/>
    <w:rsid w:val="7A60DFC6"/>
    <w:rsid w:val="7A6AC58A"/>
    <w:rsid w:val="7AA6A792"/>
    <w:rsid w:val="7ADC333C"/>
    <w:rsid w:val="7B13A0A1"/>
    <w:rsid w:val="7B5E4E55"/>
    <w:rsid w:val="7B68089F"/>
    <w:rsid w:val="7BBE88B4"/>
    <w:rsid w:val="7BFCB027"/>
    <w:rsid w:val="7C0695EB"/>
    <w:rsid w:val="7C6E83E8"/>
    <w:rsid w:val="7C7637D8"/>
    <w:rsid w:val="7C989FD8"/>
    <w:rsid w:val="7CCDA8B0"/>
    <w:rsid w:val="7D6AC538"/>
    <w:rsid w:val="7E42A2ED"/>
    <w:rsid w:val="7E99395A"/>
    <w:rsid w:val="7E9D2A91"/>
    <w:rsid w:val="7EDD0119"/>
    <w:rsid w:val="7F197405"/>
    <w:rsid w:val="7F2958E0"/>
    <w:rsid w:val="7F40F80C"/>
    <w:rsid w:val="7F6F8925"/>
    <w:rsid w:val="7F99E36A"/>
    <w:rsid w:val="7FB6E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305A"/>
  <w15:chartTrackingRefBased/>
  <w15:docId w15:val="{91BDBEC5-E6E4-4DBD-AE69-DDB57472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50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DC6E43"/>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13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78C"/>
  </w:style>
  <w:style w:type="paragraph" w:styleId="Footer">
    <w:name w:val="footer"/>
    <w:basedOn w:val="Normal"/>
    <w:link w:val="FooterChar"/>
    <w:uiPriority w:val="99"/>
    <w:unhideWhenUsed/>
    <w:rsid w:val="00E13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78C"/>
  </w:style>
  <w:style w:type="character" w:styleId="UnresolvedMention">
    <w:name w:val="Unresolved Mention"/>
    <w:basedOn w:val="DefaultParagraphFont"/>
    <w:uiPriority w:val="99"/>
    <w:semiHidden/>
    <w:unhideWhenUsed/>
    <w:rsid w:val="00991787"/>
    <w:rPr>
      <w:color w:val="605E5C"/>
      <w:shd w:val="clear" w:color="auto" w:fill="E1DFDD"/>
    </w:rPr>
  </w:style>
  <w:style w:type="paragraph" w:styleId="IntenseQuote">
    <w:name w:val="Intense Quote"/>
    <w:basedOn w:val="Normal"/>
    <w:next w:val="Normal"/>
    <w:link w:val="IntenseQuoteChar"/>
    <w:uiPriority w:val="30"/>
    <w:qFormat/>
    <w:rsid w:val="005F79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792F"/>
    <w:rPr>
      <w:i/>
      <w:iCs/>
      <w:color w:val="4472C4" w:themeColor="accent1"/>
    </w:rPr>
  </w:style>
  <w:style w:type="character" w:customStyle="1" w:styleId="ListParagraphChar">
    <w:name w:val="List Paragraph Char"/>
    <w:aliases w:val="F5 List Paragraph Char,List Paragraph1 Char"/>
    <w:link w:val="ListParagraph"/>
    <w:uiPriority w:val="34"/>
    <w:locked/>
    <w:rsid w:val="00A1574B"/>
  </w:style>
  <w:style w:type="character" w:customStyle="1" w:styleId="Heading2Char">
    <w:name w:val="Heading 2 Char"/>
    <w:basedOn w:val="DefaultParagraphFont"/>
    <w:link w:val="Heading2"/>
    <w:uiPriority w:val="9"/>
    <w:rsid w:val="00EC509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C509F"/>
    <w:rPr>
      <w:color w:val="954F72" w:themeColor="followedHyperlink"/>
      <w:u w:val="single"/>
    </w:rPr>
  </w:style>
  <w:style w:type="paragraph" w:styleId="NormalWeb">
    <w:name w:val="Normal (Web)"/>
    <w:basedOn w:val="Normal"/>
    <w:uiPriority w:val="99"/>
    <w:unhideWhenUsed/>
    <w:rsid w:val="00CA1E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81491">
      <w:bodyDiv w:val="1"/>
      <w:marLeft w:val="0"/>
      <w:marRight w:val="0"/>
      <w:marTop w:val="0"/>
      <w:marBottom w:val="0"/>
      <w:divBdr>
        <w:top w:val="none" w:sz="0" w:space="0" w:color="auto"/>
        <w:left w:val="none" w:sz="0" w:space="0" w:color="auto"/>
        <w:bottom w:val="none" w:sz="0" w:space="0" w:color="auto"/>
        <w:right w:val="none" w:sz="0" w:space="0" w:color="auto"/>
      </w:divBdr>
    </w:div>
    <w:div w:id="2095277119">
      <w:bodyDiv w:val="1"/>
      <w:marLeft w:val="0"/>
      <w:marRight w:val="0"/>
      <w:marTop w:val="0"/>
      <w:marBottom w:val="0"/>
      <w:divBdr>
        <w:top w:val="none" w:sz="0" w:space="0" w:color="auto"/>
        <w:left w:val="none" w:sz="0" w:space="0" w:color="auto"/>
        <w:bottom w:val="none" w:sz="0" w:space="0" w:color="auto"/>
        <w:right w:val="none" w:sz="0" w:space="0" w:color="auto"/>
      </w:divBdr>
    </w:div>
    <w:div w:id="21262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www.artscouncil.org.uk/our-open-funds/music-hub-investment/music-hub-investment-programme-geographies-future-music-hubs" TargetMode="External"/><Relationship Id="rId26" Type="http://schemas.openxmlformats.org/officeDocument/2006/relationships/hyperlink" Target="file:///C:/Users/eduloro/Downloads/self-evaluation-music-curriculum-guidance-for-schools-2023%20(3).pdf" TargetMode="External"/><Relationship Id="rId3" Type="http://schemas.openxmlformats.org/officeDocument/2006/relationships/customXml" Target="../customXml/item3.xml"/><Relationship Id="rId21" Type="http://schemas.openxmlformats.org/officeDocument/2006/relationships/hyperlink" Target="https://assets.publishing.service.gov.uk/media/6061f833d3bf7f5ce1060a90/Model_Music_Curriculum_Full.pdf"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docs.google.com/forms/d/e/1FAIpQLSdOqoR6cdRYskqLEyHIHeS-s20ksD17sTnHQNRtcnDgtmGRZw/viewform" TargetMode="External"/><Relationship Id="rId25" Type="http://schemas.openxmlformats.org/officeDocument/2006/relationships/hyperlink" Target="https://www.triboroughmusichub.org/media/5894/music-curriculum-guidance-for-schools-full-2023-update.docx" TargetMode="External"/><Relationship Id="rId2" Type="http://schemas.openxmlformats.org/officeDocument/2006/relationships/customXml" Target="../customXml/item2.xml"/><Relationship Id="rId16" Type="http://schemas.openxmlformats.org/officeDocument/2006/relationships/hyperlink" Target="https://www.triboroughmusichub.org/media/5902/self-evaluation-music-curriculum-guidance-for-schools-2023.docx" TargetMode="External"/><Relationship Id="rId20" Type="http://schemas.openxmlformats.org/officeDocument/2006/relationships/hyperlink" Target="https://www.gov.uk/government/publications/the-power-of-music-to-change-lives-a-national-plan-for-music-edu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s://www.artscouncil.org.uk/media/21504/download?attachment" TargetMode="External"/><Relationship Id="rId5" Type="http://schemas.openxmlformats.org/officeDocument/2006/relationships/styles" Target="styles.xml"/><Relationship Id="rId15" Type="http://schemas.openxmlformats.org/officeDocument/2006/relationships/hyperlink" Target="https://docs.google.com/forms/d/e/1FAIpQLSdOqoR6cdRYskqLEyHIHeS-s20ksD17sTnHQNRtcnDgtmGRZw/viewform" TargetMode="External"/><Relationship Id="rId23" Type="http://schemas.openxmlformats.org/officeDocument/2006/relationships/hyperlink" Target="https://www.musicteachers.org/wp-content/uploads/2022/06/NMPE2-Summary-for-Schools.pdf" TargetMode="Externa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early-education.org.uk/wp-content/uploads/2021/12/Musical-Development-Matters-ONLINE.pdf"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_rels/data1.xml.rels><?xml version="1.0" encoding="UTF-8" standalone="yes"?>
<Relationships xmlns="http://schemas.openxmlformats.org/package/2006/relationships"><Relationship Id="rId1" Type="http://schemas.openxmlformats.org/officeDocument/2006/relationships/hyperlink" Target="https://docs.google.com/forms/d/e/1FAIpQLSdOqoR6cdRYskqLEyHIHeS-s20ksD17sTnHQNRtcnDgtmGRZw/viewfor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07FEBA-91BD-4E98-9BE0-9D459670A52F}" type="doc">
      <dgm:prSet loTypeId="urn:microsoft.com/office/officeart/2009/layout/CircleArrowProcess" loCatId="process" qsTypeId="urn:microsoft.com/office/officeart/2005/8/quickstyle/3d2" qsCatId="3D" csTypeId="urn:microsoft.com/office/officeart/2005/8/colors/colorful3" csCatId="colorful" phldr="1"/>
      <dgm:spPr/>
      <dgm:t>
        <a:bodyPr/>
        <a:lstStyle/>
        <a:p>
          <a:endParaRPr lang="en-GB"/>
        </a:p>
      </dgm:t>
    </dgm:pt>
    <dgm:pt modelId="{1FFF587C-62E1-4F17-814E-B93E2FE0B13C}">
      <dgm:prSet phldrT="[Text]" custT="1"/>
      <dgm:spPr/>
      <dgm:t>
        <a:bodyPr/>
        <a:lstStyle/>
        <a:p>
          <a:pPr algn="ctr"/>
          <a:r>
            <a:rPr lang="en-GB" sz="1400" b="1">
              <a:latin typeface="Arial" panose="020B0604020202020204" pitchFamily="34" charset="0"/>
              <a:cs typeface="Arial" panose="020B0604020202020204" pitchFamily="34" charset="0"/>
            </a:rPr>
            <a:t>Submit online </a:t>
          </a:r>
          <a:r>
            <a:rPr lang="en-GB" sz="1400" b="1" u="sng">
              <a:solidFill>
                <a:srgbClr val="0000FF"/>
              </a:solidFill>
              <a:latin typeface="Arial" panose="020B0604020202020204" pitchFamily="34" charset="0"/>
              <a:cs typeface="Arial" panose="020B0604020202020204" pitchFamily="34" charset="0"/>
            </a:rPr>
            <a:t>application</a:t>
          </a:r>
          <a:r>
            <a:rPr lang="en-GB" sz="1400" b="1">
              <a:latin typeface="Arial" panose="020B0604020202020204" pitchFamily="34" charset="0"/>
              <a:cs typeface="Arial" panose="020B0604020202020204" pitchFamily="34" charset="0"/>
            </a:rPr>
            <a:t> by 5.00pm </a:t>
          </a:r>
          <a:br>
            <a:rPr lang="en-GB" sz="1400" b="1">
              <a:latin typeface="Arial" panose="020B0604020202020204" pitchFamily="34" charset="0"/>
              <a:cs typeface="Arial" panose="020B0604020202020204" pitchFamily="34" charset="0"/>
            </a:rPr>
          </a:br>
          <a:r>
            <a:rPr lang="en-GB" sz="1400" b="1">
              <a:latin typeface="Arial" panose="020B0604020202020204" pitchFamily="34" charset="0"/>
              <a:cs typeface="Arial" panose="020B0604020202020204" pitchFamily="34" charset="0"/>
            </a:rPr>
            <a:t>13th Jan 2025</a:t>
          </a:r>
        </a:p>
      </dgm:t>
      <dgm:extLst>
        <a:ext uri="{E40237B7-FDA0-4F09-8148-C483321AD2D9}">
          <dgm14:cNvPr xmlns:dgm14="http://schemas.microsoft.com/office/drawing/2010/diagram" id="0" name="">
            <a:hlinkClick xmlns:r="http://schemas.openxmlformats.org/officeDocument/2006/relationships" r:id="rId1"/>
          </dgm14:cNvPr>
        </a:ext>
      </dgm:extLst>
    </dgm:pt>
    <dgm:pt modelId="{548B84AA-ECD3-4FC8-8905-CB6ADBAA46AF}" type="parTrans" cxnId="{7B47E030-EF13-4215-B66E-F906AF4C00D2}">
      <dgm:prSet/>
      <dgm:spPr/>
      <dgm:t>
        <a:bodyPr/>
        <a:lstStyle/>
        <a:p>
          <a:pPr algn="ctr"/>
          <a:endParaRPr lang="en-GB" sz="1800">
            <a:latin typeface="Arial" panose="020B0604020202020204" pitchFamily="34" charset="0"/>
            <a:cs typeface="Arial" panose="020B0604020202020204" pitchFamily="34" charset="0"/>
          </a:endParaRPr>
        </a:p>
      </dgm:t>
    </dgm:pt>
    <dgm:pt modelId="{30EFA3CE-D081-4FDC-B275-B283707D9219}" type="sibTrans" cxnId="{7B47E030-EF13-4215-B66E-F906AF4C00D2}">
      <dgm:prSet/>
      <dgm:spPr/>
      <dgm:t>
        <a:bodyPr/>
        <a:lstStyle/>
        <a:p>
          <a:pPr algn="ctr"/>
          <a:endParaRPr lang="en-GB" sz="1800">
            <a:latin typeface="Arial" panose="020B0604020202020204" pitchFamily="34" charset="0"/>
            <a:cs typeface="Arial" panose="020B0604020202020204" pitchFamily="34" charset="0"/>
          </a:endParaRPr>
        </a:p>
      </dgm:t>
    </dgm:pt>
    <dgm:pt modelId="{2A7FF679-6EF9-4A6B-99EA-6DEFACA477A4}">
      <dgm:prSet phldrT="[Text]" custT="1"/>
      <dgm:spPr/>
      <dgm:t>
        <a:bodyPr/>
        <a:lstStyle/>
        <a:p>
          <a:pPr algn="ctr"/>
          <a:r>
            <a:rPr lang="en-GB" sz="1400" b="1">
              <a:latin typeface="Arial" panose="020B0604020202020204" pitchFamily="34" charset="0"/>
              <a:cs typeface="Arial" panose="020B0604020202020204" pitchFamily="34" charset="0"/>
            </a:rPr>
            <a:t>Schools shortlisted by </a:t>
          </a:r>
          <a:br>
            <a:rPr lang="en-GB" sz="1400" b="1">
              <a:latin typeface="Arial" panose="020B0604020202020204" pitchFamily="34" charset="0"/>
              <a:cs typeface="Arial" panose="020B0604020202020204" pitchFamily="34" charset="0"/>
            </a:rPr>
          </a:br>
          <a:r>
            <a:rPr lang="en-GB" sz="1400" b="1">
              <a:latin typeface="Arial" panose="020B0604020202020204" pitchFamily="34" charset="0"/>
              <a:cs typeface="Arial" panose="020B0604020202020204" pitchFamily="34" charset="0"/>
            </a:rPr>
            <a:t>14th Feb 2025</a:t>
          </a:r>
        </a:p>
      </dgm:t>
    </dgm:pt>
    <dgm:pt modelId="{30A47660-1DC5-471A-A3EC-62ACB8688C79}" type="parTrans" cxnId="{734B205A-73FB-4238-BCBB-A162CF582A9F}">
      <dgm:prSet/>
      <dgm:spPr/>
      <dgm:t>
        <a:bodyPr/>
        <a:lstStyle/>
        <a:p>
          <a:pPr algn="ctr"/>
          <a:endParaRPr lang="en-GB" sz="1800">
            <a:latin typeface="Arial" panose="020B0604020202020204" pitchFamily="34" charset="0"/>
            <a:cs typeface="Arial" panose="020B0604020202020204" pitchFamily="34" charset="0"/>
          </a:endParaRPr>
        </a:p>
      </dgm:t>
    </dgm:pt>
    <dgm:pt modelId="{C239F03C-CA1F-4988-8306-91FB3A6627D6}" type="sibTrans" cxnId="{734B205A-73FB-4238-BCBB-A162CF582A9F}">
      <dgm:prSet/>
      <dgm:spPr/>
      <dgm:t>
        <a:bodyPr/>
        <a:lstStyle/>
        <a:p>
          <a:pPr algn="ctr"/>
          <a:endParaRPr lang="en-GB" sz="1800">
            <a:latin typeface="Arial" panose="020B0604020202020204" pitchFamily="34" charset="0"/>
            <a:cs typeface="Arial" panose="020B0604020202020204" pitchFamily="34" charset="0"/>
          </a:endParaRPr>
        </a:p>
      </dgm:t>
    </dgm:pt>
    <dgm:pt modelId="{8969FE24-0D40-4493-B575-C88E239263E1}">
      <dgm:prSet phldrT="[Text]" custT="1"/>
      <dgm:spPr/>
      <dgm:t>
        <a:bodyPr/>
        <a:lstStyle/>
        <a:p>
          <a:pPr algn="ctr"/>
          <a:r>
            <a:rPr lang="en-GB" sz="1400" b="1">
              <a:latin typeface="Arial" panose="020B0604020202020204" pitchFamily="34" charset="0"/>
              <a:cs typeface="Arial" panose="020B0604020202020204" pitchFamily="34" charset="0"/>
            </a:rPr>
            <a:t>Shortlisted schools site visits and surveys by </a:t>
          </a:r>
          <a:br>
            <a:rPr lang="en-GB" sz="1400" b="1">
              <a:latin typeface="Arial" panose="020B0604020202020204" pitchFamily="34" charset="0"/>
              <a:cs typeface="Arial" panose="020B0604020202020204" pitchFamily="34" charset="0"/>
            </a:rPr>
          </a:br>
          <a:r>
            <a:rPr lang="en-GB" sz="1400" b="1">
              <a:latin typeface="Arial" panose="020B0604020202020204" pitchFamily="34" charset="0"/>
              <a:cs typeface="Arial" panose="020B0604020202020204" pitchFamily="34" charset="0"/>
            </a:rPr>
            <a:t>31st March 2025</a:t>
          </a:r>
        </a:p>
      </dgm:t>
    </dgm:pt>
    <dgm:pt modelId="{BA1D6BC3-4B20-467F-9822-8E0F32EEAAD8}" type="parTrans" cxnId="{50A0C1A1-F8EF-4869-BAD8-2850CF13596E}">
      <dgm:prSet/>
      <dgm:spPr/>
      <dgm:t>
        <a:bodyPr/>
        <a:lstStyle/>
        <a:p>
          <a:pPr algn="ctr"/>
          <a:endParaRPr lang="en-GB" sz="1800">
            <a:latin typeface="Arial" panose="020B0604020202020204" pitchFamily="34" charset="0"/>
            <a:cs typeface="Arial" panose="020B0604020202020204" pitchFamily="34" charset="0"/>
          </a:endParaRPr>
        </a:p>
      </dgm:t>
    </dgm:pt>
    <dgm:pt modelId="{A957173C-56F0-406D-B9A8-036380402C8B}" type="sibTrans" cxnId="{50A0C1A1-F8EF-4869-BAD8-2850CF13596E}">
      <dgm:prSet/>
      <dgm:spPr/>
      <dgm:t>
        <a:bodyPr/>
        <a:lstStyle/>
        <a:p>
          <a:pPr algn="ctr"/>
          <a:endParaRPr lang="en-GB" sz="1800">
            <a:latin typeface="Arial" panose="020B0604020202020204" pitchFamily="34" charset="0"/>
            <a:cs typeface="Arial" panose="020B0604020202020204" pitchFamily="34" charset="0"/>
          </a:endParaRPr>
        </a:p>
      </dgm:t>
    </dgm:pt>
    <dgm:pt modelId="{51691D8B-51BB-4702-805B-FCDE091053FC}">
      <dgm:prSet custT="1"/>
      <dgm:spPr/>
      <dgm:t>
        <a:bodyPr/>
        <a:lstStyle/>
        <a:p>
          <a:pPr algn="ctr">
            <a:buFont typeface="+mj-lt"/>
            <a:buAutoNum type="arabicPeriod"/>
          </a:pPr>
          <a:r>
            <a:rPr lang="en-GB" sz="1400" b="1">
              <a:latin typeface="Arial" panose="020B0604020202020204" pitchFamily="34" charset="0"/>
              <a:cs typeface="Arial" panose="020B0604020202020204" pitchFamily="34" charset="0"/>
            </a:rPr>
            <a:t>Lead Schools/Settings informed and announced by </a:t>
          </a:r>
          <a:br>
            <a:rPr lang="en-GB" sz="1400" b="1">
              <a:latin typeface="Arial" panose="020B0604020202020204" pitchFamily="34" charset="0"/>
              <a:cs typeface="Arial" panose="020B0604020202020204" pitchFamily="34" charset="0"/>
            </a:rPr>
          </a:br>
          <a:r>
            <a:rPr lang="en-GB" sz="1400" b="1">
              <a:latin typeface="Arial" panose="020B0604020202020204" pitchFamily="34" charset="0"/>
              <a:cs typeface="Arial" panose="020B0604020202020204" pitchFamily="34" charset="0"/>
            </a:rPr>
            <a:t>*4th April 2025</a:t>
          </a:r>
        </a:p>
      </dgm:t>
    </dgm:pt>
    <dgm:pt modelId="{719D9057-201A-4B96-8523-6B9CBF83335B}" type="parTrans" cxnId="{BE8EE17F-E52F-479F-BCC4-E8821F675206}">
      <dgm:prSet/>
      <dgm:spPr/>
      <dgm:t>
        <a:bodyPr/>
        <a:lstStyle/>
        <a:p>
          <a:pPr algn="ctr"/>
          <a:endParaRPr lang="en-GB" sz="1800"/>
        </a:p>
      </dgm:t>
    </dgm:pt>
    <dgm:pt modelId="{642255C8-A8D1-4D30-9AB6-21CF59B4C15E}" type="sibTrans" cxnId="{BE8EE17F-E52F-479F-BCC4-E8821F675206}">
      <dgm:prSet/>
      <dgm:spPr/>
      <dgm:t>
        <a:bodyPr/>
        <a:lstStyle/>
        <a:p>
          <a:pPr algn="ctr"/>
          <a:endParaRPr lang="en-GB" sz="1800"/>
        </a:p>
      </dgm:t>
    </dgm:pt>
    <dgm:pt modelId="{8CB87161-E0DD-4F96-9826-003E1D04F16E}" type="pres">
      <dgm:prSet presAssocID="{D107FEBA-91BD-4E98-9BE0-9D459670A52F}" presName="Name0" presStyleCnt="0">
        <dgm:presLayoutVars>
          <dgm:chMax val="7"/>
          <dgm:chPref val="7"/>
          <dgm:dir val="rev"/>
          <dgm:animLvl val="lvl"/>
        </dgm:presLayoutVars>
      </dgm:prSet>
      <dgm:spPr/>
    </dgm:pt>
    <dgm:pt modelId="{4610FD67-6EE6-49C7-B3C1-F32EF730D9A4}" type="pres">
      <dgm:prSet presAssocID="{1FFF587C-62E1-4F17-814E-B93E2FE0B13C}" presName="Accent1" presStyleCnt="0"/>
      <dgm:spPr/>
    </dgm:pt>
    <dgm:pt modelId="{596039F2-8EDF-4B9E-BC38-7D9BEBB0DC26}" type="pres">
      <dgm:prSet presAssocID="{1FFF587C-62E1-4F17-814E-B93E2FE0B13C}" presName="Accent" presStyleLbl="node1" presStyleIdx="0" presStyleCnt="4"/>
      <dgm:spPr/>
    </dgm:pt>
    <dgm:pt modelId="{2A570BC7-9536-4DA9-8E99-318D97065E6E}" type="pres">
      <dgm:prSet presAssocID="{1FFF587C-62E1-4F17-814E-B93E2FE0B13C}" presName="Parent1" presStyleLbl="revTx" presStyleIdx="0" presStyleCnt="4" custScaleY="149929">
        <dgm:presLayoutVars>
          <dgm:chMax val="1"/>
          <dgm:chPref val="1"/>
          <dgm:bulletEnabled val="1"/>
        </dgm:presLayoutVars>
      </dgm:prSet>
      <dgm:spPr/>
    </dgm:pt>
    <dgm:pt modelId="{A7F39C5A-7481-4D88-97E3-73BF9D897FC8}" type="pres">
      <dgm:prSet presAssocID="{2A7FF679-6EF9-4A6B-99EA-6DEFACA477A4}" presName="Accent2" presStyleCnt="0"/>
      <dgm:spPr/>
    </dgm:pt>
    <dgm:pt modelId="{4CC601E0-DE8F-4FA8-8B9B-2471E1276279}" type="pres">
      <dgm:prSet presAssocID="{2A7FF679-6EF9-4A6B-99EA-6DEFACA477A4}" presName="Accent" presStyleLbl="node1" presStyleIdx="1" presStyleCnt="4"/>
      <dgm:spPr/>
    </dgm:pt>
    <dgm:pt modelId="{7F124EF0-A037-4194-8B8B-F438B3ECC70F}" type="pres">
      <dgm:prSet presAssocID="{2A7FF679-6EF9-4A6B-99EA-6DEFACA477A4}" presName="Parent2" presStyleLbl="revTx" presStyleIdx="1" presStyleCnt="4" custScaleY="154743">
        <dgm:presLayoutVars>
          <dgm:chMax val="1"/>
          <dgm:chPref val="1"/>
          <dgm:bulletEnabled val="1"/>
        </dgm:presLayoutVars>
      </dgm:prSet>
      <dgm:spPr/>
    </dgm:pt>
    <dgm:pt modelId="{D5E72BF0-ADED-4E3C-A3F2-50CE5DF61412}" type="pres">
      <dgm:prSet presAssocID="{8969FE24-0D40-4493-B575-C88E239263E1}" presName="Accent3" presStyleCnt="0"/>
      <dgm:spPr/>
    </dgm:pt>
    <dgm:pt modelId="{197111D2-B7C2-4057-B5AB-217F7AB86720}" type="pres">
      <dgm:prSet presAssocID="{8969FE24-0D40-4493-B575-C88E239263E1}" presName="Accent" presStyleLbl="node1" presStyleIdx="2" presStyleCnt="4"/>
      <dgm:spPr/>
    </dgm:pt>
    <dgm:pt modelId="{CC2E8372-B3D8-44C8-A646-ABC9DE9A2279}" type="pres">
      <dgm:prSet presAssocID="{8969FE24-0D40-4493-B575-C88E239263E1}" presName="Parent3" presStyleLbl="revTx" presStyleIdx="2" presStyleCnt="4" custScaleY="153942" custLinFactNeighborY="-13098">
        <dgm:presLayoutVars>
          <dgm:chMax val="1"/>
          <dgm:chPref val="1"/>
          <dgm:bulletEnabled val="1"/>
        </dgm:presLayoutVars>
      </dgm:prSet>
      <dgm:spPr/>
    </dgm:pt>
    <dgm:pt modelId="{BBC52F33-FD39-47A1-BD1F-CA523B0E0E6E}" type="pres">
      <dgm:prSet presAssocID="{51691D8B-51BB-4702-805B-FCDE091053FC}" presName="Accent4" presStyleCnt="0"/>
      <dgm:spPr/>
    </dgm:pt>
    <dgm:pt modelId="{2030693A-F0B3-469E-BCE9-E1F3F404E775}" type="pres">
      <dgm:prSet presAssocID="{51691D8B-51BB-4702-805B-FCDE091053FC}" presName="Accent" presStyleLbl="node1" presStyleIdx="3" presStyleCnt="4"/>
      <dgm:spPr/>
    </dgm:pt>
    <dgm:pt modelId="{F79A89A1-385C-41F9-8CFF-C29AF403E1A6}" type="pres">
      <dgm:prSet presAssocID="{51691D8B-51BB-4702-805B-FCDE091053FC}" presName="Parent4" presStyleLbl="revTx" presStyleIdx="3" presStyleCnt="4" custScaleX="106481" custScaleY="149399">
        <dgm:presLayoutVars>
          <dgm:chMax val="1"/>
          <dgm:chPref val="1"/>
          <dgm:bulletEnabled val="1"/>
        </dgm:presLayoutVars>
      </dgm:prSet>
      <dgm:spPr/>
    </dgm:pt>
  </dgm:ptLst>
  <dgm:cxnLst>
    <dgm:cxn modelId="{6CC3D32C-6395-4B9C-9AE0-F57BC80DFCD0}" type="presOf" srcId="{8969FE24-0D40-4493-B575-C88E239263E1}" destId="{CC2E8372-B3D8-44C8-A646-ABC9DE9A2279}" srcOrd="0" destOrd="0" presId="urn:microsoft.com/office/officeart/2009/layout/CircleArrowProcess"/>
    <dgm:cxn modelId="{7B47E030-EF13-4215-B66E-F906AF4C00D2}" srcId="{D107FEBA-91BD-4E98-9BE0-9D459670A52F}" destId="{1FFF587C-62E1-4F17-814E-B93E2FE0B13C}" srcOrd="0" destOrd="0" parTransId="{548B84AA-ECD3-4FC8-8905-CB6ADBAA46AF}" sibTransId="{30EFA3CE-D081-4FDC-B275-B283707D9219}"/>
    <dgm:cxn modelId="{97B7A43B-8976-49F4-8954-67389CB0F1C8}" type="presOf" srcId="{2A7FF679-6EF9-4A6B-99EA-6DEFACA477A4}" destId="{7F124EF0-A037-4194-8B8B-F438B3ECC70F}" srcOrd="0" destOrd="0" presId="urn:microsoft.com/office/officeart/2009/layout/CircleArrowProcess"/>
    <dgm:cxn modelId="{B0430A40-6FCC-4103-9C53-E3C49F0EE7AD}" type="presOf" srcId="{D107FEBA-91BD-4E98-9BE0-9D459670A52F}" destId="{8CB87161-E0DD-4F96-9826-003E1D04F16E}" srcOrd="0" destOrd="0" presId="urn:microsoft.com/office/officeart/2009/layout/CircleArrowProcess"/>
    <dgm:cxn modelId="{734B205A-73FB-4238-BCBB-A162CF582A9F}" srcId="{D107FEBA-91BD-4E98-9BE0-9D459670A52F}" destId="{2A7FF679-6EF9-4A6B-99EA-6DEFACA477A4}" srcOrd="1" destOrd="0" parTransId="{30A47660-1DC5-471A-A3EC-62ACB8688C79}" sibTransId="{C239F03C-CA1F-4988-8306-91FB3A6627D6}"/>
    <dgm:cxn modelId="{BE8EE17F-E52F-479F-BCC4-E8821F675206}" srcId="{D107FEBA-91BD-4E98-9BE0-9D459670A52F}" destId="{51691D8B-51BB-4702-805B-FCDE091053FC}" srcOrd="3" destOrd="0" parTransId="{719D9057-201A-4B96-8523-6B9CBF83335B}" sibTransId="{642255C8-A8D1-4D30-9AB6-21CF59B4C15E}"/>
    <dgm:cxn modelId="{50A0C1A1-F8EF-4869-BAD8-2850CF13596E}" srcId="{D107FEBA-91BD-4E98-9BE0-9D459670A52F}" destId="{8969FE24-0D40-4493-B575-C88E239263E1}" srcOrd="2" destOrd="0" parTransId="{BA1D6BC3-4B20-467F-9822-8E0F32EEAAD8}" sibTransId="{A957173C-56F0-406D-B9A8-036380402C8B}"/>
    <dgm:cxn modelId="{3364DEC3-76E5-4209-82D2-169DA037CA91}" type="presOf" srcId="{1FFF587C-62E1-4F17-814E-B93E2FE0B13C}" destId="{2A570BC7-9536-4DA9-8E99-318D97065E6E}" srcOrd="0" destOrd="0" presId="urn:microsoft.com/office/officeart/2009/layout/CircleArrowProcess"/>
    <dgm:cxn modelId="{42F904EA-D112-4073-A41D-8AE793764825}" type="presOf" srcId="{51691D8B-51BB-4702-805B-FCDE091053FC}" destId="{F79A89A1-385C-41F9-8CFF-C29AF403E1A6}" srcOrd="0" destOrd="0" presId="urn:microsoft.com/office/officeart/2009/layout/CircleArrowProcess"/>
    <dgm:cxn modelId="{5CE630AD-719D-405A-B2BA-3604356C4391}" type="presParOf" srcId="{8CB87161-E0DD-4F96-9826-003E1D04F16E}" destId="{4610FD67-6EE6-49C7-B3C1-F32EF730D9A4}" srcOrd="0" destOrd="0" presId="urn:microsoft.com/office/officeart/2009/layout/CircleArrowProcess"/>
    <dgm:cxn modelId="{04EC3303-1822-414E-BEF6-273E6366C047}" type="presParOf" srcId="{4610FD67-6EE6-49C7-B3C1-F32EF730D9A4}" destId="{596039F2-8EDF-4B9E-BC38-7D9BEBB0DC26}" srcOrd="0" destOrd="0" presId="urn:microsoft.com/office/officeart/2009/layout/CircleArrowProcess"/>
    <dgm:cxn modelId="{5D553C79-73BB-4C27-833C-EC3C94E4F883}" type="presParOf" srcId="{8CB87161-E0DD-4F96-9826-003E1D04F16E}" destId="{2A570BC7-9536-4DA9-8E99-318D97065E6E}" srcOrd="1" destOrd="0" presId="urn:microsoft.com/office/officeart/2009/layout/CircleArrowProcess"/>
    <dgm:cxn modelId="{31DA17E5-0C71-4868-A5CC-2DF4249C90AB}" type="presParOf" srcId="{8CB87161-E0DD-4F96-9826-003E1D04F16E}" destId="{A7F39C5A-7481-4D88-97E3-73BF9D897FC8}" srcOrd="2" destOrd="0" presId="urn:microsoft.com/office/officeart/2009/layout/CircleArrowProcess"/>
    <dgm:cxn modelId="{CDE0D978-CA21-4CEB-93B9-465F7358A497}" type="presParOf" srcId="{A7F39C5A-7481-4D88-97E3-73BF9D897FC8}" destId="{4CC601E0-DE8F-4FA8-8B9B-2471E1276279}" srcOrd="0" destOrd="0" presId="urn:microsoft.com/office/officeart/2009/layout/CircleArrowProcess"/>
    <dgm:cxn modelId="{C74B5286-3A0A-46A8-9255-32FE35005A92}" type="presParOf" srcId="{8CB87161-E0DD-4F96-9826-003E1D04F16E}" destId="{7F124EF0-A037-4194-8B8B-F438B3ECC70F}" srcOrd="3" destOrd="0" presId="urn:microsoft.com/office/officeart/2009/layout/CircleArrowProcess"/>
    <dgm:cxn modelId="{883ECB34-C0DD-48A3-A061-364138EF0F5D}" type="presParOf" srcId="{8CB87161-E0DD-4F96-9826-003E1D04F16E}" destId="{D5E72BF0-ADED-4E3C-A3F2-50CE5DF61412}" srcOrd="4" destOrd="0" presId="urn:microsoft.com/office/officeart/2009/layout/CircleArrowProcess"/>
    <dgm:cxn modelId="{DE094850-BA76-4AF7-9EFB-FDFA19BA123D}" type="presParOf" srcId="{D5E72BF0-ADED-4E3C-A3F2-50CE5DF61412}" destId="{197111D2-B7C2-4057-B5AB-217F7AB86720}" srcOrd="0" destOrd="0" presId="urn:microsoft.com/office/officeart/2009/layout/CircleArrowProcess"/>
    <dgm:cxn modelId="{27187D15-210B-42EB-A068-391A8F94FC33}" type="presParOf" srcId="{8CB87161-E0DD-4F96-9826-003E1D04F16E}" destId="{CC2E8372-B3D8-44C8-A646-ABC9DE9A2279}" srcOrd="5" destOrd="0" presId="urn:microsoft.com/office/officeart/2009/layout/CircleArrowProcess"/>
    <dgm:cxn modelId="{D3F5E0A4-7436-4282-8D6F-9C95A123ACF4}" type="presParOf" srcId="{8CB87161-E0DD-4F96-9826-003E1D04F16E}" destId="{BBC52F33-FD39-47A1-BD1F-CA523B0E0E6E}" srcOrd="6" destOrd="0" presId="urn:microsoft.com/office/officeart/2009/layout/CircleArrowProcess"/>
    <dgm:cxn modelId="{33F08906-FA52-47D0-ACA8-F2026F94A315}" type="presParOf" srcId="{BBC52F33-FD39-47A1-BD1F-CA523B0E0E6E}" destId="{2030693A-F0B3-469E-BCE9-E1F3F404E775}" srcOrd="0" destOrd="0" presId="urn:microsoft.com/office/officeart/2009/layout/CircleArrowProcess"/>
    <dgm:cxn modelId="{2BF40B7A-D52D-4553-A266-B6597F3C4CAF}" type="presParOf" srcId="{8CB87161-E0DD-4F96-9826-003E1D04F16E}" destId="{F79A89A1-385C-41F9-8CFF-C29AF403E1A6}" srcOrd="7" destOrd="0" presId="urn:microsoft.com/office/officeart/2009/layout/CircleArrow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039F2-8EDF-4B9E-BC38-7D9BEBB0DC26}">
      <dsp:nvSpPr>
        <dsp:cNvPr id="0" name=""/>
        <dsp:cNvSpPr/>
      </dsp:nvSpPr>
      <dsp:spPr>
        <a:xfrm>
          <a:off x="1223066" y="0"/>
          <a:ext cx="2655085" cy="2655355"/>
        </a:xfrm>
        <a:prstGeom prst="leftCircularArrow">
          <a:avLst>
            <a:gd name="adj1" fmla="val 10980"/>
            <a:gd name="adj2" fmla="val 1142322"/>
            <a:gd name="adj3" fmla="val 6300000"/>
            <a:gd name="adj4" fmla="val 0"/>
            <a:gd name="adj5" fmla="val 125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A570BC7-9536-4DA9-8E99-318D97065E6E}">
      <dsp:nvSpPr>
        <dsp:cNvPr id="0" name=""/>
        <dsp:cNvSpPr/>
      </dsp:nvSpPr>
      <dsp:spPr>
        <a:xfrm>
          <a:off x="1806278" y="776237"/>
          <a:ext cx="1481687" cy="1110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Submit online </a:t>
          </a:r>
          <a:r>
            <a:rPr lang="en-GB" sz="1400" b="1" u="sng" kern="1200">
              <a:solidFill>
                <a:srgbClr val="0000FF"/>
              </a:solidFill>
              <a:latin typeface="Arial" panose="020B0604020202020204" pitchFamily="34" charset="0"/>
              <a:cs typeface="Arial" panose="020B0604020202020204" pitchFamily="34" charset="0"/>
            </a:rPr>
            <a:t>application</a:t>
          </a:r>
          <a:r>
            <a:rPr lang="en-GB" sz="1400" b="1" kern="1200">
              <a:latin typeface="Arial" panose="020B0604020202020204" pitchFamily="34" charset="0"/>
              <a:cs typeface="Arial" panose="020B0604020202020204" pitchFamily="34" charset="0"/>
            </a:rPr>
            <a:t> by 5.00pm </a:t>
          </a:r>
          <a:br>
            <a:rPr lang="en-GB" sz="1400" b="1" kern="1200">
              <a:latin typeface="Arial" panose="020B0604020202020204" pitchFamily="34" charset="0"/>
              <a:cs typeface="Arial" panose="020B0604020202020204" pitchFamily="34" charset="0"/>
            </a:rPr>
          </a:br>
          <a:r>
            <a:rPr lang="en-GB" sz="1400" b="1" kern="1200">
              <a:latin typeface="Arial" panose="020B0604020202020204" pitchFamily="34" charset="0"/>
              <a:cs typeface="Arial" panose="020B0604020202020204" pitchFamily="34" charset="0"/>
            </a:rPr>
            <a:t>13th Jan 2025</a:t>
          </a:r>
        </a:p>
      </dsp:txBody>
      <dsp:txXfrm>
        <a:off x="1806278" y="776237"/>
        <a:ext cx="1481687" cy="1110625"/>
      </dsp:txXfrm>
    </dsp:sp>
    <dsp:sp modelId="{4CC601E0-DE8F-4FA8-8B9B-2471E1276279}">
      <dsp:nvSpPr>
        <dsp:cNvPr id="0" name=""/>
        <dsp:cNvSpPr/>
      </dsp:nvSpPr>
      <dsp:spPr>
        <a:xfrm>
          <a:off x="1960673" y="1525896"/>
          <a:ext cx="2655085" cy="2655355"/>
        </a:xfrm>
        <a:prstGeom prst="circularArrow">
          <a:avLst>
            <a:gd name="adj1" fmla="val 10980"/>
            <a:gd name="adj2" fmla="val 1142322"/>
            <a:gd name="adj3" fmla="val 4500000"/>
            <a:gd name="adj4" fmla="val 13500000"/>
            <a:gd name="adj5" fmla="val 12500"/>
          </a:avLst>
        </a:prstGeom>
        <a:gradFill rotWithShape="0">
          <a:gsLst>
            <a:gs pos="0">
              <a:schemeClr val="accent3">
                <a:hueOff val="903533"/>
                <a:satOff val="33333"/>
                <a:lumOff val="-4902"/>
                <a:alphaOff val="0"/>
                <a:satMod val="103000"/>
                <a:lumMod val="102000"/>
                <a:tint val="94000"/>
              </a:schemeClr>
            </a:gs>
            <a:gs pos="50000">
              <a:schemeClr val="accent3">
                <a:hueOff val="903533"/>
                <a:satOff val="33333"/>
                <a:lumOff val="-4902"/>
                <a:alphaOff val="0"/>
                <a:satMod val="110000"/>
                <a:lumMod val="100000"/>
                <a:shade val="100000"/>
              </a:schemeClr>
            </a:gs>
            <a:gs pos="100000">
              <a:schemeClr val="accent3">
                <a:hueOff val="903533"/>
                <a:satOff val="33333"/>
                <a:lumOff val="-4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F124EF0-A037-4194-8B8B-F438B3ECC70F}">
      <dsp:nvSpPr>
        <dsp:cNvPr id="0" name=""/>
        <dsp:cNvSpPr/>
      </dsp:nvSpPr>
      <dsp:spPr>
        <a:xfrm>
          <a:off x="2546873" y="2287120"/>
          <a:ext cx="1481687" cy="1146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Schools shortlisted by </a:t>
          </a:r>
          <a:br>
            <a:rPr lang="en-GB" sz="1400" b="1" kern="1200">
              <a:latin typeface="Arial" panose="020B0604020202020204" pitchFamily="34" charset="0"/>
              <a:cs typeface="Arial" panose="020B0604020202020204" pitchFamily="34" charset="0"/>
            </a:rPr>
          </a:br>
          <a:r>
            <a:rPr lang="en-GB" sz="1400" b="1" kern="1200">
              <a:latin typeface="Arial" panose="020B0604020202020204" pitchFamily="34" charset="0"/>
              <a:cs typeface="Arial" panose="020B0604020202020204" pitchFamily="34" charset="0"/>
            </a:rPr>
            <a:t>14th Feb 2025</a:t>
          </a:r>
        </a:p>
      </dsp:txBody>
      <dsp:txXfrm>
        <a:off x="2546873" y="2287120"/>
        <a:ext cx="1481687" cy="1146285"/>
      </dsp:txXfrm>
    </dsp:sp>
    <dsp:sp modelId="{197111D2-B7C2-4057-B5AB-217F7AB86720}">
      <dsp:nvSpPr>
        <dsp:cNvPr id="0" name=""/>
        <dsp:cNvSpPr/>
      </dsp:nvSpPr>
      <dsp:spPr>
        <a:xfrm>
          <a:off x="1223066" y="3057425"/>
          <a:ext cx="2655085" cy="2655355"/>
        </a:xfrm>
        <a:prstGeom prst="leftCircularArrow">
          <a:avLst>
            <a:gd name="adj1" fmla="val 10980"/>
            <a:gd name="adj2" fmla="val 1142322"/>
            <a:gd name="adj3" fmla="val 6300000"/>
            <a:gd name="adj4" fmla="val 18900000"/>
            <a:gd name="adj5" fmla="val 12500"/>
          </a:avLst>
        </a:prstGeom>
        <a:gradFill rotWithShape="0">
          <a:gsLst>
            <a:gs pos="0">
              <a:schemeClr val="accent3">
                <a:hueOff val="1807066"/>
                <a:satOff val="66667"/>
                <a:lumOff val="-9804"/>
                <a:alphaOff val="0"/>
                <a:satMod val="103000"/>
                <a:lumMod val="102000"/>
                <a:tint val="94000"/>
              </a:schemeClr>
            </a:gs>
            <a:gs pos="50000">
              <a:schemeClr val="accent3">
                <a:hueOff val="1807066"/>
                <a:satOff val="66667"/>
                <a:lumOff val="-9804"/>
                <a:alphaOff val="0"/>
                <a:satMod val="110000"/>
                <a:lumMod val="100000"/>
                <a:shade val="100000"/>
              </a:schemeClr>
            </a:gs>
            <a:gs pos="100000">
              <a:schemeClr val="accent3">
                <a:hueOff val="1807066"/>
                <a:satOff val="66667"/>
                <a:lumOff val="-980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C2E8372-B3D8-44C8-A646-ABC9DE9A2279}">
      <dsp:nvSpPr>
        <dsp:cNvPr id="0" name=""/>
        <dsp:cNvSpPr/>
      </dsp:nvSpPr>
      <dsp:spPr>
        <a:xfrm>
          <a:off x="1806278" y="3721774"/>
          <a:ext cx="1481687" cy="11403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anose="020B0604020202020204" pitchFamily="34" charset="0"/>
              <a:cs typeface="Arial" panose="020B0604020202020204" pitchFamily="34" charset="0"/>
            </a:rPr>
            <a:t>Shortlisted schools site visits and surveys by </a:t>
          </a:r>
          <a:br>
            <a:rPr lang="en-GB" sz="1400" b="1" kern="1200">
              <a:latin typeface="Arial" panose="020B0604020202020204" pitchFamily="34" charset="0"/>
              <a:cs typeface="Arial" panose="020B0604020202020204" pitchFamily="34" charset="0"/>
            </a:rPr>
          </a:br>
          <a:r>
            <a:rPr lang="en-GB" sz="1400" b="1" kern="1200">
              <a:latin typeface="Arial" panose="020B0604020202020204" pitchFamily="34" charset="0"/>
              <a:cs typeface="Arial" panose="020B0604020202020204" pitchFamily="34" charset="0"/>
            </a:rPr>
            <a:t>31st March 2025</a:t>
          </a:r>
        </a:p>
      </dsp:txBody>
      <dsp:txXfrm>
        <a:off x="1806278" y="3721774"/>
        <a:ext cx="1481687" cy="1140352"/>
      </dsp:txXfrm>
    </dsp:sp>
    <dsp:sp modelId="{2030693A-F0B3-469E-BCE9-E1F3F404E775}">
      <dsp:nvSpPr>
        <dsp:cNvPr id="0" name=""/>
        <dsp:cNvSpPr/>
      </dsp:nvSpPr>
      <dsp:spPr>
        <a:xfrm>
          <a:off x="2149432" y="4759359"/>
          <a:ext cx="2281052" cy="2282155"/>
        </a:xfrm>
        <a:prstGeom prst="blockArc">
          <a:avLst>
            <a:gd name="adj1" fmla="val 13500000"/>
            <a:gd name="adj2" fmla="val 10800000"/>
            <a:gd name="adj3" fmla="val 1274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79A89A1-385C-41F9-8CFF-C29AF403E1A6}">
      <dsp:nvSpPr>
        <dsp:cNvPr id="0" name=""/>
        <dsp:cNvSpPr/>
      </dsp:nvSpPr>
      <dsp:spPr>
        <a:xfrm>
          <a:off x="2498859" y="5364339"/>
          <a:ext cx="1577716" cy="11066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Font typeface="+mj-lt"/>
            <a:buNone/>
          </a:pPr>
          <a:r>
            <a:rPr lang="en-GB" sz="1400" b="1" kern="1200">
              <a:latin typeface="Arial" panose="020B0604020202020204" pitchFamily="34" charset="0"/>
              <a:cs typeface="Arial" panose="020B0604020202020204" pitchFamily="34" charset="0"/>
            </a:rPr>
            <a:t>Lead Schools/Settings informed and announced by </a:t>
          </a:r>
          <a:br>
            <a:rPr lang="en-GB" sz="1400" b="1" kern="1200">
              <a:latin typeface="Arial" panose="020B0604020202020204" pitchFamily="34" charset="0"/>
              <a:cs typeface="Arial" panose="020B0604020202020204" pitchFamily="34" charset="0"/>
            </a:rPr>
          </a:br>
          <a:r>
            <a:rPr lang="en-GB" sz="1400" b="1" kern="1200">
              <a:latin typeface="Arial" panose="020B0604020202020204" pitchFamily="34" charset="0"/>
              <a:cs typeface="Arial" panose="020B0604020202020204" pitchFamily="34" charset="0"/>
            </a:rPr>
            <a:t>*4th April 2025</a:t>
          </a:r>
        </a:p>
      </dsp:txBody>
      <dsp:txXfrm>
        <a:off x="2498859" y="5364339"/>
        <a:ext cx="1577716" cy="1106699"/>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SharedWithUsers xmlns="04adfadb-9cd7-4d52-9a02-7d16238c1ec5">
      <UserInfo>
        <DisplayName>Roberts, Louisa: RBKC</DisplayName>
        <AccountId>180</AccountId>
        <AccountType/>
      </UserInfo>
      <UserInfo>
        <DisplayName>Whatmore, Stuart: RBKC</DisplayName>
        <AccountId>16</AccountId>
        <AccountType/>
      </UserInfo>
    </SharedWithUsers>
  </documentManagement>
</p:properties>
</file>

<file path=customXml/itemProps1.xml><?xml version="1.0" encoding="utf-8"?>
<ds:datastoreItem xmlns:ds="http://schemas.openxmlformats.org/officeDocument/2006/customXml" ds:itemID="{09384F3C-9241-40AF-8550-696A8261E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B403D-033C-48FE-B52B-CE0081A50ED7}">
  <ds:schemaRefs>
    <ds:schemaRef ds:uri="http://schemas.microsoft.com/sharepoint/v3/contenttype/forms"/>
  </ds:schemaRefs>
</ds:datastoreItem>
</file>

<file path=customXml/itemProps3.xml><?xml version="1.0" encoding="utf-8"?>
<ds:datastoreItem xmlns:ds="http://schemas.openxmlformats.org/officeDocument/2006/customXml" ds:itemID="{EAA6443D-E5DD-40C6-B177-683987D3448D}">
  <ds:schemaRefs>
    <ds:schemaRef ds:uri="d202d31c-686c-4115-a7b9-5cc891ed602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04adfadb-9cd7-4d52-9a02-7d16238c1ec5"/>
    <ds:schemaRef ds:uri="http://schemas.microsoft.com/office/infopath/2007/PartnerControls"/>
    <ds:schemaRef ds:uri="6d37cb36-1778-4416-9f74-8394a42ef6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3189</Words>
  <Characters>18183</Characters>
  <Application>Microsoft Office Word</Application>
  <DocSecurity>4</DocSecurity>
  <Lines>151</Lines>
  <Paragraphs>42</Paragraphs>
  <ScaleCrop>false</ScaleCrop>
  <Company/>
  <LinksUpToDate>false</LinksUpToDate>
  <CharactersWithSpaces>21330</CharactersWithSpaces>
  <SharedDoc>false</SharedDoc>
  <HLinks>
    <vt:vector size="78" baseType="variant">
      <vt:variant>
        <vt:i4>1179742</vt:i4>
      </vt:variant>
      <vt:variant>
        <vt:i4>36</vt:i4>
      </vt:variant>
      <vt:variant>
        <vt:i4>0</vt:i4>
      </vt:variant>
      <vt:variant>
        <vt:i4>5</vt:i4>
      </vt:variant>
      <vt:variant>
        <vt:lpwstr>C:\Users\eduloro\Downloads\self-evaluation-music-curriculum-guidance-for-schools-2023 (3).pdf</vt:lpwstr>
      </vt:variant>
      <vt:variant>
        <vt:lpwstr/>
      </vt:variant>
      <vt:variant>
        <vt:i4>6225999</vt:i4>
      </vt:variant>
      <vt:variant>
        <vt:i4>33</vt:i4>
      </vt:variant>
      <vt:variant>
        <vt:i4>0</vt:i4>
      </vt:variant>
      <vt:variant>
        <vt:i4>5</vt:i4>
      </vt:variant>
      <vt:variant>
        <vt:lpwstr>https://www.triboroughmusichub.org/media/5894/music-curriculum-guidance-for-schools-full-2023-update.docx</vt:lpwstr>
      </vt:variant>
      <vt:variant>
        <vt:lpwstr/>
      </vt:variant>
      <vt:variant>
        <vt:i4>3014764</vt:i4>
      </vt:variant>
      <vt:variant>
        <vt:i4>30</vt:i4>
      </vt:variant>
      <vt:variant>
        <vt:i4>0</vt:i4>
      </vt:variant>
      <vt:variant>
        <vt:i4>5</vt:i4>
      </vt:variant>
      <vt:variant>
        <vt:lpwstr>https://www.artscouncil.org.uk/media/21504/download?attachment</vt:lpwstr>
      </vt:variant>
      <vt:variant>
        <vt:lpwstr/>
      </vt:variant>
      <vt:variant>
        <vt:i4>7929958</vt:i4>
      </vt:variant>
      <vt:variant>
        <vt:i4>27</vt:i4>
      </vt:variant>
      <vt:variant>
        <vt:i4>0</vt:i4>
      </vt:variant>
      <vt:variant>
        <vt:i4>5</vt:i4>
      </vt:variant>
      <vt:variant>
        <vt:lpwstr>https://www.musicteachers.org/wp-content/uploads/2022/06/NMPE2-Summary-for-Schools.pdf</vt:lpwstr>
      </vt:variant>
      <vt:variant>
        <vt:lpwstr/>
      </vt:variant>
      <vt:variant>
        <vt:i4>5242966</vt:i4>
      </vt:variant>
      <vt:variant>
        <vt:i4>24</vt:i4>
      </vt:variant>
      <vt:variant>
        <vt:i4>0</vt:i4>
      </vt:variant>
      <vt:variant>
        <vt:i4>5</vt:i4>
      </vt:variant>
      <vt:variant>
        <vt:lpwstr>https://early-education.org.uk/wp-content/uploads/2021/12/Musical-Development-Matters-ONLINE.pdf</vt:lpwstr>
      </vt:variant>
      <vt:variant>
        <vt:lpwstr/>
      </vt:variant>
      <vt:variant>
        <vt:i4>2752595</vt:i4>
      </vt:variant>
      <vt:variant>
        <vt:i4>21</vt:i4>
      </vt:variant>
      <vt:variant>
        <vt:i4>0</vt:i4>
      </vt:variant>
      <vt:variant>
        <vt:i4>5</vt:i4>
      </vt:variant>
      <vt:variant>
        <vt:lpwstr>https://assets.publishing.service.gov.uk/media/6061f833d3bf7f5ce1060a90/Model_Music_Curriculum_Full.pdf</vt:lpwstr>
      </vt:variant>
      <vt:variant>
        <vt:lpwstr/>
      </vt:variant>
      <vt:variant>
        <vt:i4>5898317</vt:i4>
      </vt:variant>
      <vt:variant>
        <vt:i4>18</vt:i4>
      </vt:variant>
      <vt:variant>
        <vt:i4>0</vt:i4>
      </vt:variant>
      <vt:variant>
        <vt:i4>5</vt:i4>
      </vt:variant>
      <vt:variant>
        <vt:lpwstr>https://www.gov.uk/government/publications/the-power-of-music-to-change-lives-a-national-plan-for-music-education</vt:lpwstr>
      </vt:variant>
      <vt:variant>
        <vt:lpwstr/>
      </vt:variant>
      <vt:variant>
        <vt:i4>1441844</vt:i4>
      </vt:variant>
      <vt:variant>
        <vt:i4>15</vt:i4>
      </vt:variant>
      <vt:variant>
        <vt:i4>0</vt:i4>
      </vt:variant>
      <vt:variant>
        <vt:i4>5</vt:i4>
      </vt:variant>
      <vt:variant>
        <vt:lpwstr/>
      </vt:variant>
      <vt:variant>
        <vt:lpwstr>_APPENDIX_B_-</vt:lpwstr>
      </vt:variant>
      <vt:variant>
        <vt:i4>7012463</vt:i4>
      </vt:variant>
      <vt:variant>
        <vt:i4>12</vt:i4>
      </vt:variant>
      <vt:variant>
        <vt:i4>0</vt:i4>
      </vt:variant>
      <vt:variant>
        <vt:i4>5</vt:i4>
      </vt:variant>
      <vt:variant>
        <vt:lpwstr>https://www.artscouncil.org.uk/our-open-funds/music-hub-investment/music-hub-investment-programme-geographies-future-music-hubs</vt:lpwstr>
      </vt:variant>
      <vt:variant>
        <vt:lpwstr/>
      </vt:variant>
      <vt:variant>
        <vt:i4>1441847</vt:i4>
      </vt:variant>
      <vt:variant>
        <vt:i4>9</vt:i4>
      </vt:variant>
      <vt:variant>
        <vt:i4>0</vt:i4>
      </vt:variant>
      <vt:variant>
        <vt:i4>5</vt:i4>
      </vt:variant>
      <vt:variant>
        <vt:lpwstr/>
      </vt:variant>
      <vt:variant>
        <vt:lpwstr>_APPENDIX_A_–</vt:lpwstr>
      </vt:variant>
      <vt:variant>
        <vt:i4>3735661</vt:i4>
      </vt:variant>
      <vt:variant>
        <vt:i4>6</vt:i4>
      </vt:variant>
      <vt:variant>
        <vt:i4>0</vt:i4>
      </vt:variant>
      <vt:variant>
        <vt:i4>5</vt:i4>
      </vt:variant>
      <vt:variant>
        <vt:lpwstr>https://docs.google.com/forms/d/e/1FAIpQLSdOqoR6cdRYskqLEyHIHeS-s20ksD17sTnHQNRtcnDgtmGRZw/viewform</vt:lpwstr>
      </vt:variant>
      <vt:variant>
        <vt:lpwstr/>
      </vt:variant>
      <vt:variant>
        <vt:i4>5308487</vt:i4>
      </vt:variant>
      <vt:variant>
        <vt:i4>3</vt:i4>
      </vt:variant>
      <vt:variant>
        <vt:i4>0</vt:i4>
      </vt:variant>
      <vt:variant>
        <vt:i4>5</vt:i4>
      </vt:variant>
      <vt:variant>
        <vt:lpwstr>https://www.triboroughmusichub.org/media/5902/self-evaluation-music-curriculum-guidance-for-schools-2023.docx</vt:lpwstr>
      </vt:variant>
      <vt:variant>
        <vt:lpwstr/>
      </vt:variant>
      <vt:variant>
        <vt:i4>3735661</vt:i4>
      </vt:variant>
      <vt:variant>
        <vt:i4>0</vt:i4>
      </vt:variant>
      <vt:variant>
        <vt:i4>0</vt:i4>
      </vt:variant>
      <vt:variant>
        <vt:i4>5</vt:i4>
      </vt:variant>
      <vt:variant>
        <vt:lpwstr>https://docs.google.com/forms/d/e/1FAIpQLSdOqoR6cdRYskqLEyHIHeS-s20ksD17sTnHQNRtcnDgtmGRZw/viewform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Louisa: RBKC</dc:creator>
  <cp:keywords/>
  <dc:description/>
  <cp:lastModifiedBy>Whatmore, Stuart: RBKC</cp:lastModifiedBy>
  <cp:revision>11</cp:revision>
  <cp:lastPrinted>2024-02-29T21:58:00Z</cp:lastPrinted>
  <dcterms:created xsi:type="dcterms:W3CDTF">2024-09-27T19:07:00Z</dcterms:created>
  <dcterms:modified xsi:type="dcterms:W3CDTF">2024-11-07T11:42:00Z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