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F5" w:rsidRPr="0093387B" w:rsidRDefault="00AF50ED" w:rsidP="00E46546">
      <w:pPr>
        <w:pStyle w:val="Heading1"/>
        <w:spacing w:before="0" w:after="0"/>
        <w:jc w:val="center"/>
        <w:rPr>
          <w:rFonts w:asciiTheme="minorHAnsi" w:hAnsiTheme="minorHAnsi" w:cstheme="minorHAnsi"/>
          <w:i w:val="0"/>
          <w:color w:val="auto"/>
          <w:sz w:val="44"/>
          <w:szCs w:val="44"/>
        </w:rPr>
      </w:pPr>
      <w:r w:rsidRPr="0093387B">
        <w:rPr>
          <w:rFonts w:asciiTheme="minorHAnsi" w:hAnsiTheme="minorHAnsi" w:cstheme="minorHAnsi"/>
          <w:i w:val="0"/>
          <w:color w:val="auto"/>
          <w:sz w:val="44"/>
          <w:szCs w:val="44"/>
        </w:rPr>
        <w:t xml:space="preserve">VOCAL STRATEGY </w:t>
      </w:r>
    </w:p>
    <w:p w:rsidR="00E46546" w:rsidRDefault="00E46546" w:rsidP="00E46546">
      <w:pPr>
        <w:spacing w:after="0"/>
        <w:rPr>
          <w:rFonts w:cstheme="minorHAnsi"/>
          <w:noProof/>
          <w:sz w:val="32"/>
          <w:szCs w:val="32"/>
          <w:lang w:eastAsia="en-GB"/>
        </w:rPr>
      </w:pPr>
    </w:p>
    <w:p w:rsidR="00A459AE" w:rsidRPr="0093387B" w:rsidRDefault="00D775DA" w:rsidP="00E46546">
      <w:pPr>
        <w:spacing w:after="0"/>
        <w:rPr>
          <w:rFonts w:cstheme="minorHAnsi"/>
          <w:noProof/>
          <w:sz w:val="32"/>
          <w:szCs w:val="32"/>
          <w:lang w:eastAsia="en-GB"/>
        </w:rPr>
      </w:pPr>
      <w:r w:rsidRPr="0093387B">
        <w:rPr>
          <w:rFonts w:cstheme="minorHAnsi"/>
          <w:noProof/>
          <w:sz w:val="32"/>
          <w:szCs w:val="32"/>
          <w:lang w:eastAsia="en-GB"/>
        </w:rPr>
        <w:t xml:space="preserve">“I don’t sing because I’m happy. I’m happy because I sing” – </w:t>
      </w:r>
    </w:p>
    <w:p w:rsidR="00D775DA" w:rsidRPr="0093387B" w:rsidRDefault="00D775DA" w:rsidP="00E46546">
      <w:pPr>
        <w:spacing w:after="0"/>
        <w:rPr>
          <w:rFonts w:cstheme="minorHAnsi"/>
          <w:i w:val="0"/>
          <w:noProof/>
          <w:sz w:val="32"/>
          <w:szCs w:val="32"/>
          <w:lang w:eastAsia="en-GB"/>
        </w:rPr>
      </w:pPr>
      <w:r w:rsidRPr="0093387B">
        <w:rPr>
          <w:rFonts w:cstheme="minorHAnsi"/>
          <w:i w:val="0"/>
          <w:noProof/>
          <w:sz w:val="32"/>
          <w:szCs w:val="32"/>
          <w:lang w:eastAsia="en-GB"/>
        </w:rPr>
        <w:t>William James</w:t>
      </w:r>
    </w:p>
    <w:p w:rsidR="00AF50ED" w:rsidRPr="0093387B" w:rsidRDefault="00AF50ED" w:rsidP="00E46546">
      <w:pPr>
        <w:jc w:val="center"/>
        <w:rPr>
          <w:rFonts w:cstheme="minorHAnsi"/>
        </w:rPr>
      </w:pPr>
      <w:r w:rsidRPr="0093387B">
        <w:rPr>
          <w:rFonts w:cstheme="minorHAnsi"/>
          <w:noProof/>
          <w:lang w:val="en-GB" w:eastAsia="en-GB" w:bidi="ar-SA"/>
        </w:rPr>
        <w:drawing>
          <wp:inline distT="0" distB="0" distL="0" distR="0">
            <wp:extent cx="4403484" cy="2935656"/>
            <wp:effectExtent l="0" t="0" r="0" b="0"/>
            <wp:docPr id="3" name="Picture 1" descr="C:\Users\EDUSACL\AppData\Local\Microsoft\Windows\Temporary Internet Files\Content.Outlook\WDZFXSGU\CnzKT5fXgAEKH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SACL\AppData\Local\Microsoft\Windows\Temporary Internet Files\Content.Outlook\WDZFXSGU\CnzKT5fXgAEKH6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290" cy="29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3EA" w:rsidRPr="0093387B" w:rsidRDefault="002C321E" w:rsidP="000267B1">
      <w:pPr>
        <w:pStyle w:val="Heading1"/>
        <w:jc w:val="center"/>
        <w:rPr>
          <w:rFonts w:asciiTheme="minorHAnsi" w:hAnsiTheme="minorHAnsi" w:cstheme="minorHAnsi"/>
          <w:i w:val="0"/>
          <w:color w:val="auto"/>
          <w:sz w:val="32"/>
          <w:szCs w:val="32"/>
        </w:rPr>
      </w:pPr>
      <w:r w:rsidRPr="0093387B">
        <w:rPr>
          <w:rFonts w:asciiTheme="minorHAnsi" w:hAnsiTheme="minorHAnsi" w:cstheme="minorHAnsi"/>
          <w:i w:val="0"/>
          <w:color w:val="auto"/>
          <w:sz w:val="32"/>
          <w:szCs w:val="32"/>
        </w:rPr>
        <w:t xml:space="preserve">THE </w:t>
      </w:r>
      <w:r w:rsidR="007953EA" w:rsidRPr="0093387B">
        <w:rPr>
          <w:rFonts w:asciiTheme="minorHAnsi" w:hAnsiTheme="minorHAnsi" w:cstheme="minorHAnsi"/>
          <w:i w:val="0"/>
          <w:color w:val="auto"/>
          <w:sz w:val="32"/>
          <w:szCs w:val="32"/>
        </w:rPr>
        <w:t>VISION</w:t>
      </w:r>
    </w:p>
    <w:p w:rsidR="0062547A" w:rsidRPr="0093387B" w:rsidRDefault="0062547A" w:rsidP="00E46546">
      <w:pPr>
        <w:pStyle w:val="ListParagraph"/>
        <w:ind w:left="0"/>
        <w:rPr>
          <w:rFonts w:cstheme="minorHAnsi"/>
          <w:i w:val="0"/>
          <w:sz w:val="24"/>
          <w:szCs w:val="24"/>
        </w:rPr>
      </w:pPr>
      <w:r w:rsidRPr="0093387B">
        <w:rPr>
          <w:rFonts w:cstheme="minorHAnsi"/>
          <w:i w:val="0"/>
          <w:sz w:val="24"/>
          <w:szCs w:val="24"/>
        </w:rPr>
        <w:t>Singing is a unique form of self-expression accessible to all. It promotes self-esteem and emotional well-being, and is a fundamental means of communication. Singing together builds a sense of community, and it is evident in most cultures, celebrations and key moments of life.</w:t>
      </w:r>
      <w:r w:rsidR="002C321E" w:rsidRPr="0093387B">
        <w:rPr>
          <w:rFonts w:cstheme="minorHAnsi"/>
          <w:i w:val="0"/>
          <w:sz w:val="24"/>
          <w:szCs w:val="24"/>
        </w:rPr>
        <w:t xml:space="preserve"> It is an important part of early learning and development, and is the natural starting point for music-making. </w:t>
      </w:r>
    </w:p>
    <w:p w:rsidR="002C321E" w:rsidRPr="0093387B" w:rsidRDefault="002C321E" w:rsidP="00E46546">
      <w:pPr>
        <w:pStyle w:val="ListParagraph"/>
        <w:ind w:left="0"/>
        <w:rPr>
          <w:rFonts w:cstheme="minorHAnsi"/>
          <w:i w:val="0"/>
          <w:sz w:val="24"/>
          <w:szCs w:val="24"/>
        </w:rPr>
      </w:pPr>
    </w:p>
    <w:p w:rsidR="0062547A" w:rsidRPr="0093387B" w:rsidRDefault="0062547A" w:rsidP="00E46546">
      <w:pPr>
        <w:pStyle w:val="ListParagraph"/>
        <w:ind w:left="0"/>
        <w:rPr>
          <w:rFonts w:cstheme="minorHAnsi"/>
          <w:sz w:val="24"/>
          <w:szCs w:val="24"/>
        </w:rPr>
      </w:pPr>
      <w:r w:rsidRPr="0093387B">
        <w:rPr>
          <w:rFonts w:cstheme="minorHAnsi"/>
          <w:i w:val="0"/>
          <w:sz w:val="24"/>
          <w:szCs w:val="24"/>
        </w:rPr>
        <w:t>“</w:t>
      </w:r>
      <w:r w:rsidR="002C321E" w:rsidRPr="0093387B">
        <w:rPr>
          <w:rFonts w:cstheme="minorHAnsi"/>
          <w:sz w:val="24"/>
          <w:szCs w:val="24"/>
        </w:rPr>
        <w:t>Our vision is to enable children from all backgrounds and every part of England to have the opportunity t</w:t>
      </w:r>
      <w:r w:rsidR="00F25850" w:rsidRPr="0093387B">
        <w:rPr>
          <w:rFonts w:cstheme="minorHAnsi"/>
          <w:sz w:val="24"/>
          <w:szCs w:val="24"/>
        </w:rPr>
        <w:t xml:space="preserve">o </w:t>
      </w:r>
      <w:r w:rsidR="002C321E" w:rsidRPr="0093387B">
        <w:rPr>
          <w:rFonts w:cstheme="minorHAnsi"/>
          <w:sz w:val="24"/>
          <w:szCs w:val="24"/>
        </w:rPr>
        <w:t>make music with others; to learn to sing</w:t>
      </w:r>
      <w:r w:rsidR="00F25850" w:rsidRPr="0093387B">
        <w:rPr>
          <w:rFonts w:cstheme="minorHAnsi"/>
          <w:sz w:val="24"/>
          <w:szCs w:val="24"/>
        </w:rPr>
        <w:t>; and to have the opportunity to progress to the next level of excellence.</w:t>
      </w:r>
      <w:r w:rsidR="002C321E" w:rsidRPr="0093387B">
        <w:rPr>
          <w:rFonts w:cstheme="minorHAnsi"/>
          <w:sz w:val="24"/>
          <w:szCs w:val="24"/>
        </w:rPr>
        <w:t xml:space="preserve">” </w:t>
      </w:r>
    </w:p>
    <w:p w:rsidR="00F25850" w:rsidRPr="0093387B" w:rsidRDefault="002C321E" w:rsidP="00E46546">
      <w:pPr>
        <w:pStyle w:val="ListParagraph"/>
        <w:ind w:left="0"/>
        <w:jc w:val="right"/>
        <w:rPr>
          <w:rFonts w:cstheme="minorHAnsi"/>
          <w:i w:val="0"/>
          <w:sz w:val="24"/>
          <w:szCs w:val="24"/>
        </w:rPr>
      </w:pPr>
      <w:r w:rsidRPr="0093387B">
        <w:rPr>
          <w:rFonts w:cstheme="minorHAnsi"/>
          <w:i w:val="0"/>
          <w:sz w:val="24"/>
          <w:szCs w:val="24"/>
        </w:rPr>
        <w:t xml:space="preserve">The </w:t>
      </w:r>
      <w:r w:rsidR="00F25850" w:rsidRPr="0093387B">
        <w:rPr>
          <w:rFonts w:cstheme="minorHAnsi"/>
          <w:i w:val="0"/>
          <w:sz w:val="24"/>
          <w:szCs w:val="24"/>
        </w:rPr>
        <w:t xml:space="preserve">Importance of Music – a National Music Plan for Education (2011), </w:t>
      </w:r>
    </w:p>
    <w:p w:rsidR="00805AE6" w:rsidRDefault="00F25850" w:rsidP="00E46546">
      <w:pPr>
        <w:pStyle w:val="ListParagraph"/>
        <w:ind w:left="0"/>
        <w:jc w:val="right"/>
        <w:rPr>
          <w:rFonts w:cstheme="minorHAnsi"/>
          <w:i w:val="0"/>
          <w:sz w:val="24"/>
          <w:szCs w:val="24"/>
        </w:rPr>
      </w:pPr>
      <w:r w:rsidRPr="0093387B">
        <w:rPr>
          <w:rFonts w:cstheme="minorHAnsi"/>
          <w:i w:val="0"/>
          <w:sz w:val="24"/>
          <w:szCs w:val="24"/>
        </w:rPr>
        <w:t>Department for Education</w:t>
      </w:r>
    </w:p>
    <w:p w:rsidR="00E46546" w:rsidRPr="0093387B" w:rsidRDefault="00E46546" w:rsidP="00E46546">
      <w:pPr>
        <w:pStyle w:val="ListParagraph"/>
        <w:ind w:left="0"/>
        <w:jc w:val="right"/>
        <w:rPr>
          <w:rFonts w:cstheme="minorHAnsi"/>
          <w:i w:val="0"/>
          <w:sz w:val="24"/>
          <w:szCs w:val="24"/>
        </w:rPr>
      </w:pPr>
    </w:p>
    <w:p w:rsidR="000A7253" w:rsidRDefault="000A7253">
      <w:pPr>
        <w:rPr>
          <w:rFonts w:eastAsiaTheme="majorEastAsia" w:cstheme="minorHAnsi"/>
          <w:b/>
          <w:bCs/>
          <w:i w:val="0"/>
          <w:sz w:val="32"/>
          <w:szCs w:val="32"/>
        </w:rPr>
      </w:pPr>
      <w:r>
        <w:rPr>
          <w:rFonts w:cstheme="minorHAnsi"/>
          <w:i w:val="0"/>
          <w:sz w:val="32"/>
          <w:szCs w:val="32"/>
        </w:rPr>
        <w:br w:type="page"/>
      </w:r>
    </w:p>
    <w:p w:rsidR="00C625F7" w:rsidRPr="0093387B" w:rsidRDefault="00805AE6" w:rsidP="00E46546">
      <w:pPr>
        <w:pStyle w:val="Heading1"/>
        <w:spacing w:before="0" w:after="0"/>
        <w:jc w:val="center"/>
        <w:rPr>
          <w:rFonts w:asciiTheme="minorHAnsi" w:hAnsiTheme="minorHAnsi" w:cstheme="minorHAnsi"/>
          <w:i w:val="0"/>
          <w:color w:val="auto"/>
          <w:sz w:val="32"/>
          <w:szCs w:val="32"/>
        </w:rPr>
      </w:pPr>
      <w:r w:rsidRPr="0093387B">
        <w:rPr>
          <w:rFonts w:asciiTheme="minorHAnsi" w:hAnsiTheme="minorHAnsi" w:cstheme="minorHAnsi"/>
          <w:i w:val="0"/>
          <w:color w:val="auto"/>
          <w:sz w:val="32"/>
          <w:szCs w:val="32"/>
        </w:rPr>
        <w:t>OUR AIMS</w:t>
      </w:r>
    </w:p>
    <w:p w:rsidR="00C625F7" w:rsidRPr="00E46546" w:rsidRDefault="001848D2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lastRenderedPageBreak/>
        <w:t xml:space="preserve">To </w:t>
      </w:r>
      <w:r w:rsidR="00C625F7" w:rsidRPr="00E46546">
        <w:rPr>
          <w:rFonts w:cstheme="minorHAnsi"/>
          <w:i w:val="0"/>
          <w:sz w:val="22"/>
          <w:szCs w:val="24"/>
        </w:rPr>
        <w:t>raise the</w:t>
      </w:r>
      <w:r w:rsidR="00484CFE" w:rsidRPr="00E46546">
        <w:rPr>
          <w:rFonts w:cstheme="minorHAnsi"/>
          <w:i w:val="0"/>
          <w:sz w:val="22"/>
          <w:szCs w:val="24"/>
        </w:rPr>
        <w:t xml:space="preserve"> standards and the</w:t>
      </w:r>
      <w:r w:rsidR="00C625F7" w:rsidRPr="00E46546">
        <w:rPr>
          <w:rFonts w:cstheme="minorHAnsi"/>
          <w:i w:val="0"/>
          <w:sz w:val="22"/>
          <w:szCs w:val="24"/>
        </w:rPr>
        <w:t xml:space="preserve"> profile of singing within all schools and the local community, supporting the promotion and development of high quality singing across the three boroughs</w:t>
      </w:r>
    </w:p>
    <w:p w:rsidR="00C625F7" w:rsidRPr="00E46546" w:rsidRDefault="00C625F7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raise awareness of the importance and benefits of singing</w:t>
      </w:r>
    </w:p>
    <w:p w:rsidR="00C625F7" w:rsidRPr="00E46546" w:rsidRDefault="00C625F7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provide school-based staff with the skills to teach and develop high quality singing in their schools</w:t>
      </w:r>
      <w:r w:rsidR="005814C5" w:rsidRPr="00E46546">
        <w:rPr>
          <w:rFonts w:cstheme="minorHAnsi"/>
          <w:i w:val="0"/>
          <w:sz w:val="22"/>
          <w:szCs w:val="24"/>
        </w:rPr>
        <w:t xml:space="preserve"> and to support schools in writing their own singing strategies</w:t>
      </w:r>
    </w:p>
    <w:p w:rsidR="00C625F7" w:rsidRPr="00E46546" w:rsidRDefault="00C625F7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pro</w:t>
      </w:r>
      <w:r w:rsidR="00912E2F" w:rsidRPr="00E46546">
        <w:rPr>
          <w:rFonts w:cstheme="minorHAnsi"/>
          <w:i w:val="0"/>
          <w:sz w:val="22"/>
          <w:szCs w:val="24"/>
        </w:rPr>
        <w:t>vide opportunities to share effective</w:t>
      </w:r>
      <w:r w:rsidRPr="00E46546">
        <w:rPr>
          <w:rFonts w:cstheme="minorHAnsi"/>
          <w:i w:val="0"/>
          <w:sz w:val="22"/>
          <w:szCs w:val="24"/>
        </w:rPr>
        <w:t xml:space="preserve"> practice</w:t>
      </w:r>
    </w:p>
    <w:p w:rsidR="00C625F7" w:rsidRPr="00E46546" w:rsidRDefault="00C625F7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reflect the diverse community represented in the Tri-Borough</w:t>
      </w:r>
    </w:p>
    <w:p w:rsidR="00C625F7" w:rsidRPr="00E46546" w:rsidRDefault="00C625F7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support schools in achieving arts awards</w:t>
      </w:r>
      <w:r w:rsidR="005814C5" w:rsidRPr="00E46546">
        <w:rPr>
          <w:rFonts w:cstheme="minorHAnsi"/>
          <w:i w:val="0"/>
          <w:sz w:val="22"/>
          <w:szCs w:val="24"/>
        </w:rPr>
        <w:t xml:space="preserve"> </w:t>
      </w:r>
    </w:p>
    <w:p w:rsidR="00C625F7" w:rsidRPr="00E46546" w:rsidRDefault="00C625F7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provide access and inclusion for all children</w:t>
      </w:r>
      <w:r w:rsidR="00442D60" w:rsidRPr="00E46546">
        <w:rPr>
          <w:rFonts w:cstheme="minorHAnsi"/>
          <w:i w:val="0"/>
          <w:sz w:val="22"/>
          <w:szCs w:val="24"/>
        </w:rPr>
        <w:t>, including disengaged or vulnerable young people, Looked After children and those with Special Education Needs or Disabilites</w:t>
      </w:r>
    </w:p>
    <w:p w:rsidR="00C625F7" w:rsidRPr="00E46546" w:rsidRDefault="00C625F7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provide a comprehensive vocal and conducting CPD training programme</w:t>
      </w:r>
    </w:p>
    <w:p w:rsidR="00C625F7" w:rsidRPr="00E46546" w:rsidRDefault="00C625F7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provide in-school support where necessary to improve or enhance existing provision</w:t>
      </w:r>
    </w:p>
    <w:p w:rsidR="00C625F7" w:rsidRPr="00E46546" w:rsidRDefault="00C625F7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provide identifiable and clear progression routes for singing through in-school provision and ensembles</w:t>
      </w:r>
    </w:p>
    <w:p w:rsidR="00D655AB" w:rsidRDefault="002A6633" w:rsidP="00C625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To identify three</w:t>
      </w:r>
      <w:r w:rsidR="00D655AB" w:rsidRPr="00E46546">
        <w:rPr>
          <w:rFonts w:cstheme="minorHAnsi"/>
          <w:i w:val="0"/>
          <w:sz w:val="22"/>
          <w:szCs w:val="24"/>
        </w:rPr>
        <w:t xml:space="preserve"> areas of special focus within the Vocal</w:t>
      </w:r>
      <w:r w:rsidR="00C83BF7" w:rsidRPr="00E46546">
        <w:rPr>
          <w:rFonts w:cstheme="minorHAnsi"/>
          <w:i w:val="0"/>
          <w:sz w:val="22"/>
          <w:szCs w:val="24"/>
        </w:rPr>
        <w:t xml:space="preserve"> S</w:t>
      </w:r>
      <w:r w:rsidR="00D655AB" w:rsidRPr="00E46546">
        <w:rPr>
          <w:rFonts w:cstheme="minorHAnsi"/>
          <w:i w:val="0"/>
          <w:sz w:val="22"/>
          <w:szCs w:val="24"/>
        </w:rPr>
        <w:t>trategy</w:t>
      </w:r>
      <w:r w:rsidR="005662FD" w:rsidRPr="00E46546">
        <w:rPr>
          <w:rFonts w:cstheme="minorHAnsi"/>
          <w:i w:val="0"/>
          <w:sz w:val="22"/>
          <w:szCs w:val="24"/>
        </w:rPr>
        <w:t xml:space="preserve"> and </w:t>
      </w:r>
      <w:r w:rsidR="00265DA8" w:rsidRPr="00E46546">
        <w:rPr>
          <w:rFonts w:cstheme="minorHAnsi"/>
          <w:i w:val="0"/>
          <w:sz w:val="22"/>
          <w:szCs w:val="24"/>
        </w:rPr>
        <w:t xml:space="preserve">to closely monitor </w:t>
      </w:r>
      <w:r w:rsidR="005662FD" w:rsidRPr="00E46546">
        <w:rPr>
          <w:rFonts w:cstheme="minorHAnsi"/>
          <w:i w:val="0"/>
          <w:sz w:val="22"/>
          <w:szCs w:val="24"/>
        </w:rPr>
        <w:t>progress in these areas</w:t>
      </w:r>
    </w:p>
    <w:p w:rsidR="00E46546" w:rsidRPr="00E46546" w:rsidRDefault="00E46546" w:rsidP="00E46546">
      <w:pPr>
        <w:pStyle w:val="ListParagraph"/>
        <w:spacing w:after="0" w:line="240" w:lineRule="auto"/>
        <w:ind w:left="360"/>
        <w:jc w:val="both"/>
        <w:rPr>
          <w:rFonts w:cstheme="minorHAnsi"/>
          <w:i w:val="0"/>
          <w:sz w:val="22"/>
          <w:szCs w:val="24"/>
        </w:rPr>
      </w:pPr>
    </w:p>
    <w:p w:rsidR="00C625F7" w:rsidRPr="00495201" w:rsidRDefault="00495201" w:rsidP="00E46546">
      <w:pPr>
        <w:pStyle w:val="Heading1"/>
        <w:spacing w:before="0" w:after="0"/>
        <w:rPr>
          <w:rFonts w:asciiTheme="minorHAnsi" w:hAnsiTheme="minorHAnsi" w:cstheme="minorHAnsi"/>
          <w:i w:val="0"/>
          <w:color w:val="auto"/>
          <w:sz w:val="28"/>
          <w:szCs w:val="32"/>
        </w:rPr>
      </w:pPr>
      <w:r w:rsidRPr="00495201">
        <w:rPr>
          <w:rFonts w:asciiTheme="minorHAnsi" w:hAnsiTheme="minorHAnsi" w:cstheme="minorHAnsi"/>
          <w:i w:val="0"/>
          <w:color w:val="auto"/>
          <w:sz w:val="28"/>
          <w:szCs w:val="32"/>
        </w:rPr>
        <w:t xml:space="preserve">FOCUS AREA 1: </w:t>
      </w:r>
      <w:r w:rsidR="0005737E" w:rsidRPr="00495201">
        <w:rPr>
          <w:rFonts w:asciiTheme="minorHAnsi" w:hAnsiTheme="minorHAnsi" w:cstheme="minorHAnsi"/>
          <w:i w:val="0"/>
          <w:color w:val="auto"/>
          <w:sz w:val="28"/>
          <w:szCs w:val="32"/>
        </w:rPr>
        <w:t>DEVELOPING SKILLS OF THE WORKFORCE</w:t>
      </w:r>
    </w:p>
    <w:p w:rsidR="00985174" w:rsidRPr="0093387B" w:rsidRDefault="001C5B22" w:rsidP="001C5B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Providing a comprehensive programme of vocal and conducting CPD to meet the needs of school staff</w:t>
      </w:r>
      <w:r w:rsidR="002A6633" w:rsidRPr="0093387B">
        <w:rPr>
          <w:rFonts w:cstheme="minorHAnsi"/>
          <w:i w:val="0"/>
          <w:sz w:val="22"/>
          <w:szCs w:val="22"/>
        </w:rPr>
        <w:t xml:space="preserve">, </w:t>
      </w:r>
      <w:r w:rsidR="00E43074" w:rsidRPr="0093387B">
        <w:rPr>
          <w:rFonts w:cstheme="minorHAnsi"/>
          <w:i w:val="0"/>
          <w:sz w:val="22"/>
          <w:szCs w:val="22"/>
        </w:rPr>
        <w:t>Hub tutors</w:t>
      </w:r>
      <w:r w:rsidR="002A6633" w:rsidRPr="0093387B">
        <w:rPr>
          <w:rFonts w:cstheme="minorHAnsi"/>
          <w:i w:val="0"/>
          <w:sz w:val="22"/>
          <w:szCs w:val="22"/>
        </w:rPr>
        <w:t xml:space="preserve"> and partners</w:t>
      </w:r>
    </w:p>
    <w:p w:rsidR="001C5B22" w:rsidRPr="0093387B" w:rsidRDefault="00985174" w:rsidP="001C5B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Increase the confidence of both specialist and non-specialist music coordinators to deliver high quality singing</w:t>
      </w:r>
    </w:p>
    <w:p w:rsidR="001C5B22" w:rsidRPr="0093387B" w:rsidRDefault="001C5B22" w:rsidP="001C5B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Providing bespoke vocal resources</w:t>
      </w:r>
      <w:r w:rsidR="002A6633" w:rsidRPr="0093387B">
        <w:rPr>
          <w:rFonts w:cstheme="minorHAnsi"/>
          <w:i w:val="0"/>
          <w:sz w:val="22"/>
          <w:szCs w:val="22"/>
        </w:rPr>
        <w:t xml:space="preserve"> to support</w:t>
      </w:r>
      <w:r w:rsidR="00923BEE" w:rsidRPr="0093387B">
        <w:rPr>
          <w:rFonts w:cstheme="minorHAnsi"/>
          <w:i w:val="0"/>
          <w:sz w:val="22"/>
          <w:szCs w:val="22"/>
        </w:rPr>
        <w:t xml:space="preserve"> singing assemblies, whole school singing the music curriculum</w:t>
      </w:r>
    </w:p>
    <w:p w:rsidR="001C5B22" w:rsidRPr="0093387B" w:rsidRDefault="001C5B22" w:rsidP="001C5B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Giving resource advice and guidance</w:t>
      </w:r>
      <w:r w:rsidR="00AA230A" w:rsidRPr="0093387B">
        <w:rPr>
          <w:rFonts w:cstheme="minorHAnsi"/>
          <w:i w:val="0"/>
          <w:sz w:val="22"/>
          <w:szCs w:val="22"/>
        </w:rPr>
        <w:t>, signposting and networking opportunities</w:t>
      </w:r>
    </w:p>
    <w:p w:rsidR="001C5B22" w:rsidRPr="0093387B" w:rsidRDefault="001C5B22" w:rsidP="001C5B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Assisting schools in mapping a school/ departmental vocal plan</w:t>
      </w:r>
      <w:r w:rsidR="00923BEE" w:rsidRPr="0093387B">
        <w:rPr>
          <w:rFonts w:cstheme="minorHAnsi"/>
          <w:i w:val="0"/>
          <w:sz w:val="22"/>
          <w:szCs w:val="22"/>
        </w:rPr>
        <w:t>, including whole staff INSET sessions, support with setting up staff choirs</w:t>
      </w:r>
    </w:p>
    <w:p w:rsidR="001C5B22" w:rsidRPr="0093387B" w:rsidRDefault="001C5B22" w:rsidP="001C5B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Giving advice and guidance to support schools in achieving accreditation and recognition for high standards reached</w:t>
      </w:r>
    </w:p>
    <w:p w:rsidR="001C5B22" w:rsidRPr="0093387B" w:rsidRDefault="001C5B22" w:rsidP="001C5B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 xml:space="preserve">Providing </w:t>
      </w:r>
      <w:r w:rsidR="00D243C9" w:rsidRPr="0093387B">
        <w:rPr>
          <w:rFonts w:cstheme="minorHAnsi"/>
          <w:i w:val="0"/>
          <w:sz w:val="22"/>
          <w:szCs w:val="22"/>
        </w:rPr>
        <w:t>opportunities to share effective</w:t>
      </w:r>
      <w:r w:rsidRPr="0093387B">
        <w:rPr>
          <w:rFonts w:cstheme="minorHAnsi"/>
          <w:i w:val="0"/>
          <w:sz w:val="22"/>
          <w:szCs w:val="22"/>
        </w:rPr>
        <w:t xml:space="preserve"> practice</w:t>
      </w:r>
      <w:r w:rsidR="00923BEE" w:rsidRPr="0093387B">
        <w:rPr>
          <w:rFonts w:cstheme="minorHAnsi"/>
          <w:i w:val="0"/>
          <w:sz w:val="22"/>
          <w:szCs w:val="22"/>
        </w:rPr>
        <w:t xml:space="preserve"> </w:t>
      </w:r>
      <w:r w:rsidR="00290785">
        <w:rPr>
          <w:rFonts w:cstheme="minorHAnsi"/>
          <w:i w:val="0"/>
          <w:sz w:val="22"/>
          <w:szCs w:val="22"/>
        </w:rPr>
        <w:t xml:space="preserve">with peer to peer observation, </w:t>
      </w:r>
      <w:r w:rsidR="00923BEE" w:rsidRPr="0093387B">
        <w:rPr>
          <w:rFonts w:cstheme="minorHAnsi"/>
          <w:i w:val="0"/>
          <w:sz w:val="22"/>
          <w:szCs w:val="22"/>
        </w:rPr>
        <w:t>shadowing, coaching/mentoring, and network workshops</w:t>
      </w:r>
    </w:p>
    <w:p w:rsidR="003564E4" w:rsidRPr="0093387B" w:rsidRDefault="003564E4" w:rsidP="003564E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Providing training and opportunity for the use of sign language in singing</w:t>
      </w:r>
    </w:p>
    <w:p w:rsidR="00D10110" w:rsidRPr="0093387B" w:rsidRDefault="00D04FCB" w:rsidP="00D1011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Develop mentoring schemes wit</w:t>
      </w:r>
      <w:r w:rsidR="00AA230A" w:rsidRPr="0093387B">
        <w:rPr>
          <w:rFonts w:cstheme="minorHAnsi"/>
          <w:i w:val="0"/>
          <w:sz w:val="22"/>
          <w:szCs w:val="22"/>
        </w:rPr>
        <w:t>h primary and secondary student volunteers</w:t>
      </w:r>
      <w:r w:rsidRPr="0093387B">
        <w:rPr>
          <w:rFonts w:cstheme="minorHAnsi"/>
          <w:i w:val="0"/>
          <w:sz w:val="22"/>
          <w:szCs w:val="22"/>
        </w:rPr>
        <w:t xml:space="preserve"> and RCM students</w:t>
      </w:r>
      <w:r w:rsidR="0068659E" w:rsidRPr="0093387B">
        <w:rPr>
          <w:rFonts w:cstheme="minorHAnsi"/>
          <w:i w:val="0"/>
          <w:sz w:val="22"/>
          <w:szCs w:val="22"/>
        </w:rPr>
        <w:t>, and provide training for emerging young vocal leaders</w:t>
      </w:r>
      <w:r w:rsidR="00552C63" w:rsidRPr="0093387B">
        <w:rPr>
          <w:rFonts w:cstheme="minorHAnsi"/>
          <w:i w:val="0"/>
          <w:sz w:val="22"/>
          <w:szCs w:val="22"/>
        </w:rPr>
        <w:t xml:space="preserve"> and outreach leaders</w:t>
      </w:r>
    </w:p>
    <w:p w:rsidR="000B5869" w:rsidRDefault="000B5869" w:rsidP="00D1011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Encouraging pupil singing leaders in schools</w:t>
      </w:r>
    </w:p>
    <w:p w:rsidR="00E46546" w:rsidRDefault="00E46546" w:rsidP="00E46546">
      <w:pPr>
        <w:pStyle w:val="ListParagraph"/>
        <w:spacing w:after="0" w:line="240" w:lineRule="auto"/>
        <w:ind w:left="360"/>
        <w:jc w:val="both"/>
        <w:rPr>
          <w:rFonts w:cstheme="minorHAnsi"/>
          <w:i w:val="0"/>
          <w:sz w:val="22"/>
          <w:szCs w:val="22"/>
        </w:rPr>
      </w:pPr>
    </w:p>
    <w:p w:rsidR="00D10110" w:rsidRPr="00495201" w:rsidRDefault="00495201" w:rsidP="00E46546">
      <w:pPr>
        <w:pStyle w:val="Heading1"/>
        <w:spacing w:before="0" w:after="0"/>
        <w:rPr>
          <w:rFonts w:asciiTheme="minorHAnsi" w:hAnsiTheme="minorHAnsi" w:cstheme="minorHAnsi"/>
          <w:i w:val="0"/>
          <w:color w:val="auto"/>
          <w:sz w:val="28"/>
          <w:szCs w:val="32"/>
        </w:rPr>
      </w:pPr>
      <w:r w:rsidRPr="00495201">
        <w:rPr>
          <w:rFonts w:asciiTheme="minorHAnsi" w:hAnsiTheme="minorHAnsi" w:cstheme="minorHAnsi"/>
          <w:i w:val="0"/>
          <w:color w:val="auto"/>
          <w:sz w:val="28"/>
          <w:szCs w:val="32"/>
        </w:rPr>
        <w:t xml:space="preserve">FOCUS AREA 2: </w:t>
      </w:r>
      <w:r w:rsidR="00D10110" w:rsidRPr="00495201">
        <w:rPr>
          <w:rFonts w:asciiTheme="minorHAnsi" w:hAnsiTheme="minorHAnsi" w:cstheme="minorHAnsi"/>
          <w:i w:val="0"/>
          <w:color w:val="auto"/>
          <w:sz w:val="28"/>
          <w:szCs w:val="32"/>
        </w:rPr>
        <w:t xml:space="preserve">PROGRESSION </w:t>
      </w:r>
    </w:p>
    <w:p w:rsidR="00E43074" w:rsidRPr="0093387B" w:rsidRDefault="00C274BE" w:rsidP="00E46546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 xml:space="preserve">Developing children’s skills </w:t>
      </w:r>
      <w:r w:rsidR="00E43074" w:rsidRPr="0093387B">
        <w:rPr>
          <w:rFonts w:cstheme="minorHAnsi"/>
          <w:i w:val="0"/>
          <w:sz w:val="22"/>
          <w:szCs w:val="22"/>
        </w:rPr>
        <w:t>to</w:t>
      </w:r>
      <w:r w:rsidRPr="0093387B">
        <w:rPr>
          <w:rFonts w:cstheme="minorHAnsi"/>
          <w:i w:val="0"/>
          <w:sz w:val="22"/>
          <w:szCs w:val="22"/>
        </w:rPr>
        <w:t xml:space="preserve"> allow them to</w:t>
      </w:r>
      <w:r w:rsidR="00E43074" w:rsidRPr="0093387B">
        <w:rPr>
          <w:rFonts w:cstheme="minorHAnsi"/>
          <w:i w:val="0"/>
          <w:sz w:val="22"/>
          <w:szCs w:val="22"/>
        </w:rPr>
        <w:t xml:space="preserve"> progress from singing in-tune/in-time, to unison singing, then quality part-singing</w:t>
      </w:r>
      <w:r w:rsidR="00592EB8" w:rsidRPr="0093387B">
        <w:rPr>
          <w:rFonts w:cstheme="minorHAnsi"/>
          <w:i w:val="0"/>
          <w:sz w:val="22"/>
          <w:szCs w:val="22"/>
        </w:rPr>
        <w:t>, in different languages and musical styles</w:t>
      </w:r>
    </w:p>
    <w:p w:rsidR="00C67FD8" w:rsidRPr="0093387B" w:rsidRDefault="001C4695" w:rsidP="00D1011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Opportunities for children and young people to join a range of choirs with progressive pathways leading through – Little Singers (Y1-3), The Youn</w:t>
      </w:r>
      <w:r w:rsidR="00CE4177">
        <w:rPr>
          <w:rFonts w:cstheme="minorHAnsi"/>
          <w:i w:val="0"/>
          <w:sz w:val="22"/>
          <w:szCs w:val="22"/>
        </w:rPr>
        <w:t>g Singers Y4-6</w:t>
      </w:r>
      <w:r w:rsidR="009C718D" w:rsidRPr="0093387B">
        <w:rPr>
          <w:rFonts w:cstheme="minorHAnsi"/>
          <w:i w:val="0"/>
          <w:sz w:val="22"/>
          <w:szCs w:val="22"/>
        </w:rPr>
        <w:t>), AKA Singers (Y</w:t>
      </w:r>
      <w:r w:rsidRPr="0093387B">
        <w:rPr>
          <w:rFonts w:cstheme="minorHAnsi"/>
          <w:i w:val="0"/>
          <w:sz w:val="22"/>
          <w:szCs w:val="22"/>
        </w:rPr>
        <w:t>7-13)</w:t>
      </w:r>
      <w:r w:rsidR="00CE4177">
        <w:rPr>
          <w:rFonts w:cstheme="minorHAnsi"/>
          <w:i w:val="0"/>
          <w:sz w:val="22"/>
          <w:szCs w:val="22"/>
        </w:rPr>
        <w:t>, Chamber Choir (Y7</w:t>
      </w:r>
      <w:r w:rsidR="009C718D" w:rsidRPr="0093387B">
        <w:rPr>
          <w:rFonts w:cstheme="minorHAnsi"/>
          <w:i w:val="0"/>
          <w:sz w:val="22"/>
          <w:szCs w:val="22"/>
        </w:rPr>
        <w:t xml:space="preserve"> – 13)</w:t>
      </w:r>
    </w:p>
    <w:p w:rsidR="0093387B" w:rsidRPr="00E46546" w:rsidRDefault="00C67FD8" w:rsidP="001314C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 w:val="0"/>
          <w:sz w:val="22"/>
          <w:szCs w:val="22"/>
        </w:rPr>
      </w:pPr>
      <w:r w:rsidRPr="00E46546">
        <w:rPr>
          <w:rFonts w:cstheme="minorHAnsi"/>
          <w:i w:val="0"/>
          <w:sz w:val="22"/>
          <w:szCs w:val="22"/>
        </w:rPr>
        <w:t>Develop</w:t>
      </w:r>
      <w:r w:rsidR="00985174" w:rsidRPr="00E46546">
        <w:rPr>
          <w:rFonts w:cstheme="minorHAnsi"/>
          <w:i w:val="0"/>
          <w:sz w:val="22"/>
          <w:szCs w:val="22"/>
        </w:rPr>
        <w:t>ing musical projects linked to T</w:t>
      </w:r>
      <w:r w:rsidRPr="00E46546">
        <w:rPr>
          <w:rFonts w:cstheme="minorHAnsi"/>
          <w:i w:val="0"/>
          <w:sz w:val="22"/>
          <w:szCs w:val="22"/>
        </w:rPr>
        <w:t>ransition between key stages</w:t>
      </w:r>
    </w:p>
    <w:p w:rsidR="00D10110" w:rsidRPr="00495201" w:rsidRDefault="00495201" w:rsidP="00495201">
      <w:pPr>
        <w:pStyle w:val="Heading1"/>
        <w:rPr>
          <w:rFonts w:asciiTheme="minorHAnsi" w:hAnsiTheme="minorHAnsi" w:cstheme="minorHAnsi"/>
          <w:i w:val="0"/>
          <w:color w:val="auto"/>
          <w:sz w:val="28"/>
          <w:szCs w:val="32"/>
        </w:rPr>
      </w:pPr>
      <w:r w:rsidRPr="00495201">
        <w:rPr>
          <w:rFonts w:asciiTheme="minorHAnsi" w:hAnsiTheme="minorHAnsi" w:cstheme="minorHAnsi"/>
          <w:i w:val="0"/>
          <w:color w:val="auto"/>
          <w:sz w:val="28"/>
          <w:szCs w:val="32"/>
        </w:rPr>
        <w:t xml:space="preserve">FOCUS AREA 3: </w:t>
      </w:r>
      <w:r w:rsidR="002A6633" w:rsidRPr="00495201">
        <w:rPr>
          <w:rFonts w:asciiTheme="minorHAnsi" w:hAnsiTheme="minorHAnsi" w:cstheme="minorHAnsi"/>
          <w:i w:val="0"/>
          <w:color w:val="auto"/>
          <w:sz w:val="28"/>
          <w:szCs w:val="32"/>
        </w:rPr>
        <w:t>SINGING FOR ALL</w:t>
      </w:r>
    </w:p>
    <w:p w:rsidR="00D42514" w:rsidRPr="0093387B" w:rsidRDefault="00F608F3" w:rsidP="00E46546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lastRenderedPageBreak/>
        <w:t>Promoting and maintaining a strong culture of singing in all our schools</w:t>
      </w:r>
      <w:r w:rsidR="008B6BB8" w:rsidRPr="0093387B">
        <w:rPr>
          <w:rFonts w:cstheme="minorHAnsi"/>
          <w:i w:val="0"/>
          <w:sz w:val="22"/>
          <w:szCs w:val="22"/>
        </w:rPr>
        <w:t xml:space="preserve"> and educational settings</w:t>
      </w:r>
      <w:r w:rsidR="009778D9" w:rsidRPr="0093387B">
        <w:rPr>
          <w:rFonts w:cstheme="minorHAnsi"/>
          <w:i w:val="0"/>
          <w:sz w:val="22"/>
          <w:szCs w:val="22"/>
        </w:rPr>
        <w:t xml:space="preserve">: Nurseries and Foundation, </w:t>
      </w:r>
      <w:r w:rsidR="006964ED" w:rsidRPr="0093387B">
        <w:rPr>
          <w:rFonts w:cstheme="minorHAnsi"/>
          <w:i w:val="0"/>
          <w:sz w:val="22"/>
          <w:szCs w:val="22"/>
        </w:rPr>
        <w:t>Primary Schools, Secondary Schools, Special Schools, Hearing Impaired, Vision Impaired, and those with disabilities, Alternative Provision, Looked After Children, vulnerable and disengaged children and young people</w:t>
      </w:r>
    </w:p>
    <w:p w:rsidR="00FE731F" w:rsidRPr="0093387B" w:rsidRDefault="00D42514" w:rsidP="00E46546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Promoting whole sc</w:t>
      </w:r>
      <w:r w:rsidR="00985174" w:rsidRPr="0093387B">
        <w:rPr>
          <w:rFonts w:cstheme="minorHAnsi"/>
          <w:i w:val="0"/>
          <w:sz w:val="22"/>
          <w:szCs w:val="22"/>
        </w:rPr>
        <w:t xml:space="preserve">hool singing such as </w:t>
      </w:r>
      <w:r w:rsidRPr="0093387B">
        <w:rPr>
          <w:rFonts w:cstheme="minorHAnsi"/>
          <w:i w:val="0"/>
          <w:sz w:val="22"/>
          <w:szCs w:val="22"/>
        </w:rPr>
        <w:t>playground sing</w:t>
      </w:r>
      <w:r w:rsidR="00985174" w:rsidRPr="0093387B">
        <w:rPr>
          <w:rFonts w:cstheme="minorHAnsi"/>
          <w:i w:val="0"/>
          <w:sz w:val="22"/>
          <w:szCs w:val="22"/>
        </w:rPr>
        <w:t>i</w:t>
      </w:r>
      <w:r w:rsidRPr="0093387B">
        <w:rPr>
          <w:rFonts w:cstheme="minorHAnsi"/>
          <w:i w:val="0"/>
          <w:sz w:val="22"/>
          <w:szCs w:val="22"/>
        </w:rPr>
        <w:t>ng using</w:t>
      </w:r>
      <w:r w:rsidR="00985174" w:rsidRPr="0093387B">
        <w:rPr>
          <w:rFonts w:cstheme="minorHAnsi"/>
          <w:i w:val="0"/>
          <w:sz w:val="22"/>
          <w:szCs w:val="22"/>
        </w:rPr>
        <w:t xml:space="preserve"> all staff and children</w:t>
      </w:r>
    </w:p>
    <w:p w:rsidR="0093387B" w:rsidRDefault="000B5869" w:rsidP="00E4654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 w:val="0"/>
          <w:sz w:val="22"/>
          <w:szCs w:val="22"/>
        </w:rPr>
      </w:pPr>
      <w:r w:rsidRPr="0093387B">
        <w:rPr>
          <w:rFonts w:cstheme="minorHAnsi"/>
          <w:i w:val="0"/>
          <w:sz w:val="22"/>
          <w:szCs w:val="22"/>
        </w:rPr>
        <w:t>Staff Choirs and Teachers’ Choirs</w:t>
      </w:r>
    </w:p>
    <w:p w:rsidR="00E46546" w:rsidRDefault="00E46546" w:rsidP="00E46546">
      <w:pPr>
        <w:pStyle w:val="ListParagraph"/>
        <w:spacing w:after="0"/>
        <w:ind w:left="360"/>
        <w:rPr>
          <w:rFonts w:cstheme="minorHAnsi"/>
          <w:i w:val="0"/>
          <w:sz w:val="22"/>
          <w:szCs w:val="22"/>
        </w:rPr>
      </w:pPr>
    </w:p>
    <w:p w:rsidR="00FE731F" w:rsidRPr="0093387B" w:rsidRDefault="00985174" w:rsidP="00E46546">
      <w:pPr>
        <w:pStyle w:val="Heading1"/>
        <w:tabs>
          <w:tab w:val="center" w:pos="4513"/>
          <w:tab w:val="right" w:pos="9026"/>
        </w:tabs>
        <w:spacing w:before="0" w:after="0"/>
        <w:rPr>
          <w:rFonts w:asciiTheme="minorHAnsi" w:hAnsiTheme="minorHAnsi" w:cstheme="minorHAnsi"/>
          <w:i w:val="0"/>
          <w:color w:val="auto"/>
          <w:sz w:val="32"/>
          <w:szCs w:val="32"/>
        </w:rPr>
      </w:pPr>
      <w:r w:rsidRPr="0093387B">
        <w:rPr>
          <w:rFonts w:asciiTheme="minorHAnsi" w:hAnsiTheme="minorHAnsi" w:cstheme="minorHAnsi"/>
          <w:i w:val="0"/>
          <w:color w:val="auto"/>
          <w:sz w:val="32"/>
          <w:szCs w:val="32"/>
        </w:rPr>
        <w:tab/>
      </w:r>
      <w:r w:rsidR="00FE731F" w:rsidRPr="0093387B">
        <w:rPr>
          <w:rFonts w:asciiTheme="minorHAnsi" w:hAnsiTheme="minorHAnsi" w:cstheme="minorHAnsi"/>
          <w:i w:val="0"/>
          <w:color w:val="auto"/>
          <w:sz w:val="32"/>
          <w:szCs w:val="32"/>
        </w:rPr>
        <w:t>DELIVERY OF VOCAL PROVISION IN THE TRI-BOROUGH</w:t>
      </w:r>
      <w:r w:rsidRPr="0093387B">
        <w:rPr>
          <w:rFonts w:asciiTheme="minorHAnsi" w:hAnsiTheme="minorHAnsi" w:cstheme="minorHAnsi"/>
          <w:i w:val="0"/>
          <w:color w:val="auto"/>
          <w:sz w:val="32"/>
          <w:szCs w:val="32"/>
        </w:rPr>
        <w:tab/>
      </w:r>
    </w:p>
    <w:p w:rsidR="00734111" w:rsidRPr="00E46546" w:rsidRDefault="00CB27C6" w:rsidP="00E46546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 xml:space="preserve">In-school </w:t>
      </w:r>
      <w:r w:rsidR="00C8395A" w:rsidRPr="00E46546">
        <w:rPr>
          <w:rFonts w:cstheme="minorHAnsi"/>
          <w:i w:val="0"/>
          <w:sz w:val="22"/>
          <w:szCs w:val="24"/>
        </w:rPr>
        <w:t>v</w:t>
      </w:r>
      <w:r w:rsidRPr="00E46546">
        <w:rPr>
          <w:rFonts w:cstheme="minorHAnsi"/>
          <w:i w:val="0"/>
          <w:sz w:val="22"/>
          <w:szCs w:val="24"/>
        </w:rPr>
        <w:t>ocal tuition and choirs</w:t>
      </w:r>
      <w:r w:rsidR="00C8395A" w:rsidRPr="00E46546">
        <w:rPr>
          <w:rFonts w:cstheme="minorHAnsi"/>
          <w:i w:val="0"/>
          <w:sz w:val="22"/>
          <w:szCs w:val="24"/>
        </w:rPr>
        <w:t xml:space="preserve"> led by Music Hub vocal tutors</w:t>
      </w:r>
    </w:p>
    <w:p w:rsidR="00CB27C6" w:rsidRPr="00E46546" w:rsidRDefault="00734111" w:rsidP="00E46546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First Access/Whole Class instrumental programmes for schools incorporating singing</w:t>
      </w:r>
    </w:p>
    <w:p w:rsidR="00C8395A" w:rsidRPr="00E46546" w:rsidRDefault="00CB27C6" w:rsidP="00E46546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Tri-borough choirs</w:t>
      </w:r>
      <w:r w:rsidR="00C8395A" w:rsidRPr="00E46546">
        <w:rPr>
          <w:rFonts w:cstheme="minorHAnsi"/>
          <w:i w:val="0"/>
          <w:sz w:val="22"/>
          <w:szCs w:val="24"/>
        </w:rPr>
        <w:t>:</w:t>
      </w:r>
    </w:p>
    <w:p w:rsidR="00CB27C6" w:rsidRPr="00E46546" w:rsidRDefault="00C8395A" w:rsidP="00E46546">
      <w:pPr>
        <w:pStyle w:val="ListParagraph"/>
        <w:spacing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 xml:space="preserve">Little Singers (Y1-3), The Young Singers </w:t>
      </w:r>
      <w:r w:rsidR="00912E2F" w:rsidRPr="00E46546">
        <w:rPr>
          <w:rFonts w:cstheme="minorHAnsi"/>
          <w:i w:val="0"/>
          <w:sz w:val="22"/>
          <w:szCs w:val="24"/>
        </w:rPr>
        <w:t>(</w:t>
      </w:r>
      <w:r w:rsidR="00CE4177" w:rsidRPr="00E46546">
        <w:rPr>
          <w:rFonts w:cstheme="minorHAnsi"/>
          <w:i w:val="0"/>
          <w:sz w:val="22"/>
          <w:szCs w:val="24"/>
        </w:rPr>
        <w:t>Y4-6</w:t>
      </w:r>
      <w:r w:rsidR="00734111" w:rsidRPr="00E46546">
        <w:rPr>
          <w:rFonts w:cstheme="minorHAnsi"/>
          <w:i w:val="0"/>
          <w:sz w:val="22"/>
          <w:szCs w:val="24"/>
        </w:rPr>
        <w:t xml:space="preserve">), </w:t>
      </w:r>
      <w:r w:rsidR="00CE4177" w:rsidRPr="00E46546">
        <w:rPr>
          <w:rFonts w:cstheme="minorHAnsi"/>
          <w:i w:val="0"/>
          <w:sz w:val="22"/>
          <w:szCs w:val="24"/>
        </w:rPr>
        <w:t xml:space="preserve">Tri-borough Chamber Choir (Y7-13), </w:t>
      </w:r>
      <w:r w:rsidR="00734111" w:rsidRPr="00E46546">
        <w:rPr>
          <w:rFonts w:cstheme="minorHAnsi"/>
          <w:i w:val="0"/>
          <w:sz w:val="22"/>
          <w:szCs w:val="24"/>
        </w:rPr>
        <w:t>AKA Singers (Y</w:t>
      </w:r>
      <w:r w:rsidRPr="00E46546">
        <w:rPr>
          <w:rFonts w:cstheme="minorHAnsi"/>
          <w:i w:val="0"/>
          <w:sz w:val="22"/>
          <w:szCs w:val="24"/>
        </w:rPr>
        <w:t>7-13)</w:t>
      </w:r>
    </w:p>
    <w:p w:rsidR="00CB27C6" w:rsidRPr="00E46546" w:rsidRDefault="009B6025" w:rsidP="00E46546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 xml:space="preserve">Large scale </w:t>
      </w:r>
      <w:r w:rsidR="001E2F53" w:rsidRPr="00E46546">
        <w:rPr>
          <w:rFonts w:cstheme="minorHAnsi"/>
          <w:i w:val="0"/>
          <w:sz w:val="22"/>
          <w:szCs w:val="24"/>
        </w:rPr>
        <w:t>vocal projects</w:t>
      </w:r>
      <w:r w:rsidRPr="00E46546">
        <w:rPr>
          <w:rFonts w:cstheme="minorHAnsi"/>
          <w:i w:val="0"/>
          <w:sz w:val="22"/>
          <w:szCs w:val="24"/>
        </w:rPr>
        <w:t xml:space="preserve"> and events for schools</w:t>
      </w:r>
      <w:r w:rsidR="00985174" w:rsidRPr="00E46546">
        <w:rPr>
          <w:rFonts w:cstheme="minorHAnsi"/>
          <w:i w:val="0"/>
          <w:sz w:val="22"/>
          <w:szCs w:val="24"/>
        </w:rPr>
        <w:t>, including an annual sovereign performance event for each borough</w:t>
      </w:r>
    </w:p>
    <w:p w:rsidR="00944B0C" w:rsidRPr="00E46546" w:rsidRDefault="001E2F53" w:rsidP="00E4654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Projects with Delivery Partners</w:t>
      </w:r>
      <w:r w:rsidR="0054084A" w:rsidRPr="00E46546">
        <w:rPr>
          <w:rFonts w:cstheme="minorHAnsi"/>
          <w:i w:val="0"/>
          <w:sz w:val="22"/>
          <w:szCs w:val="24"/>
        </w:rPr>
        <w:t xml:space="preserve"> to enhance</w:t>
      </w:r>
      <w:r w:rsidR="00F17CA5" w:rsidRPr="00E46546">
        <w:rPr>
          <w:rFonts w:cstheme="minorHAnsi"/>
          <w:i w:val="0"/>
          <w:sz w:val="22"/>
          <w:szCs w:val="24"/>
        </w:rPr>
        <w:t xml:space="preserve"> and support</w:t>
      </w:r>
      <w:r w:rsidR="0054084A" w:rsidRPr="00E46546">
        <w:rPr>
          <w:rFonts w:cstheme="minorHAnsi"/>
          <w:i w:val="0"/>
          <w:sz w:val="22"/>
          <w:szCs w:val="24"/>
        </w:rPr>
        <w:t xml:space="preserve"> school provision</w:t>
      </w:r>
    </w:p>
    <w:p w:rsidR="0093387B" w:rsidRPr="0093387B" w:rsidRDefault="0093387B" w:rsidP="00944B0C">
      <w:pPr>
        <w:spacing w:after="0" w:line="240" w:lineRule="auto"/>
        <w:jc w:val="both"/>
        <w:rPr>
          <w:rFonts w:cs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42"/>
      </w:tblGrid>
      <w:tr w:rsidR="00985174" w:rsidRPr="0093387B">
        <w:tc>
          <w:tcPr>
            <w:tcW w:w="9242" w:type="dxa"/>
            <w:tcBorders>
              <w:top w:val="single" w:sz="4" w:space="0" w:color="FF2792" w:themeColor="accent2" w:themeTint="99"/>
              <w:left w:val="single" w:sz="4" w:space="0" w:color="FF2792" w:themeColor="accent2" w:themeTint="99"/>
              <w:bottom w:val="single" w:sz="4" w:space="0" w:color="FF2792" w:themeColor="accent2" w:themeTint="99"/>
              <w:right w:val="single" w:sz="4" w:space="0" w:color="FF2792" w:themeColor="accent2" w:themeTint="99"/>
            </w:tcBorders>
            <w:shd w:val="clear" w:color="auto" w:fill="FFB7DA" w:themeFill="accent2" w:themeFillTint="33"/>
          </w:tcPr>
          <w:p w:rsidR="00985174" w:rsidRPr="0093387B" w:rsidRDefault="00985174" w:rsidP="00E46546">
            <w:pPr>
              <w:rPr>
                <w:rFonts w:cstheme="minorHAnsi"/>
                <w:b/>
                <w:i w:val="0"/>
                <w:sz w:val="32"/>
                <w:szCs w:val="24"/>
              </w:rPr>
            </w:pPr>
            <w:r w:rsidRPr="0093387B">
              <w:rPr>
                <w:rFonts w:cstheme="minorHAnsi"/>
                <w:b/>
                <w:i w:val="0"/>
                <w:sz w:val="32"/>
                <w:szCs w:val="24"/>
              </w:rPr>
              <w:t>POSITIVE OUTCOMES FOR CHILDREN AND YOUNG PEOPLE FROM EFFECTIVE SINGING DELIVERY</w:t>
            </w:r>
          </w:p>
        </w:tc>
      </w:tr>
    </w:tbl>
    <w:p w:rsidR="00985174" w:rsidRPr="0093387B" w:rsidRDefault="00985174" w:rsidP="00985174">
      <w:pPr>
        <w:spacing w:after="0" w:line="240" w:lineRule="auto"/>
        <w:jc w:val="both"/>
        <w:rPr>
          <w:rFonts w:cstheme="minorHAnsi"/>
          <w:i w:val="0"/>
          <w:sz w:val="24"/>
          <w:szCs w:val="24"/>
        </w:rPr>
      </w:pP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Musical learning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Development/improvement of the voice as an instrument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Creativity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Aural perception, communication and language skills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Development of literacy skills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Aural and visual memory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 xml:space="preserve">Spatial reasoning and mathematical performance 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Intellectual development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General attainment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Personality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Educational motivation and re-engagement for the disaffected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Social cohesion and inclusion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Social behaviour and team work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Empathy and emotional intelligence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Psychological well-being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Personal development and self-belief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Music and health</w:t>
      </w:r>
    </w:p>
    <w:p w:rsidR="00985174" w:rsidRPr="00E46546" w:rsidRDefault="00985174" w:rsidP="009851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Physical development</w:t>
      </w:r>
    </w:p>
    <w:p w:rsidR="00944B0C" w:rsidRPr="0093387B" w:rsidRDefault="00944B0C" w:rsidP="00985174">
      <w:pPr>
        <w:spacing w:after="0" w:line="240" w:lineRule="auto"/>
        <w:jc w:val="both"/>
        <w:rPr>
          <w:rFonts w:cstheme="minorHAnsi"/>
          <w:i w:val="0"/>
          <w:sz w:val="24"/>
          <w:szCs w:val="24"/>
        </w:rPr>
      </w:pPr>
    </w:p>
    <w:p w:rsidR="00E43074" w:rsidRPr="00423ED0" w:rsidRDefault="00944B0C" w:rsidP="00A5106B">
      <w:pPr>
        <w:spacing w:after="0" w:line="240" w:lineRule="auto"/>
        <w:jc w:val="both"/>
        <w:rPr>
          <w:rFonts w:cstheme="minorHAnsi"/>
          <w:i w:val="0"/>
        </w:rPr>
      </w:pPr>
      <w:r w:rsidRPr="00423ED0">
        <w:rPr>
          <w:rFonts w:cstheme="minorHAnsi"/>
          <w:i w:val="0"/>
        </w:rPr>
        <w:t>Strategy devised by Sara Feldmann Brummer, Vocal Provision Manag</w:t>
      </w:r>
      <w:r w:rsidR="00912E2F" w:rsidRPr="00423ED0">
        <w:rPr>
          <w:rFonts w:cstheme="minorHAnsi"/>
          <w:i w:val="0"/>
        </w:rPr>
        <w:t>er, Tri-borough Music Hub, January 2017</w:t>
      </w:r>
      <w:r w:rsidR="00423ED0">
        <w:rPr>
          <w:rFonts w:cstheme="minorHAnsi"/>
          <w:i w:val="0"/>
        </w:rPr>
        <w:t xml:space="preserve">. </w:t>
      </w:r>
      <w:r w:rsidR="00CE4177">
        <w:rPr>
          <w:rFonts w:cstheme="minorHAnsi"/>
          <w:i w:val="0"/>
        </w:rPr>
        <w:t>Reviewed December 2017</w:t>
      </w:r>
      <w:r w:rsidRPr="00423ED0">
        <w:rPr>
          <w:rFonts w:cstheme="minorHAnsi"/>
          <w:i w:val="0"/>
        </w:rPr>
        <w:t>.</w:t>
      </w:r>
      <w:r w:rsidR="00CE4177">
        <w:rPr>
          <w:rFonts w:cstheme="minorHAnsi"/>
          <w:i w:val="0"/>
        </w:rPr>
        <w:t xml:space="preserve"> Next review January 2019</w:t>
      </w:r>
    </w:p>
    <w:p w:rsidR="005F7F86" w:rsidRDefault="005F7F86" w:rsidP="00A5106B">
      <w:pPr>
        <w:spacing w:after="0" w:line="240" w:lineRule="auto"/>
        <w:jc w:val="both"/>
        <w:rPr>
          <w:rFonts w:cstheme="minorHAnsi"/>
          <w:i w:val="0"/>
          <w:sz w:val="24"/>
          <w:szCs w:val="24"/>
        </w:rPr>
      </w:pPr>
    </w:p>
    <w:p w:rsidR="000A7253" w:rsidRDefault="000A7253">
      <w:pPr>
        <w:rPr>
          <w:rFonts w:cstheme="minorHAnsi"/>
          <w:b/>
          <w:i w:val="0"/>
          <w:sz w:val="32"/>
          <w:szCs w:val="24"/>
        </w:rPr>
      </w:pPr>
      <w:r>
        <w:rPr>
          <w:rFonts w:cstheme="minorHAnsi"/>
          <w:b/>
          <w:i w:val="0"/>
          <w:sz w:val="32"/>
          <w:szCs w:val="24"/>
        </w:rPr>
        <w:br w:type="page"/>
      </w:r>
    </w:p>
    <w:p w:rsidR="00B72B0D" w:rsidRPr="00423ED0" w:rsidRDefault="00B72B0D" w:rsidP="00495201">
      <w:pPr>
        <w:pBdr>
          <w:top w:val="single" w:sz="4" w:space="1" w:color="FF6FB6" w:themeColor="accent2" w:themeTint="66"/>
          <w:left w:val="single" w:sz="4" w:space="4" w:color="FF6FB6" w:themeColor="accent2" w:themeTint="66"/>
          <w:bottom w:val="single" w:sz="4" w:space="1" w:color="FF6FB6" w:themeColor="accent2" w:themeTint="66"/>
          <w:right w:val="single" w:sz="4" w:space="4" w:color="FF6FB6" w:themeColor="accent2" w:themeTint="66"/>
        </w:pBdr>
        <w:shd w:val="clear" w:color="auto" w:fill="FFE3CC" w:themeFill="accent6" w:themeFillTint="33"/>
        <w:spacing w:after="0" w:line="240" w:lineRule="auto"/>
        <w:jc w:val="center"/>
        <w:rPr>
          <w:rFonts w:cstheme="minorHAnsi"/>
          <w:b/>
          <w:i w:val="0"/>
          <w:sz w:val="32"/>
          <w:szCs w:val="24"/>
        </w:rPr>
      </w:pPr>
      <w:r w:rsidRPr="00423ED0">
        <w:rPr>
          <w:rFonts w:cstheme="minorHAnsi"/>
          <w:b/>
          <w:i w:val="0"/>
          <w:sz w:val="32"/>
          <w:szCs w:val="24"/>
        </w:rPr>
        <w:t xml:space="preserve">GUIDANCE FOR SCHOOLS TO DEVISE THEIR OWN </w:t>
      </w:r>
    </w:p>
    <w:p w:rsidR="00B72B0D" w:rsidRPr="0093387B" w:rsidRDefault="00B72B0D" w:rsidP="00495201">
      <w:pPr>
        <w:pBdr>
          <w:top w:val="single" w:sz="4" w:space="1" w:color="FF6FB6" w:themeColor="accent2" w:themeTint="66"/>
          <w:left w:val="single" w:sz="4" w:space="4" w:color="FF6FB6" w:themeColor="accent2" w:themeTint="66"/>
          <w:bottom w:val="single" w:sz="4" w:space="1" w:color="FF6FB6" w:themeColor="accent2" w:themeTint="66"/>
          <w:right w:val="single" w:sz="4" w:space="4" w:color="FF6FB6" w:themeColor="accent2" w:themeTint="66"/>
        </w:pBdr>
        <w:shd w:val="clear" w:color="auto" w:fill="FFE3CC" w:themeFill="accent6" w:themeFillTint="33"/>
        <w:spacing w:after="0" w:line="240" w:lineRule="auto"/>
        <w:jc w:val="center"/>
        <w:rPr>
          <w:rFonts w:cstheme="minorHAnsi"/>
          <w:b/>
          <w:i w:val="0"/>
          <w:sz w:val="32"/>
          <w:szCs w:val="24"/>
        </w:rPr>
      </w:pPr>
      <w:r w:rsidRPr="00423ED0">
        <w:rPr>
          <w:rFonts w:cstheme="minorHAnsi"/>
          <w:b/>
          <w:i w:val="0"/>
          <w:sz w:val="32"/>
          <w:szCs w:val="24"/>
        </w:rPr>
        <w:t>SINGING STRATEGY</w:t>
      </w:r>
    </w:p>
    <w:p w:rsidR="00411AFD" w:rsidRPr="00E46546" w:rsidRDefault="00B72B0D" w:rsidP="00411AFD">
      <w:p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Schools can</w:t>
      </w:r>
      <w:r w:rsidR="00411AFD" w:rsidRPr="00E46546">
        <w:rPr>
          <w:rFonts w:cstheme="minorHAnsi"/>
          <w:i w:val="0"/>
          <w:sz w:val="22"/>
          <w:szCs w:val="24"/>
        </w:rPr>
        <w:t xml:space="preserve"> find</w:t>
      </w:r>
      <w:r w:rsidRPr="00E46546">
        <w:rPr>
          <w:rFonts w:cstheme="minorHAnsi"/>
          <w:i w:val="0"/>
          <w:sz w:val="22"/>
          <w:szCs w:val="24"/>
        </w:rPr>
        <w:t xml:space="preserve"> their own singing strategy</w:t>
      </w:r>
      <w:r w:rsidR="0093387B" w:rsidRPr="00E46546">
        <w:rPr>
          <w:rFonts w:cstheme="minorHAnsi"/>
          <w:i w:val="0"/>
          <w:sz w:val="22"/>
          <w:szCs w:val="24"/>
        </w:rPr>
        <w:t xml:space="preserve"> priorities </w:t>
      </w:r>
      <w:r w:rsidR="00411AFD" w:rsidRPr="00E46546">
        <w:rPr>
          <w:rFonts w:cstheme="minorHAnsi"/>
          <w:i w:val="0"/>
          <w:sz w:val="22"/>
          <w:szCs w:val="24"/>
        </w:rPr>
        <w:t>by answering the questions below:</w:t>
      </w:r>
    </w:p>
    <w:p w:rsidR="00B72B0D" w:rsidRPr="00E46546" w:rsidRDefault="00411AFD" w:rsidP="00B72B0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lastRenderedPageBreak/>
        <w:t>Is there w</w:t>
      </w:r>
      <w:r w:rsidR="0093387B" w:rsidRPr="00E46546">
        <w:rPr>
          <w:rFonts w:cstheme="minorHAnsi"/>
          <w:i w:val="0"/>
          <w:sz w:val="22"/>
          <w:szCs w:val="24"/>
        </w:rPr>
        <w:t>hole school singing</w:t>
      </w:r>
      <w:r w:rsidRPr="00E46546">
        <w:rPr>
          <w:rFonts w:cstheme="minorHAnsi"/>
          <w:i w:val="0"/>
          <w:sz w:val="22"/>
          <w:szCs w:val="24"/>
        </w:rPr>
        <w:t>, how regularly, and what form does it take?</w:t>
      </w:r>
      <w:r w:rsidR="0093387B" w:rsidRPr="00E46546">
        <w:rPr>
          <w:rFonts w:cstheme="minorHAnsi"/>
          <w:i w:val="0"/>
          <w:sz w:val="22"/>
          <w:szCs w:val="24"/>
        </w:rPr>
        <w:t xml:space="preserve"> </w:t>
      </w:r>
    </w:p>
    <w:p w:rsidR="0093387B" w:rsidRPr="00E46546" w:rsidRDefault="00411AFD" w:rsidP="00B72B0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Is there classroom singing time on a regular basis?</w:t>
      </w:r>
    </w:p>
    <w:p w:rsidR="0093387B" w:rsidRPr="00E46546" w:rsidRDefault="00411AFD" w:rsidP="00B72B0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Are there w</w:t>
      </w:r>
      <w:r w:rsidR="0093387B" w:rsidRPr="00E46546">
        <w:rPr>
          <w:rFonts w:cstheme="minorHAnsi"/>
          <w:i w:val="0"/>
          <w:sz w:val="22"/>
          <w:szCs w:val="24"/>
        </w:rPr>
        <w:t>hole class instrumental programmes incorporating singing</w:t>
      </w:r>
      <w:r w:rsidRPr="00E46546">
        <w:rPr>
          <w:rFonts w:cstheme="minorHAnsi"/>
          <w:i w:val="0"/>
          <w:sz w:val="22"/>
          <w:szCs w:val="24"/>
        </w:rPr>
        <w:t>?</w:t>
      </w:r>
    </w:p>
    <w:p w:rsidR="0093387B" w:rsidRPr="00E46546" w:rsidRDefault="00411AFD" w:rsidP="00B72B0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Is there a b</w:t>
      </w:r>
      <w:r w:rsidR="0093387B" w:rsidRPr="00E46546">
        <w:rPr>
          <w:rFonts w:cstheme="minorHAnsi"/>
          <w:i w:val="0"/>
          <w:sz w:val="22"/>
          <w:szCs w:val="24"/>
        </w:rPr>
        <w:t xml:space="preserve">efore-school choir, </w:t>
      </w:r>
      <w:r w:rsidRPr="00E46546">
        <w:rPr>
          <w:rFonts w:cstheme="minorHAnsi"/>
          <w:i w:val="0"/>
          <w:sz w:val="22"/>
          <w:szCs w:val="24"/>
        </w:rPr>
        <w:t>a lunchtime choir or an after-</w:t>
      </w:r>
      <w:r w:rsidR="0093387B" w:rsidRPr="00E46546">
        <w:rPr>
          <w:rFonts w:cstheme="minorHAnsi"/>
          <w:i w:val="0"/>
          <w:sz w:val="22"/>
          <w:szCs w:val="24"/>
        </w:rPr>
        <w:t>school choir</w:t>
      </w:r>
      <w:r w:rsidRPr="00E46546">
        <w:rPr>
          <w:rFonts w:cstheme="minorHAnsi"/>
          <w:i w:val="0"/>
          <w:sz w:val="22"/>
          <w:szCs w:val="24"/>
        </w:rPr>
        <w:t>?</w:t>
      </w:r>
    </w:p>
    <w:p w:rsidR="0093387B" w:rsidRPr="00E46546" w:rsidRDefault="004C12EF" w:rsidP="00B72B0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Is there a b</w:t>
      </w:r>
      <w:r w:rsidR="0093387B" w:rsidRPr="00E46546">
        <w:rPr>
          <w:rFonts w:cstheme="minorHAnsi"/>
          <w:i w:val="0"/>
          <w:sz w:val="22"/>
          <w:szCs w:val="24"/>
        </w:rPr>
        <w:t>oys’ choir</w:t>
      </w:r>
      <w:r w:rsidRPr="00E46546">
        <w:rPr>
          <w:rFonts w:cstheme="minorHAnsi"/>
          <w:i w:val="0"/>
          <w:sz w:val="22"/>
          <w:szCs w:val="24"/>
        </w:rPr>
        <w:t>?</w:t>
      </w:r>
    </w:p>
    <w:p w:rsidR="0093387B" w:rsidRPr="00E46546" w:rsidRDefault="004C12EF" w:rsidP="0093387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Does the school engage</w:t>
      </w:r>
      <w:r w:rsidR="0093387B" w:rsidRPr="00E46546">
        <w:rPr>
          <w:rFonts w:cstheme="minorHAnsi"/>
          <w:i w:val="0"/>
          <w:sz w:val="22"/>
          <w:szCs w:val="24"/>
        </w:rPr>
        <w:t xml:space="preserve"> with vocal provision</w:t>
      </w:r>
      <w:r w:rsidR="00187E6E" w:rsidRPr="00E46546">
        <w:rPr>
          <w:rFonts w:cstheme="minorHAnsi"/>
          <w:i w:val="0"/>
          <w:sz w:val="22"/>
          <w:szCs w:val="24"/>
        </w:rPr>
        <w:t xml:space="preserve"> and CPD</w:t>
      </w:r>
      <w:r w:rsidR="0093387B" w:rsidRPr="00E46546">
        <w:rPr>
          <w:rFonts w:cstheme="minorHAnsi"/>
          <w:i w:val="0"/>
          <w:sz w:val="22"/>
          <w:szCs w:val="24"/>
        </w:rPr>
        <w:t xml:space="preserve"> from</w:t>
      </w:r>
      <w:r w:rsidRPr="00E46546">
        <w:rPr>
          <w:rFonts w:cstheme="minorHAnsi"/>
          <w:i w:val="0"/>
          <w:sz w:val="22"/>
          <w:szCs w:val="24"/>
        </w:rPr>
        <w:t xml:space="preserve"> the</w:t>
      </w:r>
      <w:r w:rsidR="0093387B" w:rsidRPr="00E46546">
        <w:rPr>
          <w:rFonts w:cstheme="minorHAnsi"/>
          <w:i w:val="0"/>
          <w:sz w:val="22"/>
          <w:szCs w:val="24"/>
        </w:rPr>
        <w:t xml:space="preserve"> Tri-borough Music Hub and partners</w:t>
      </w:r>
      <w:r w:rsidRPr="00E46546">
        <w:rPr>
          <w:rFonts w:cstheme="minorHAnsi"/>
          <w:i w:val="0"/>
          <w:sz w:val="22"/>
          <w:szCs w:val="24"/>
        </w:rPr>
        <w:t>?</w:t>
      </w:r>
    </w:p>
    <w:p w:rsidR="0093387B" w:rsidRPr="00E46546" w:rsidRDefault="004C12EF" w:rsidP="0093387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Does the school s</w:t>
      </w:r>
      <w:r w:rsidR="001E70D4" w:rsidRPr="00E46546">
        <w:rPr>
          <w:rFonts w:cstheme="minorHAnsi"/>
          <w:i w:val="0"/>
          <w:sz w:val="22"/>
          <w:szCs w:val="24"/>
        </w:rPr>
        <w:t>ignpost</w:t>
      </w:r>
      <w:r w:rsidR="0093387B" w:rsidRPr="00E46546">
        <w:rPr>
          <w:rFonts w:cstheme="minorHAnsi"/>
          <w:i w:val="0"/>
          <w:sz w:val="22"/>
          <w:szCs w:val="24"/>
        </w:rPr>
        <w:t xml:space="preserve"> singers to </w:t>
      </w:r>
      <w:r w:rsidRPr="00E46546">
        <w:rPr>
          <w:rFonts w:cstheme="minorHAnsi"/>
          <w:i w:val="0"/>
          <w:sz w:val="22"/>
          <w:szCs w:val="24"/>
        </w:rPr>
        <w:t xml:space="preserve">the </w:t>
      </w:r>
      <w:r w:rsidR="0093387B" w:rsidRPr="00E46546">
        <w:rPr>
          <w:rFonts w:cstheme="minorHAnsi"/>
          <w:i w:val="0"/>
          <w:sz w:val="22"/>
          <w:szCs w:val="24"/>
        </w:rPr>
        <w:t>Tri-borough choirs</w:t>
      </w:r>
      <w:r w:rsidRPr="00E46546">
        <w:rPr>
          <w:rFonts w:cstheme="minorHAnsi"/>
          <w:i w:val="0"/>
          <w:sz w:val="22"/>
          <w:szCs w:val="24"/>
        </w:rPr>
        <w:t>?</w:t>
      </w:r>
    </w:p>
    <w:p w:rsidR="00495201" w:rsidRPr="00E46546" w:rsidRDefault="00495201" w:rsidP="00495201">
      <w:pPr>
        <w:pStyle w:val="ListParagraph"/>
        <w:spacing w:after="0" w:line="240" w:lineRule="auto"/>
        <w:rPr>
          <w:rFonts w:cstheme="minorHAnsi"/>
          <w:i w:val="0"/>
          <w:sz w:val="14"/>
          <w:szCs w:val="24"/>
        </w:rPr>
      </w:pPr>
    </w:p>
    <w:p w:rsidR="00E06E85" w:rsidRPr="00E46546" w:rsidRDefault="00E06E85" w:rsidP="00E06E85">
      <w:pPr>
        <w:spacing w:after="0" w:line="240" w:lineRule="auto"/>
        <w:rPr>
          <w:rFonts w:cstheme="minorHAnsi"/>
          <w:b/>
          <w:i w:val="0"/>
          <w:sz w:val="22"/>
          <w:szCs w:val="24"/>
        </w:rPr>
      </w:pPr>
      <w:r w:rsidRPr="00E46546">
        <w:rPr>
          <w:rFonts w:cstheme="minorHAnsi"/>
          <w:b/>
          <w:i w:val="0"/>
          <w:sz w:val="22"/>
          <w:szCs w:val="24"/>
        </w:rPr>
        <w:t>What does high quality singing provision look like?</w:t>
      </w:r>
    </w:p>
    <w:p w:rsidR="00E06E85" w:rsidRPr="00E46546" w:rsidRDefault="00E06E85" w:rsidP="00E06E8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Singing in parts</w:t>
      </w:r>
    </w:p>
    <w:p w:rsidR="00E06E85" w:rsidRPr="00E46546" w:rsidRDefault="00E06E85" w:rsidP="00E06E8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Singing in different languages</w:t>
      </w:r>
    </w:p>
    <w:p w:rsidR="00E06E85" w:rsidRPr="00E46546" w:rsidRDefault="00E06E85" w:rsidP="00E06E8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Singing a range of genres and styles</w:t>
      </w:r>
    </w:p>
    <w:p w:rsidR="00E06E85" w:rsidRPr="00E46546" w:rsidRDefault="00E06E85" w:rsidP="00E06E8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Singing with a sense of ensemble</w:t>
      </w:r>
      <w:r w:rsidR="00136694" w:rsidRPr="00E46546">
        <w:rPr>
          <w:rFonts w:cstheme="minorHAnsi"/>
          <w:i w:val="0"/>
          <w:sz w:val="22"/>
          <w:szCs w:val="24"/>
        </w:rPr>
        <w:t xml:space="preserve"> and able to follow a conductor</w:t>
      </w:r>
    </w:p>
    <w:p w:rsidR="00E06E85" w:rsidRPr="00E46546" w:rsidRDefault="00E06E85" w:rsidP="00E06E8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C</w:t>
      </w:r>
      <w:r w:rsidR="0095238F" w:rsidRPr="00E46546">
        <w:rPr>
          <w:rFonts w:cstheme="minorHAnsi"/>
          <w:i w:val="0"/>
          <w:sz w:val="22"/>
          <w:szCs w:val="24"/>
        </w:rPr>
        <w:t>ommunicating both musically and with emotional meaning</w:t>
      </w:r>
      <w:r w:rsidR="00BF64F5" w:rsidRPr="00E46546">
        <w:rPr>
          <w:rFonts w:cstheme="minorHAnsi"/>
          <w:i w:val="0"/>
          <w:sz w:val="22"/>
          <w:szCs w:val="24"/>
        </w:rPr>
        <w:t xml:space="preserve"> and expression</w:t>
      </w:r>
    </w:p>
    <w:p w:rsidR="00EB530B" w:rsidRPr="00E46546" w:rsidRDefault="00EB530B" w:rsidP="00E06E8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Singing with an understanding of good posture and breath support</w:t>
      </w:r>
    </w:p>
    <w:p w:rsidR="0095238F" w:rsidRPr="00E46546" w:rsidRDefault="00136694" w:rsidP="00E06E8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i w:val="0"/>
          <w:sz w:val="22"/>
          <w:szCs w:val="24"/>
        </w:rPr>
      </w:pPr>
      <w:r w:rsidRPr="00E46546">
        <w:rPr>
          <w:rFonts w:cstheme="minorHAnsi"/>
          <w:i w:val="0"/>
          <w:sz w:val="22"/>
          <w:szCs w:val="24"/>
        </w:rPr>
        <w:t>Excellent p</w:t>
      </w:r>
      <w:r w:rsidR="008D4109" w:rsidRPr="00E46546">
        <w:rPr>
          <w:rFonts w:cstheme="minorHAnsi"/>
          <w:i w:val="0"/>
          <w:sz w:val="22"/>
          <w:szCs w:val="24"/>
        </w:rPr>
        <w:t>erformance and presentation skills</w:t>
      </w:r>
    </w:p>
    <w:p w:rsidR="008D4109" w:rsidRPr="001E70D4" w:rsidRDefault="008D4109" w:rsidP="0093387B">
      <w:pPr>
        <w:spacing w:after="0" w:line="240" w:lineRule="auto"/>
        <w:rPr>
          <w:rFonts w:cstheme="minorHAnsi"/>
          <w:i w:val="0"/>
          <w:sz w:val="14"/>
          <w:szCs w:val="24"/>
        </w:rPr>
      </w:pPr>
    </w:p>
    <w:p w:rsidR="0093387B" w:rsidRPr="001E70D4" w:rsidRDefault="000A7253" w:rsidP="00495201">
      <w:pPr>
        <w:pBdr>
          <w:between w:val="single" w:sz="4" w:space="1" w:color="FFB7DA" w:themeColor="accent2" w:themeTint="33"/>
          <w:bar w:val="single" w:sz="4" w:color="FFB7DA" w:themeColor="accent2" w:themeTint="33"/>
        </w:pBdr>
        <w:shd w:val="clear" w:color="auto" w:fill="FFE3CC" w:themeFill="accent6" w:themeFillTint="33"/>
        <w:spacing w:after="0" w:line="240" w:lineRule="auto"/>
        <w:jc w:val="center"/>
        <w:rPr>
          <w:rFonts w:cstheme="minorHAnsi"/>
          <w:b/>
          <w:i w:val="0"/>
          <w:sz w:val="28"/>
          <w:szCs w:val="32"/>
        </w:rPr>
      </w:pPr>
      <w:bookmarkStart w:id="0" w:name="_GoBack"/>
      <w:r>
        <w:rPr>
          <w:rFonts w:cstheme="minorHAnsi"/>
          <w:i w:val="0"/>
          <w:noProof/>
          <w:sz w:val="32"/>
          <w:szCs w:val="32"/>
          <w:lang w:val="en-GB" w:eastAsia="en-GB" w:bidi="ar-SA"/>
        </w:rPr>
        <w:drawing>
          <wp:anchor distT="0" distB="0" distL="114300" distR="114300" simplePos="0" relativeHeight="251660288" behindDoc="1" locked="0" layoutInCell="1" allowOverlap="1" wp14:anchorId="435F030E" wp14:editId="2F050B20">
            <wp:simplePos x="0" y="0"/>
            <wp:positionH relativeFrom="column">
              <wp:posOffset>-152400</wp:posOffset>
            </wp:positionH>
            <wp:positionV relativeFrom="paragraph">
              <wp:posOffset>441960</wp:posOffset>
            </wp:positionV>
            <wp:extent cx="5669280" cy="3561715"/>
            <wp:effectExtent l="0" t="19050" r="45720" b="38735"/>
            <wp:wrapTight wrapText="bothSides">
              <wp:wrapPolygon edited="0">
                <wp:start x="73" y="-116"/>
                <wp:lineTo x="0" y="116"/>
                <wp:lineTo x="0" y="21257"/>
                <wp:lineTo x="73" y="21719"/>
                <wp:lineTo x="20540" y="21719"/>
                <wp:lineTo x="21339" y="20333"/>
                <wp:lineTo x="21702" y="19524"/>
                <wp:lineTo x="21702" y="19409"/>
                <wp:lineTo x="21121" y="18485"/>
                <wp:lineTo x="20903" y="16636"/>
                <wp:lineTo x="21629" y="15250"/>
                <wp:lineTo x="21702" y="15019"/>
                <wp:lineTo x="21702" y="10629"/>
                <wp:lineTo x="20831" y="9242"/>
                <wp:lineTo x="21194" y="7394"/>
                <wp:lineTo x="21702" y="6354"/>
                <wp:lineTo x="21702" y="6239"/>
                <wp:lineTo x="21266" y="5545"/>
                <wp:lineTo x="20831" y="3697"/>
                <wp:lineTo x="21702" y="1964"/>
                <wp:lineTo x="21702" y="1848"/>
                <wp:lineTo x="20540" y="-116"/>
                <wp:lineTo x="73" y="-116"/>
              </wp:wrapPolygon>
            </wp:wrapTight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6E11" w:rsidRPr="001E70D4">
        <w:rPr>
          <w:rFonts w:cstheme="minorHAnsi"/>
          <w:b/>
          <w:i w:val="0"/>
          <w:sz w:val="28"/>
          <w:szCs w:val="32"/>
        </w:rPr>
        <w:t>DOES SINGING HAVE A PROGRESSION ROUTE IN SCHOOL?</w:t>
      </w:r>
    </w:p>
    <w:p w:rsidR="0093387B" w:rsidRPr="0093387B" w:rsidRDefault="000A7253" w:rsidP="001E70D4">
      <w:pPr>
        <w:spacing w:after="0" w:line="240" w:lineRule="auto"/>
        <w:rPr>
          <w:rFonts w:cstheme="minorHAnsi"/>
          <w:i w:val="0"/>
          <w:sz w:val="32"/>
          <w:szCs w:val="32"/>
        </w:rPr>
      </w:pPr>
      <w:r w:rsidRPr="001E70D4">
        <w:rPr>
          <w:rFonts w:cstheme="minorHAnsi"/>
          <w:i w:val="0"/>
          <w:noProof/>
          <w:sz w:val="32"/>
          <w:szCs w:val="32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790FE6" wp14:editId="4263DD6C">
                <wp:simplePos x="0" y="0"/>
                <wp:positionH relativeFrom="column">
                  <wp:posOffset>5617921</wp:posOffset>
                </wp:positionH>
                <wp:positionV relativeFrom="paragraph">
                  <wp:posOffset>186284</wp:posOffset>
                </wp:positionV>
                <wp:extent cx="563245" cy="3613150"/>
                <wp:effectExtent l="0" t="0" r="2730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613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H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I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G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H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Q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U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A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L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I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T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Y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S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I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N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G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I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N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E70D4">
                              <w:rPr>
                                <w:b/>
                              </w:rPr>
                              <w:t>G</w:t>
                            </w:r>
                          </w:p>
                          <w:p w:rsidR="001E70D4" w:rsidRPr="001E70D4" w:rsidRDefault="001E70D4" w:rsidP="001E70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90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35pt;margin-top:14.65pt;width:44.35pt;height:2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" fillcolor="white [3201]" strokecolor="#96004b [3205]" strokeweight="2pt">
                <v:textbox>
                  <w:txbxContent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H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I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G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H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Q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U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A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L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I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T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Y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S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I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N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G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I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N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E70D4">
                        <w:rPr>
                          <w:b/>
                        </w:rPr>
                        <w:t>G</w:t>
                      </w:r>
                    </w:p>
                    <w:p w:rsidR="001E70D4" w:rsidRPr="001E70D4" w:rsidRDefault="001E70D4" w:rsidP="001E70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387B" w:rsidRPr="0093387B" w:rsidSect="00E46546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90" w:rsidRDefault="00412890" w:rsidP="00771AB0">
      <w:r>
        <w:separator/>
      </w:r>
    </w:p>
  </w:endnote>
  <w:endnote w:type="continuationSeparator" w:id="0">
    <w:p w:rsidR="00412890" w:rsidRDefault="00412890" w:rsidP="0077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90" w:rsidRDefault="00412890">
    <w:pPr>
      <w:pStyle w:val="Footer"/>
    </w:pPr>
    <w:r>
      <w:rPr>
        <w:noProof/>
        <w:lang w:val="en-GB" w:eastAsia="en-GB" w:bidi="ar-SA"/>
      </w:rPr>
      <w:drawing>
        <wp:inline distT="0" distB="0" distL="0" distR="0">
          <wp:extent cx="5731510" cy="713105"/>
          <wp:effectExtent l="19050" t="0" r="2540" b="0"/>
          <wp:docPr id="1" name="Picture 0" descr="New 6 Logo Strip (Feb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6 Logo Strip (Feb 201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90" w:rsidRDefault="00412890" w:rsidP="00771AB0">
      <w:r>
        <w:separator/>
      </w:r>
    </w:p>
  </w:footnote>
  <w:footnote w:type="continuationSeparator" w:id="0">
    <w:p w:rsidR="00412890" w:rsidRDefault="00412890" w:rsidP="0077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90" w:rsidRDefault="00412890" w:rsidP="00B915DE">
    <w:pPr>
      <w:pStyle w:val="Header"/>
      <w:jc w:val="center"/>
    </w:pPr>
    <w:r>
      <w:rPr>
        <w:noProof/>
        <w:lang w:val="en-GB" w:eastAsia="en-GB" w:bidi="ar-SA"/>
      </w:rPr>
      <w:drawing>
        <wp:inline distT="0" distB="0" distL="0" distR="0">
          <wp:extent cx="2191351" cy="748741"/>
          <wp:effectExtent l="0" t="0" r="0" b="0"/>
          <wp:docPr id="2" name="Picture 1" descr="TBMH Logo - Light 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MH Logo - Light Rectang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172" cy="75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B0C"/>
    <w:multiLevelType w:val="hybridMultilevel"/>
    <w:tmpl w:val="49548DE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943"/>
    <w:multiLevelType w:val="hybridMultilevel"/>
    <w:tmpl w:val="911C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B42"/>
    <w:multiLevelType w:val="hybridMultilevel"/>
    <w:tmpl w:val="A2A08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F6A7D"/>
    <w:multiLevelType w:val="hybridMultilevel"/>
    <w:tmpl w:val="2B88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02B6"/>
    <w:multiLevelType w:val="hybridMultilevel"/>
    <w:tmpl w:val="4268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0F01"/>
    <w:multiLevelType w:val="hybridMultilevel"/>
    <w:tmpl w:val="ACDC245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07E8A"/>
    <w:multiLevelType w:val="hybridMultilevel"/>
    <w:tmpl w:val="9C7AA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FA6A1D"/>
    <w:multiLevelType w:val="hybridMultilevel"/>
    <w:tmpl w:val="B3A0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1AE6"/>
    <w:multiLevelType w:val="hybridMultilevel"/>
    <w:tmpl w:val="6204A9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3B61"/>
    <w:multiLevelType w:val="hybridMultilevel"/>
    <w:tmpl w:val="7D20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20D37"/>
    <w:multiLevelType w:val="hybridMultilevel"/>
    <w:tmpl w:val="39EA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B65A5"/>
    <w:multiLevelType w:val="hybridMultilevel"/>
    <w:tmpl w:val="C10C5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01E2C"/>
    <w:multiLevelType w:val="hybridMultilevel"/>
    <w:tmpl w:val="EFF40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F357AA"/>
    <w:multiLevelType w:val="hybridMultilevel"/>
    <w:tmpl w:val="8D58D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13"/>
  </w:num>
  <w:num w:numId="6">
    <w:abstractNumId w:val="2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B0"/>
    <w:rsid w:val="000267B1"/>
    <w:rsid w:val="00033547"/>
    <w:rsid w:val="0005737E"/>
    <w:rsid w:val="000A7253"/>
    <w:rsid w:val="000B3657"/>
    <w:rsid w:val="000B5869"/>
    <w:rsid w:val="000C46C4"/>
    <w:rsid w:val="00117F92"/>
    <w:rsid w:val="00136694"/>
    <w:rsid w:val="001772E2"/>
    <w:rsid w:val="001848D2"/>
    <w:rsid w:val="00187E6E"/>
    <w:rsid w:val="001A428F"/>
    <w:rsid w:val="001C4695"/>
    <w:rsid w:val="001C5B22"/>
    <w:rsid w:val="001E2F53"/>
    <w:rsid w:val="001E70D4"/>
    <w:rsid w:val="002203B6"/>
    <w:rsid w:val="00265DA8"/>
    <w:rsid w:val="00290785"/>
    <w:rsid w:val="00291726"/>
    <w:rsid w:val="002A6633"/>
    <w:rsid w:val="002C321E"/>
    <w:rsid w:val="002D2450"/>
    <w:rsid w:val="003219F5"/>
    <w:rsid w:val="003564E4"/>
    <w:rsid w:val="00377B0E"/>
    <w:rsid w:val="0039099E"/>
    <w:rsid w:val="003A0516"/>
    <w:rsid w:val="003A2AC1"/>
    <w:rsid w:val="003F513F"/>
    <w:rsid w:val="0040010A"/>
    <w:rsid w:val="00411AFD"/>
    <w:rsid w:val="00412890"/>
    <w:rsid w:val="00422B5E"/>
    <w:rsid w:val="00423ED0"/>
    <w:rsid w:val="00442D60"/>
    <w:rsid w:val="004476E5"/>
    <w:rsid w:val="00456E11"/>
    <w:rsid w:val="0046645D"/>
    <w:rsid w:val="00484CFE"/>
    <w:rsid w:val="00495201"/>
    <w:rsid w:val="004A4358"/>
    <w:rsid w:val="004A7ACB"/>
    <w:rsid w:val="004C12EF"/>
    <w:rsid w:val="004F0564"/>
    <w:rsid w:val="0054084A"/>
    <w:rsid w:val="00544CFF"/>
    <w:rsid w:val="00552C63"/>
    <w:rsid w:val="005662FD"/>
    <w:rsid w:val="0057614E"/>
    <w:rsid w:val="005814C5"/>
    <w:rsid w:val="00592EB8"/>
    <w:rsid w:val="005F23AE"/>
    <w:rsid w:val="005F2F0E"/>
    <w:rsid w:val="005F7F86"/>
    <w:rsid w:val="0062547A"/>
    <w:rsid w:val="00650869"/>
    <w:rsid w:val="0068659E"/>
    <w:rsid w:val="006964ED"/>
    <w:rsid w:val="006C443A"/>
    <w:rsid w:val="00734111"/>
    <w:rsid w:val="00771AB0"/>
    <w:rsid w:val="007953EA"/>
    <w:rsid w:val="00805AE6"/>
    <w:rsid w:val="00807DC6"/>
    <w:rsid w:val="00822A28"/>
    <w:rsid w:val="00847E3F"/>
    <w:rsid w:val="00867513"/>
    <w:rsid w:val="0088010C"/>
    <w:rsid w:val="008A49C5"/>
    <w:rsid w:val="008B6BB8"/>
    <w:rsid w:val="008C5CB2"/>
    <w:rsid w:val="008C7400"/>
    <w:rsid w:val="008D4109"/>
    <w:rsid w:val="00912E2F"/>
    <w:rsid w:val="00923BEE"/>
    <w:rsid w:val="0092784C"/>
    <w:rsid w:val="0093387B"/>
    <w:rsid w:val="00944B0C"/>
    <w:rsid w:val="0095238F"/>
    <w:rsid w:val="0096392C"/>
    <w:rsid w:val="00971FCF"/>
    <w:rsid w:val="009778D9"/>
    <w:rsid w:val="00985174"/>
    <w:rsid w:val="009870DA"/>
    <w:rsid w:val="009936A6"/>
    <w:rsid w:val="009B6025"/>
    <w:rsid w:val="009C718D"/>
    <w:rsid w:val="00A1244A"/>
    <w:rsid w:val="00A40955"/>
    <w:rsid w:val="00A459AE"/>
    <w:rsid w:val="00A5106B"/>
    <w:rsid w:val="00A57BA0"/>
    <w:rsid w:val="00A6685F"/>
    <w:rsid w:val="00AA0737"/>
    <w:rsid w:val="00AA230A"/>
    <w:rsid w:val="00AE3A62"/>
    <w:rsid w:val="00AF191A"/>
    <w:rsid w:val="00AF1C72"/>
    <w:rsid w:val="00AF50ED"/>
    <w:rsid w:val="00B43966"/>
    <w:rsid w:val="00B72B0D"/>
    <w:rsid w:val="00B915DE"/>
    <w:rsid w:val="00BD5E9A"/>
    <w:rsid w:val="00BF64F5"/>
    <w:rsid w:val="00C206D9"/>
    <w:rsid w:val="00C274BE"/>
    <w:rsid w:val="00C625F7"/>
    <w:rsid w:val="00C67FD8"/>
    <w:rsid w:val="00C72AA7"/>
    <w:rsid w:val="00C8395A"/>
    <w:rsid w:val="00C83BF7"/>
    <w:rsid w:val="00C83FA8"/>
    <w:rsid w:val="00CB27C6"/>
    <w:rsid w:val="00CD335E"/>
    <w:rsid w:val="00CE4177"/>
    <w:rsid w:val="00D04FCB"/>
    <w:rsid w:val="00D10110"/>
    <w:rsid w:val="00D243C9"/>
    <w:rsid w:val="00D42514"/>
    <w:rsid w:val="00D655AB"/>
    <w:rsid w:val="00D65C85"/>
    <w:rsid w:val="00D775DA"/>
    <w:rsid w:val="00D85724"/>
    <w:rsid w:val="00DD1D5F"/>
    <w:rsid w:val="00E06E85"/>
    <w:rsid w:val="00E43074"/>
    <w:rsid w:val="00E46546"/>
    <w:rsid w:val="00E61299"/>
    <w:rsid w:val="00E80074"/>
    <w:rsid w:val="00EB530B"/>
    <w:rsid w:val="00EC0FD0"/>
    <w:rsid w:val="00F17CA5"/>
    <w:rsid w:val="00F256E2"/>
    <w:rsid w:val="00F25850"/>
    <w:rsid w:val="00F608F3"/>
    <w:rsid w:val="00F93BB4"/>
    <w:rsid w:val="00FC3FF3"/>
    <w:rsid w:val="00FC7AEF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hadowcolor="none"/>
    </o:shapedefaults>
    <o:shapelayout v:ext="edit">
      <o:idmap v:ext="edit" data="1"/>
    </o:shapelayout>
  </w:shapeDefaults>
  <w:decimalSymbol w:val="."/>
  <w:listSeparator w:val=","/>
  <w14:docId w14:val="2CFA1DA3"/>
  <w15:docId w15:val="{728EA8DF-140B-4B97-8D49-2CFDE91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0ED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0ED"/>
    <w:pPr>
      <w:pBdr>
        <w:top w:val="single" w:sz="8" w:space="0" w:color="96004B" w:themeColor="accent2"/>
        <w:left w:val="single" w:sz="8" w:space="0" w:color="96004B" w:themeColor="accent2"/>
        <w:bottom w:val="single" w:sz="8" w:space="0" w:color="96004B" w:themeColor="accent2"/>
        <w:right w:val="single" w:sz="8" w:space="0" w:color="96004B" w:themeColor="accent2"/>
      </w:pBdr>
      <w:shd w:val="clear" w:color="auto" w:fill="FFB7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0025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0ED"/>
    <w:pPr>
      <w:pBdr>
        <w:top w:val="single" w:sz="4" w:space="0" w:color="96004B" w:themeColor="accent2"/>
        <w:left w:val="single" w:sz="48" w:space="2" w:color="96004B" w:themeColor="accent2"/>
        <w:bottom w:val="single" w:sz="4" w:space="0" w:color="96004B" w:themeColor="accent2"/>
        <w:right w:val="single" w:sz="4" w:space="4" w:color="96004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0003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0ED"/>
    <w:pPr>
      <w:pBdr>
        <w:left w:val="single" w:sz="48" w:space="2" w:color="96004B" w:themeColor="accent2"/>
        <w:bottom w:val="single" w:sz="4" w:space="0" w:color="96004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0003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0ED"/>
    <w:pPr>
      <w:pBdr>
        <w:left w:val="single" w:sz="4" w:space="2" w:color="96004B" w:themeColor="accent2"/>
        <w:bottom w:val="single" w:sz="4" w:space="2" w:color="96004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0003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0ED"/>
    <w:pPr>
      <w:pBdr>
        <w:left w:val="dotted" w:sz="4" w:space="2" w:color="96004B" w:themeColor="accent2"/>
        <w:bottom w:val="dotted" w:sz="4" w:space="2" w:color="96004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0003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0ED"/>
    <w:pPr>
      <w:pBdr>
        <w:bottom w:val="single" w:sz="4" w:space="2" w:color="FF6FB6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0003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0ED"/>
    <w:pPr>
      <w:pBdr>
        <w:bottom w:val="dotted" w:sz="4" w:space="2" w:color="FF2792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0003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0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6004B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0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6004B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0ED"/>
    <w:rPr>
      <w:rFonts w:asciiTheme="majorHAnsi" w:eastAsiaTheme="majorEastAsia" w:hAnsiTheme="majorHAnsi" w:cstheme="majorBidi"/>
      <w:b/>
      <w:bCs/>
      <w:i/>
      <w:iCs/>
      <w:color w:val="4A0025" w:themeColor="accent2" w:themeShade="7F"/>
      <w:shd w:val="clear" w:color="auto" w:fill="FFB7DA" w:themeFill="accent2" w:themeFillTint="33"/>
    </w:rPr>
  </w:style>
  <w:style w:type="paragraph" w:styleId="Header">
    <w:name w:val="header"/>
    <w:basedOn w:val="Normal"/>
    <w:link w:val="HeaderChar"/>
    <w:uiPriority w:val="99"/>
    <w:unhideWhenUsed/>
    <w:rsid w:val="00771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B0"/>
  </w:style>
  <w:style w:type="paragraph" w:styleId="Footer">
    <w:name w:val="footer"/>
    <w:basedOn w:val="Normal"/>
    <w:link w:val="FooterChar"/>
    <w:uiPriority w:val="99"/>
    <w:unhideWhenUsed/>
    <w:rsid w:val="00771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AB0"/>
  </w:style>
  <w:style w:type="paragraph" w:styleId="BalloonText">
    <w:name w:val="Balloon Text"/>
    <w:basedOn w:val="Normal"/>
    <w:link w:val="BalloonTextChar"/>
    <w:uiPriority w:val="99"/>
    <w:semiHidden/>
    <w:unhideWhenUsed/>
    <w:rsid w:val="00771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F50ED"/>
    <w:rPr>
      <w:rFonts w:asciiTheme="majorHAnsi" w:eastAsiaTheme="majorEastAsia" w:hAnsiTheme="majorHAnsi" w:cstheme="majorBidi"/>
      <w:b/>
      <w:bCs/>
      <w:i/>
      <w:iCs/>
      <w:color w:val="70003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F50ED"/>
    <w:rPr>
      <w:rFonts w:asciiTheme="majorHAnsi" w:eastAsiaTheme="majorEastAsia" w:hAnsiTheme="majorHAnsi" w:cstheme="majorBidi"/>
      <w:b/>
      <w:bCs/>
      <w:i/>
      <w:iCs/>
      <w:color w:val="70003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0ED"/>
    <w:rPr>
      <w:rFonts w:asciiTheme="majorHAnsi" w:eastAsiaTheme="majorEastAsia" w:hAnsiTheme="majorHAnsi" w:cstheme="majorBidi"/>
      <w:b/>
      <w:bCs/>
      <w:i/>
      <w:iCs/>
      <w:color w:val="70003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0ED"/>
    <w:rPr>
      <w:rFonts w:asciiTheme="majorHAnsi" w:eastAsiaTheme="majorEastAsia" w:hAnsiTheme="majorHAnsi" w:cstheme="majorBidi"/>
      <w:b/>
      <w:bCs/>
      <w:i/>
      <w:iCs/>
      <w:color w:val="70003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0ED"/>
    <w:rPr>
      <w:rFonts w:asciiTheme="majorHAnsi" w:eastAsiaTheme="majorEastAsia" w:hAnsiTheme="majorHAnsi" w:cstheme="majorBidi"/>
      <w:i/>
      <w:iCs/>
      <w:color w:val="70003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0ED"/>
    <w:rPr>
      <w:rFonts w:asciiTheme="majorHAnsi" w:eastAsiaTheme="majorEastAsia" w:hAnsiTheme="majorHAnsi" w:cstheme="majorBidi"/>
      <w:i/>
      <w:iCs/>
      <w:color w:val="70003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0ED"/>
    <w:rPr>
      <w:rFonts w:asciiTheme="majorHAnsi" w:eastAsiaTheme="majorEastAsia" w:hAnsiTheme="majorHAnsi" w:cstheme="majorBidi"/>
      <w:i/>
      <w:iCs/>
      <w:color w:val="96004B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0ED"/>
    <w:rPr>
      <w:rFonts w:asciiTheme="majorHAnsi" w:eastAsiaTheme="majorEastAsia" w:hAnsiTheme="majorHAnsi" w:cstheme="majorBidi"/>
      <w:i/>
      <w:iCs/>
      <w:color w:val="96004B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0ED"/>
    <w:rPr>
      <w:b/>
      <w:bCs/>
      <w:color w:val="70003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F50ED"/>
    <w:pPr>
      <w:pBdr>
        <w:top w:val="single" w:sz="48" w:space="0" w:color="96004B" w:themeColor="accent2"/>
        <w:bottom w:val="single" w:sz="48" w:space="0" w:color="96004B" w:themeColor="accent2"/>
      </w:pBdr>
      <w:shd w:val="clear" w:color="auto" w:fill="96004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50E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6004B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F50ED"/>
    <w:pPr>
      <w:pBdr>
        <w:bottom w:val="dotted" w:sz="8" w:space="10" w:color="96004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0025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50ED"/>
    <w:rPr>
      <w:rFonts w:asciiTheme="majorHAnsi" w:eastAsiaTheme="majorEastAsia" w:hAnsiTheme="majorHAnsi" w:cstheme="majorBidi"/>
      <w:i/>
      <w:iCs/>
      <w:color w:val="4A0025" w:themeColor="accent2" w:themeShade="7F"/>
      <w:sz w:val="24"/>
      <w:szCs w:val="24"/>
    </w:rPr>
  </w:style>
  <w:style w:type="character" w:styleId="Strong">
    <w:name w:val="Strong"/>
    <w:uiPriority w:val="22"/>
    <w:qFormat/>
    <w:locked/>
    <w:rsid w:val="00AF50ED"/>
    <w:rPr>
      <w:b/>
      <w:bCs/>
      <w:spacing w:val="0"/>
    </w:rPr>
  </w:style>
  <w:style w:type="character" w:styleId="Emphasis">
    <w:name w:val="Emphasis"/>
    <w:uiPriority w:val="20"/>
    <w:qFormat/>
    <w:locked/>
    <w:rsid w:val="00AF50ED"/>
    <w:rPr>
      <w:rFonts w:asciiTheme="majorHAnsi" w:eastAsiaTheme="majorEastAsia" w:hAnsiTheme="majorHAnsi" w:cstheme="majorBidi"/>
      <w:b/>
      <w:bCs/>
      <w:i/>
      <w:iCs/>
      <w:color w:val="96004B" w:themeColor="accent2"/>
      <w:bdr w:val="single" w:sz="18" w:space="0" w:color="FFB7DA" w:themeColor="accent2" w:themeTint="33"/>
      <w:shd w:val="clear" w:color="auto" w:fill="FFB7DA" w:themeFill="accent2" w:themeFillTint="33"/>
    </w:rPr>
  </w:style>
  <w:style w:type="paragraph" w:styleId="NoSpacing">
    <w:name w:val="No Spacing"/>
    <w:basedOn w:val="Normal"/>
    <w:uiPriority w:val="1"/>
    <w:qFormat/>
    <w:rsid w:val="00AF50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50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AF50ED"/>
    <w:rPr>
      <w:i w:val="0"/>
      <w:iCs w:val="0"/>
      <w:color w:val="70003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F50ED"/>
    <w:rPr>
      <w:color w:val="70003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AF50ED"/>
    <w:pPr>
      <w:pBdr>
        <w:top w:val="dotted" w:sz="8" w:space="10" w:color="96004B" w:themeColor="accent2"/>
        <w:bottom w:val="dotted" w:sz="8" w:space="10" w:color="96004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6004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0ED"/>
    <w:rPr>
      <w:rFonts w:asciiTheme="majorHAnsi" w:eastAsiaTheme="majorEastAsia" w:hAnsiTheme="majorHAnsi" w:cstheme="majorBidi"/>
      <w:b/>
      <w:bCs/>
      <w:i/>
      <w:iCs/>
      <w:color w:val="96004B" w:themeColor="accent2"/>
      <w:sz w:val="20"/>
      <w:szCs w:val="20"/>
    </w:rPr>
  </w:style>
  <w:style w:type="character" w:styleId="SubtleEmphasis">
    <w:name w:val="Subtle Emphasis"/>
    <w:uiPriority w:val="19"/>
    <w:qFormat/>
    <w:locked/>
    <w:rsid w:val="00AF50ED"/>
    <w:rPr>
      <w:rFonts w:asciiTheme="majorHAnsi" w:eastAsiaTheme="majorEastAsia" w:hAnsiTheme="majorHAnsi" w:cstheme="majorBidi"/>
      <w:i/>
      <w:iCs/>
      <w:color w:val="96004B" w:themeColor="accent2"/>
    </w:rPr>
  </w:style>
  <w:style w:type="character" w:styleId="IntenseEmphasis">
    <w:name w:val="Intense Emphasis"/>
    <w:uiPriority w:val="21"/>
    <w:qFormat/>
    <w:locked/>
    <w:rsid w:val="00AF50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6004B" w:themeColor="accent2"/>
      <w:shd w:val="clear" w:color="auto" w:fill="96004B" w:themeFill="accent2"/>
      <w:vertAlign w:val="baseline"/>
    </w:rPr>
  </w:style>
  <w:style w:type="character" w:styleId="SubtleReference">
    <w:name w:val="Subtle Reference"/>
    <w:uiPriority w:val="31"/>
    <w:qFormat/>
    <w:locked/>
    <w:rsid w:val="00AF50ED"/>
    <w:rPr>
      <w:i/>
      <w:iCs/>
      <w:smallCaps/>
      <w:color w:val="96004B" w:themeColor="accent2"/>
      <w:u w:color="96004B" w:themeColor="accent2"/>
    </w:rPr>
  </w:style>
  <w:style w:type="character" w:styleId="IntenseReference">
    <w:name w:val="Intense Reference"/>
    <w:uiPriority w:val="32"/>
    <w:qFormat/>
    <w:locked/>
    <w:rsid w:val="00AF50ED"/>
    <w:rPr>
      <w:b/>
      <w:bCs/>
      <w:i/>
      <w:iCs/>
      <w:smallCaps/>
      <w:color w:val="96004B" w:themeColor="accent2"/>
      <w:u w:color="96004B" w:themeColor="accent2"/>
    </w:rPr>
  </w:style>
  <w:style w:type="character" w:styleId="BookTitle">
    <w:name w:val="Book Title"/>
    <w:uiPriority w:val="33"/>
    <w:qFormat/>
    <w:locked/>
    <w:rsid w:val="00AF50ED"/>
    <w:rPr>
      <w:rFonts w:asciiTheme="majorHAnsi" w:eastAsiaTheme="majorEastAsia" w:hAnsiTheme="majorHAnsi" w:cstheme="majorBidi"/>
      <w:b/>
      <w:bCs/>
      <w:i/>
      <w:iCs/>
      <w:smallCaps/>
      <w:color w:val="70003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0ED"/>
    <w:pPr>
      <w:outlineLvl w:val="9"/>
    </w:pPr>
  </w:style>
  <w:style w:type="table" w:styleId="TableGrid">
    <w:name w:val="Table Grid"/>
    <w:basedOn w:val="TableNormal"/>
    <w:rsid w:val="00985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AB4023-E8EF-4479-ABB2-389B428064AC}" type="doc">
      <dgm:prSet loTypeId="urn:microsoft.com/office/officeart/2005/8/layout/vList6" loCatId="list" qsTypeId="urn:microsoft.com/office/officeart/2005/8/quickstyle/simple1" qsCatId="simple" csTypeId="urn:microsoft.com/office/officeart/2005/8/colors/accent0_2" csCatId="mainScheme" phldr="1"/>
      <dgm:spPr/>
    </dgm:pt>
    <dgm:pt modelId="{A9E84DE0-2D40-4607-B1AB-B6967480FC8A}">
      <dgm:prSet phldrT="[Text]"/>
      <dgm:spPr/>
      <dgm:t>
        <a:bodyPr/>
        <a:lstStyle/>
        <a:p>
          <a:pPr algn="ctr"/>
          <a:r>
            <a:rPr lang="en-US"/>
            <a:t>Whole School Singing</a:t>
          </a:r>
        </a:p>
      </dgm:t>
    </dgm:pt>
    <dgm:pt modelId="{F81B83C7-0BB2-4F30-AFF6-987A16FA294C}" type="parTrans" cxnId="{67D6C6A0-D14A-4099-A3F7-06515ADB7A21}">
      <dgm:prSet/>
      <dgm:spPr/>
      <dgm:t>
        <a:bodyPr/>
        <a:lstStyle/>
        <a:p>
          <a:pPr algn="ctr"/>
          <a:endParaRPr lang="en-US"/>
        </a:p>
      </dgm:t>
    </dgm:pt>
    <dgm:pt modelId="{B0EC0E02-498B-4CF7-B820-F400B50603FE}" type="sibTrans" cxnId="{67D6C6A0-D14A-4099-A3F7-06515ADB7A21}">
      <dgm:prSet/>
      <dgm:spPr/>
      <dgm:t>
        <a:bodyPr/>
        <a:lstStyle/>
        <a:p>
          <a:pPr algn="ctr"/>
          <a:endParaRPr lang="en-US"/>
        </a:p>
      </dgm:t>
    </dgm:pt>
    <dgm:pt modelId="{12EB3229-EFF4-4F17-A2BD-217D6AB1B56E}">
      <dgm:prSet phldrT="[Text]"/>
      <dgm:spPr/>
      <dgm:t>
        <a:bodyPr/>
        <a:lstStyle/>
        <a:p>
          <a:pPr algn="ctr"/>
          <a:r>
            <a:rPr lang="en-US"/>
            <a:t>Class Singing</a:t>
          </a:r>
        </a:p>
      </dgm:t>
    </dgm:pt>
    <dgm:pt modelId="{2F24730C-D344-44DF-944E-C0895E0E7ECB}" type="parTrans" cxnId="{037330A2-F642-461B-B3BB-5FC86BC697C9}">
      <dgm:prSet/>
      <dgm:spPr/>
      <dgm:t>
        <a:bodyPr/>
        <a:lstStyle/>
        <a:p>
          <a:pPr algn="ctr"/>
          <a:endParaRPr lang="en-US"/>
        </a:p>
      </dgm:t>
    </dgm:pt>
    <dgm:pt modelId="{2A512DD1-0F35-4600-A23A-61F6FC20D83D}" type="sibTrans" cxnId="{037330A2-F642-461B-B3BB-5FC86BC697C9}">
      <dgm:prSet/>
      <dgm:spPr/>
      <dgm:t>
        <a:bodyPr/>
        <a:lstStyle/>
        <a:p>
          <a:pPr algn="ctr"/>
          <a:endParaRPr lang="en-US"/>
        </a:p>
      </dgm:t>
    </dgm:pt>
    <dgm:pt modelId="{7C796B78-7D9E-4057-8344-1763E422AACA}">
      <dgm:prSet/>
      <dgm:spPr/>
      <dgm:t>
        <a:bodyPr/>
        <a:lstStyle/>
        <a:p>
          <a:pPr algn="ctr"/>
          <a:r>
            <a:rPr lang="en-US"/>
            <a:t>School Choirs</a:t>
          </a:r>
        </a:p>
      </dgm:t>
    </dgm:pt>
    <dgm:pt modelId="{45848D69-DBAB-4D82-AA90-7A489D6CB80B}" type="parTrans" cxnId="{502C08E1-325B-455E-82CE-52CBCC7FE282}">
      <dgm:prSet/>
      <dgm:spPr/>
      <dgm:t>
        <a:bodyPr/>
        <a:lstStyle/>
        <a:p>
          <a:pPr algn="ctr"/>
          <a:endParaRPr lang="en-US"/>
        </a:p>
      </dgm:t>
    </dgm:pt>
    <dgm:pt modelId="{99682FD0-92B8-467C-BADF-C3F575C0D6D6}" type="sibTrans" cxnId="{502C08E1-325B-455E-82CE-52CBCC7FE282}">
      <dgm:prSet/>
      <dgm:spPr/>
      <dgm:t>
        <a:bodyPr/>
        <a:lstStyle/>
        <a:p>
          <a:pPr algn="ctr"/>
          <a:endParaRPr lang="en-US"/>
        </a:p>
      </dgm:t>
    </dgm:pt>
    <dgm:pt modelId="{5037F04B-9559-47A4-A272-F4CFD021F8CD}">
      <dgm:prSet phldrT="[Text]"/>
      <dgm:spPr/>
      <dgm:t>
        <a:bodyPr/>
        <a:lstStyle/>
        <a:p>
          <a:pPr algn="ctr"/>
          <a:r>
            <a:rPr lang="en-US"/>
            <a:t>Massed School events</a:t>
          </a:r>
        </a:p>
      </dgm:t>
    </dgm:pt>
    <dgm:pt modelId="{7C97F7BB-5C0D-48B4-98C4-4661E1FB894D}" type="parTrans" cxnId="{E3BFD6AA-815F-4680-B04F-0146EBEAD2EC}">
      <dgm:prSet/>
      <dgm:spPr/>
      <dgm:t>
        <a:bodyPr/>
        <a:lstStyle/>
        <a:p>
          <a:pPr algn="ctr"/>
          <a:endParaRPr lang="en-US"/>
        </a:p>
      </dgm:t>
    </dgm:pt>
    <dgm:pt modelId="{4AEAF024-16D4-4AEE-8163-DE432803A48C}" type="sibTrans" cxnId="{E3BFD6AA-815F-4680-B04F-0146EBEAD2EC}">
      <dgm:prSet/>
      <dgm:spPr/>
      <dgm:t>
        <a:bodyPr/>
        <a:lstStyle/>
        <a:p>
          <a:pPr algn="ctr"/>
          <a:endParaRPr lang="en-US"/>
        </a:p>
      </dgm:t>
    </dgm:pt>
    <dgm:pt modelId="{EFF51F14-B5F1-4C63-A732-CA337BEF8837}">
      <dgm:prSet phldrT="[Text]"/>
      <dgm:spPr/>
      <dgm:t>
        <a:bodyPr/>
        <a:lstStyle/>
        <a:p>
          <a:pPr algn="ctr"/>
          <a:r>
            <a:rPr lang="en-US"/>
            <a:t>Pupils sign-posted to  Music Hub choirs</a:t>
          </a:r>
        </a:p>
      </dgm:t>
    </dgm:pt>
    <dgm:pt modelId="{150BD170-84E3-4580-B3C9-C36742E3CE97}" type="sibTrans" cxnId="{2CA2E842-F313-4D56-8B3B-DCD44FDAB41B}">
      <dgm:prSet/>
      <dgm:spPr/>
      <dgm:t>
        <a:bodyPr/>
        <a:lstStyle/>
        <a:p>
          <a:pPr algn="ctr"/>
          <a:endParaRPr lang="en-US"/>
        </a:p>
      </dgm:t>
    </dgm:pt>
    <dgm:pt modelId="{AACD85EB-9AF6-4DB9-BA92-BA1471E95630}" type="parTrans" cxnId="{2CA2E842-F313-4D56-8B3B-DCD44FDAB41B}">
      <dgm:prSet/>
      <dgm:spPr/>
      <dgm:t>
        <a:bodyPr/>
        <a:lstStyle/>
        <a:p>
          <a:pPr algn="ctr"/>
          <a:endParaRPr lang="en-US"/>
        </a:p>
      </dgm:t>
    </dgm:pt>
    <dgm:pt modelId="{0CABFDAA-9079-499A-BAEB-DACFDCF6782D}" type="pres">
      <dgm:prSet presAssocID="{3BAB4023-E8EF-4479-ABB2-389B428064AC}" presName="Name0" presStyleCnt="0">
        <dgm:presLayoutVars>
          <dgm:dir/>
          <dgm:animLvl val="lvl"/>
          <dgm:resizeHandles/>
        </dgm:presLayoutVars>
      </dgm:prSet>
      <dgm:spPr/>
    </dgm:pt>
    <dgm:pt modelId="{58B4E408-7EA8-4352-993D-2285A85B6153}" type="pres">
      <dgm:prSet presAssocID="{A9E84DE0-2D40-4607-B1AB-B6967480FC8A}" presName="linNode" presStyleCnt="0"/>
      <dgm:spPr/>
    </dgm:pt>
    <dgm:pt modelId="{14BA1481-2748-4192-91C0-B0683998F72E}" type="pres">
      <dgm:prSet presAssocID="{A9E84DE0-2D40-4607-B1AB-B6967480FC8A}" presName="parentShp" presStyleLbl="node1" presStyleIdx="0" presStyleCnt="5" custLinFactNeighborY="-185">
        <dgm:presLayoutVars>
          <dgm:bulletEnabled val="1"/>
        </dgm:presLayoutVars>
      </dgm:prSet>
      <dgm:spPr/>
    </dgm:pt>
    <dgm:pt modelId="{0EE4A44D-9119-477F-BDCE-CC2CB6FFF605}" type="pres">
      <dgm:prSet presAssocID="{A9E84DE0-2D40-4607-B1AB-B6967480FC8A}" presName="childShp" presStyleLbl="bgAccFollowNode1" presStyleIdx="0" presStyleCnt="5">
        <dgm:presLayoutVars>
          <dgm:bulletEnabled val="1"/>
        </dgm:presLayoutVars>
      </dgm:prSet>
      <dgm:spPr/>
    </dgm:pt>
    <dgm:pt modelId="{325254DA-BA5C-419F-908B-F97FEB56959B}" type="pres">
      <dgm:prSet presAssocID="{B0EC0E02-498B-4CF7-B820-F400B50603FE}" presName="spacing" presStyleCnt="0"/>
      <dgm:spPr/>
    </dgm:pt>
    <dgm:pt modelId="{898EF61D-83D3-4AC1-8626-F13A3C4D2EFE}" type="pres">
      <dgm:prSet presAssocID="{12EB3229-EFF4-4F17-A2BD-217D6AB1B56E}" presName="linNode" presStyleCnt="0"/>
      <dgm:spPr/>
    </dgm:pt>
    <dgm:pt modelId="{6E0C11FA-3D0D-459A-947E-F5554E6ACBBB}" type="pres">
      <dgm:prSet presAssocID="{12EB3229-EFF4-4F17-A2BD-217D6AB1B56E}" presName="parentShp" presStyleLbl="node1" presStyleIdx="1" presStyleCnt="5">
        <dgm:presLayoutVars>
          <dgm:bulletEnabled val="1"/>
        </dgm:presLayoutVars>
      </dgm:prSet>
      <dgm:spPr/>
    </dgm:pt>
    <dgm:pt modelId="{5944E8A9-BC70-4F4D-9850-165E5E9475F2}" type="pres">
      <dgm:prSet presAssocID="{12EB3229-EFF4-4F17-A2BD-217D6AB1B56E}" presName="childShp" presStyleLbl="bgAccFollowNode1" presStyleIdx="1" presStyleCnt="5">
        <dgm:presLayoutVars>
          <dgm:bulletEnabled val="1"/>
        </dgm:presLayoutVars>
      </dgm:prSet>
      <dgm:spPr/>
    </dgm:pt>
    <dgm:pt modelId="{A1132C19-6E8E-4244-9C2E-C4EB2132C1E1}" type="pres">
      <dgm:prSet presAssocID="{2A512DD1-0F35-4600-A23A-61F6FC20D83D}" presName="spacing" presStyleCnt="0"/>
      <dgm:spPr/>
    </dgm:pt>
    <dgm:pt modelId="{9D776896-3756-4F0A-A8DD-2EAB79B05505}" type="pres">
      <dgm:prSet presAssocID="{7C796B78-7D9E-4057-8344-1763E422AACA}" presName="linNode" presStyleCnt="0"/>
      <dgm:spPr/>
    </dgm:pt>
    <dgm:pt modelId="{591BEF39-31A7-40C0-8EA4-C917F065112F}" type="pres">
      <dgm:prSet presAssocID="{7C796B78-7D9E-4057-8344-1763E422AACA}" presName="parentShp" presStyleLbl="node1" presStyleIdx="2" presStyleCnt="5">
        <dgm:presLayoutVars>
          <dgm:bulletEnabled val="1"/>
        </dgm:presLayoutVars>
      </dgm:prSet>
      <dgm:spPr/>
    </dgm:pt>
    <dgm:pt modelId="{490CB84A-8748-4AB8-9FF6-0978FA7F6093}" type="pres">
      <dgm:prSet presAssocID="{7C796B78-7D9E-4057-8344-1763E422AACA}" presName="childShp" presStyleLbl="bgAccFollowNode1" presStyleIdx="2" presStyleCnt="5">
        <dgm:presLayoutVars>
          <dgm:bulletEnabled val="1"/>
        </dgm:presLayoutVars>
      </dgm:prSet>
      <dgm:spPr/>
    </dgm:pt>
    <dgm:pt modelId="{467B8BAA-DFDD-4605-8F5B-8CDFBD42374D}" type="pres">
      <dgm:prSet presAssocID="{99682FD0-92B8-467C-BADF-C3F575C0D6D6}" presName="spacing" presStyleCnt="0"/>
      <dgm:spPr/>
    </dgm:pt>
    <dgm:pt modelId="{FC948A5D-3EC1-4EF6-BC3B-57C21B4A20C1}" type="pres">
      <dgm:prSet presAssocID="{5037F04B-9559-47A4-A272-F4CFD021F8CD}" presName="linNode" presStyleCnt="0"/>
      <dgm:spPr/>
    </dgm:pt>
    <dgm:pt modelId="{16C24B0E-6A0C-490F-9791-AA6401D8AE6B}" type="pres">
      <dgm:prSet presAssocID="{5037F04B-9559-47A4-A272-F4CFD021F8CD}" presName="parentShp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ED5BB6-A17A-45EA-AA19-2C8288543CC8}" type="pres">
      <dgm:prSet presAssocID="{5037F04B-9559-47A4-A272-F4CFD021F8CD}" presName="childShp" presStyleLbl="bgAccFollowNode1" presStyleIdx="3" presStyleCnt="5">
        <dgm:presLayoutVars>
          <dgm:bulletEnabled val="1"/>
        </dgm:presLayoutVars>
      </dgm:prSet>
      <dgm:spPr/>
    </dgm:pt>
    <dgm:pt modelId="{9854A889-18E4-49AD-9614-98C292C5DFAC}" type="pres">
      <dgm:prSet presAssocID="{4AEAF024-16D4-4AEE-8163-DE432803A48C}" presName="spacing" presStyleCnt="0"/>
      <dgm:spPr/>
    </dgm:pt>
    <dgm:pt modelId="{8F302C06-A5BF-4C31-9BB5-76501731CA02}" type="pres">
      <dgm:prSet presAssocID="{EFF51F14-B5F1-4C63-A732-CA337BEF8837}" presName="linNode" presStyleCnt="0"/>
      <dgm:spPr/>
    </dgm:pt>
    <dgm:pt modelId="{8217137F-D10D-45CD-8285-06350EA871DA}" type="pres">
      <dgm:prSet presAssocID="{EFF51F14-B5F1-4C63-A732-CA337BEF8837}" presName="parentShp" presStyleLbl="node1" presStyleIdx="4" presStyleCnt="5">
        <dgm:presLayoutVars>
          <dgm:bulletEnabled val="1"/>
        </dgm:presLayoutVars>
      </dgm:prSet>
      <dgm:spPr/>
    </dgm:pt>
    <dgm:pt modelId="{791F738C-557B-479C-9C29-4DA2FB3F9579}" type="pres">
      <dgm:prSet presAssocID="{EFF51F14-B5F1-4C63-A732-CA337BEF8837}" presName="childShp" presStyleLbl="bgAccFollowNode1" presStyleIdx="4" presStyleCnt="5">
        <dgm:presLayoutVars>
          <dgm:bulletEnabled val="1"/>
        </dgm:presLayoutVars>
      </dgm:prSet>
      <dgm:spPr/>
    </dgm:pt>
  </dgm:ptLst>
  <dgm:cxnLst>
    <dgm:cxn modelId="{9C941945-5347-4D87-B499-8A6CF07CA93C}" type="presOf" srcId="{EFF51F14-B5F1-4C63-A732-CA337BEF8837}" destId="{8217137F-D10D-45CD-8285-06350EA871DA}" srcOrd="0" destOrd="0" presId="urn:microsoft.com/office/officeart/2005/8/layout/vList6"/>
    <dgm:cxn modelId="{E3BFD6AA-815F-4680-B04F-0146EBEAD2EC}" srcId="{3BAB4023-E8EF-4479-ABB2-389B428064AC}" destId="{5037F04B-9559-47A4-A272-F4CFD021F8CD}" srcOrd="3" destOrd="0" parTransId="{7C97F7BB-5C0D-48B4-98C4-4661E1FB894D}" sibTransId="{4AEAF024-16D4-4AEE-8163-DE432803A48C}"/>
    <dgm:cxn modelId="{67D6C6A0-D14A-4099-A3F7-06515ADB7A21}" srcId="{3BAB4023-E8EF-4479-ABB2-389B428064AC}" destId="{A9E84DE0-2D40-4607-B1AB-B6967480FC8A}" srcOrd="0" destOrd="0" parTransId="{F81B83C7-0BB2-4F30-AFF6-987A16FA294C}" sibTransId="{B0EC0E02-498B-4CF7-B820-F400B50603FE}"/>
    <dgm:cxn modelId="{94174371-4403-4E60-80CB-29CA4DB03C78}" type="presOf" srcId="{12EB3229-EFF4-4F17-A2BD-217D6AB1B56E}" destId="{6E0C11FA-3D0D-459A-947E-F5554E6ACBBB}" srcOrd="0" destOrd="0" presId="urn:microsoft.com/office/officeart/2005/8/layout/vList6"/>
    <dgm:cxn modelId="{2CA2E842-F313-4D56-8B3B-DCD44FDAB41B}" srcId="{3BAB4023-E8EF-4479-ABB2-389B428064AC}" destId="{EFF51F14-B5F1-4C63-A732-CA337BEF8837}" srcOrd="4" destOrd="0" parTransId="{AACD85EB-9AF6-4DB9-BA92-BA1471E95630}" sibTransId="{150BD170-84E3-4580-B3C9-C36742E3CE97}"/>
    <dgm:cxn modelId="{E3B13F49-B8BD-4FAF-8CEA-966D66E8BB2C}" type="presOf" srcId="{5037F04B-9559-47A4-A272-F4CFD021F8CD}" destId="{16C24B0E-6A0C-490F-9791-AA6401D8AE6B}" srcOrd="0" destOrd="0" presId="urn:microsoft.com/office/officeart/2005/8/layout/vList6"/>
    <dgm:cxn modelId="{037330A2-F642-461B-B3BB-5FC86BC697C9}" srcId="{3BAB4023-E8EF-4479-ABB2-389B428064AC}" destId="{12EB3229-EFF4-4F17-A2BD-217D6AB1B56E}" srcOrd="1" destOrd="0" parTransId="{2F24730C-D344-44DF-944E-C0895E0E7ECB}" sibTransId="{2A512DD1-0F35-4600-A23A-61F6FC20D83D}"/>
    <dgm:cxn modelId="{3CF0A0B0-6DBD-4D27-9FB8-503D019C6D58}" type="presOf" srcId="{3BAB4023-E8EF-4479-ABB2-389B428064AC}" destId="{0CABFDAA-9079-499A-BAEB-DACFDCF6782D}" srcOrd="0" destOrd="0" presId="urn:microsoft.com/office/officeart/2005/8/layout/vList6"/>
    <dgm:cxn modelId="{0B783B00-F381-41C9-AC42-9D7284228980}" type="presOf" srcId="{A9E84DE0-2D40-4607-B1AB-B6967480FC8A}" destId="{14BA1481-2748-4192-91C0-B0683998F72E}" srcOrd="0" destOrd="0" presId="urn:microsoft.com/office/officeart/2005/8/layout/vList6"/>
    <dgm:cxn modelId="{952AC82A-312D-483D-A098-D1E1084C4492}" type="presOf" srcId="{7C796B78-7D9E-4057-8344-1763E422AACA}" destId="{591BEF39-31A7-40C0-8EA4-C917F065112F}" srcOrd="0" destOrd="0" presId="urn:microsoft.com/office/officeart/2005/8/layout/vList6"/>
    <dgm:cxn modelId="{502C08E1-325B-455E-82CE-52CBCC7FE282}" srcId="{3BAB4023-E8EF-4479-ABB2-389B428064AC}" destId="{7C796B78-7D9E-4057-8344-1763E422AACA}" srcOrd="2" destOrd="0" parTransId="{45848D69-DBAB-4D82-AA90-7A489D6CB80B}" sibTransId="{99682FD0-92B8-467C-BADF-C3F575C0D6D6}"/>
    <dgm:cxn modelId="{AD077A3C-CD21-4CCB-A41A-A8AE514AD331}" type="presParOf" srcId="{0CABFDAA-9079-499A-BAEB-DACFDCF6782D}" destId="{58B4E408-7EA8-4352-993D-2285A85B6153}" srcOrd="0" destOrd="0" presId="urn:microsoft.com/office/officeart/2005/8/layout/vList6"/>
    <dgm:cxn modelId="{B0EF9171-EEDA-4596-BF25-28F3ED8C4784}" type="presParOf" srcId="{58B4E408-7EA8-4352-993D-2285A85B6153}" destId="{14BA1481-2748-4192-91C0-B0683998F72E}" srcOrd="0" destOrd="0" presId="urn:microsoft.com/office/officeart/2005/8/layout/vList6"/>
    <dgm:cxn modelId="{EAC54811-5358-458B-9213-F89EBCF4BBE5}" type="presParOf" srcId="{58B4E408-7EA8-4352-993D-2285A85B6153}" destId="{0EE4A44D-9119-477F-BDCE-CC2CB6FFF605}" srcOrd="1" destOrd="0" presId="urn:microsoft.com/office/officeart/2005/8/layout/vList6"/>
    <dgm:cxn modelId="{B2BDE33B-6A95-4B5A-ADBA-90246F466704}" type="presParOf" srcId="{0CABFDAA-9079-499A-BAEB-DACFDCF6782D}" destId="{325254DA-BA5C-419F-908B-F97FEB56959B}" srcOrd="1" destOrd="0" presId="urn:microsoft.com/office/officeart/2005/8/layout/vList6"/>
    <dgm:cxn modelId="{1CDA97BA-09CD-4B8C-9C2F-46758E40318C}" type="presParOf" srcId="{0CABFDAA-9079-499A-BAEB-DACFDCF6782D}" destId="{898EF61D-83D3-4AC1-8626-F13A3C4D2EFE}" srcOrd="2" destOrd="0" presId="urn:microsoft.com/office/officeart/2005/8/layout/vList6"/>
    <dgm:cxn modelId="{FCABBE36-CEF2-428C-B4AF-FD90156C6020}" type="presParOf" srcId="{898EF61D-83D3-4AC1-8626-F13A3C4D2EFE}" destId="{6E0C11FA-3D0D-459A-947E-F5554E6ACBBB}" srcOrd="0" destOrd="0" presId="urn:microsoft.com/office/officeart/2005/8/layout/vList6"/>
    <dgm:cxn modelId="{96B4BE71-3B37-4B94-BB8B-C5AC8291D7E2}" type="presParOf" srcId="{898EF61D-83D3-4AC1-8626-F13A3C4D2EFE}" destId="{5944E8A9-BC70-4F4D-9850-165E5E9475F2}" srcOrd="1" destOrd="0" presId="urn:microsoft.com/office/officeart/2005/8/layout/vList6"/>
    <dgm:cxn modelId="{BF05D605-40F8-44F3-B1F1-F5832D0F5EF1}" type="presParOf" srcId="{0CABFDAA-9079-499A-BAEB-DACFDCF6782D}" destId="{A1132C19-6E8E-4244-9C2E-C4EB2132C1E1}" srcOrd="3" destOrd="0" presId="urn:microsoft.com/office/officeart/2005/8/layout/vList6"/>
    <dgm:cxn modelId="{96DD3236-A4B7-4A68-A830-6927C33095E3}" type="presParOf" srcId="{0CABFDAA-9079-499A-BAEB-DACFDCF6782D}" destId="{9D776896-3756-4F0A-A8DD-2EAB79B05505}" srcOrd="4" destOrd="0" presId="urn:microsoft.com/office/officeart/2005/8/layout/vList6"/>
    <dgm:cxn modelId="{E6B135E4-4968-4F6E-8853-B395DA50C149}" type="presParOf" srcId="{9D776896-3756-4F0A-A8DD-2EAB79B05505}" destId="{591BEF39-31A7-40C0-8EA4-C917F065112F}" srcOrd="0" destOrd="0" presId="urn:microsoft.com/office/officeart/2005/8/layout/vList6"/>
    <dgm:cxn modelId="{E182FEB0-D724-4542-B611-8E699A6179CB}" type="presParOf" srcId="{9D776896-3756-4F0A-A8DD-2EAB79B05505}" destId="{490CB84A-8748-4AB8-9FF6-0978FA7F6093}" srcOrd="1" destOrd="0" presId="urn:microsoft.com/office/officeart/2005/8/layout/vList6"/>
    <dgm:cxn modelId="{3542B2E9-EF3B-430B-96FE-62E3CA0C72B3}" type="presParOf" srcId="{0CABFDAA-9079-499A-BAEB-DACFDCF6782D}" destId="{467B8BAA-DFDD-4605-8F5B-8CDFBD42374D}" srcOrd="5" destOrd="0" presId="urn:microsoft.com/office/officeart/2005/8/layout/vList6"/>
    <dgm:cxn modelId="{BB3981FA-A132-4AFF-9882-93F6123DFE1E}" type="presParOf" srcId="{0CABFDAA-9079-499A-BAEB-DACFDCF6782D}" destId="{FC948A5D-3EC1-4EF6-BC3B-57C21B4A20C1}" srcOrd="6" destOrd="0" presId="urn:microsoft.com/office/officeart/2005/8/layout/vList6"/>
    <dgm:cxn modelId="{E9DA6776-9B8C-4EF4-BA7A-F0FB04508DED}" type="presParOf" srcId="{FC948A5D-3EC1-4EF6-BC3B-57C21B4A20C1}" destId="{16C24B0E-6A0C-490F-9791-AA6401D8AE6B}" srcOrd="0" destOrd="0" presId="urn:microsoft.com/office/officeart/2005/8/layout/vList6"/>
    <dgm:cxn modelId="{9B0E81F2-9683-44DB-961E-173FAC5387A0}" type="presParOf" srcId="{FC948A5D-3EC1-4EF6-BC3B-57C21B4A20C1}" destId="{ECED5BB6-A17A-45EA-AA19-2C8288543CC8}" srcOrd="1" destOrd="0" presId="urn:microsoft.com/office/officeart/2005/8/layout/vList6"/>
    <dgm:cxn modelId="{D6461574-C360-4474-A473-6022A9E47E03}" type="presParOf" srcId="{0CABFDAA-9079-499A-BAEB-DACFDCF6782D}" destId="{9854A889-18E4-49AD-9614-98C292C5DFAC}" srcOrd="7" destOrd="0" presId="urn:microsoft.com/office/officeart/2005/8/layout/vList6"/>
    <dgm:cxn modelId="{585AFDCA-F911-4787-80C9-410EFA7A7722}" type="presParOf" srcId="{0CABFDAA-9079-499A-BAEB-DACFDCF6782D}" destId="{8F302C06-A5BF-4C31-9BB5-76501731CA02}" srcOrd="8" destOrd="0" presId="urn:microsoft.com/office/officeart/2005/8/layout/vList6"/>
    <dgm:cxn modelId="{06F26CFB-E5CC-4378-A29F-FFCA362D4D83}" type="presParOf" srcId="{8F302C06-A5BF-4C31-9BB5-76501731CA02}" destId="{8217137F-D10D-45CD-8285-06350EA871DA}" srcOrd="0" destOrd="0" presId="urn:microsoft.com/office/officeart/2005/8/layout/vList6"/>
    <dgm:cxn modelId="{A829D8AC-1F71-4F0E-8065-AC39DC8C6E5A}" type="presParOf" srcId="{8F302C06-A5BF-4C31-9BB5-76501731CA02}" destId="{791F738C-557B-479C-9C29-4DA2FB3F957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E4A44D-9119-477F-BDCE-CC2CB6FFF605}">
      <dsp:nvSpPr>
        <dsp:cNvPr id="0" name=""/>
        <dsp:cNvSpPr/>
      </dsp:nvSpPr>
      <dsp:spPr>
        <a:xfrm>
          <a:off x="2267711" y="1217"/>
          <a:ext cx="3401568" cy="659125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BA1481-2748-4192-91C0-B0683998F72E}">
      <dsp:nvSpPr>
        <dsp:cNvPr id="0" name=""/>
        <dsp:cNvSpPr/>
      </dsp:nvSpPr>
      <dsp:spPr>
        <a:xfrm>
          <a:off x="0" y="0"/>
          <a:ext cx="2267712" cy="65912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Whole School Singing</a:t>
          </a:r>
        </a:p>
      </dsp:txBody>
      <dsp:txXfrm>
        <a:off x="32176" y="32176"/>
        <a:ext cx="2203360" cy="594773"/>
      </dsp:txXfrm>
    </dsp:sp>
    <dsp:sp modelId="{5944E8A9-BC70-4F4D-9850-165E5E9475F2}">
      <dsp:nvSpPr>
        <dsp:cNvPr id="0" name=""/>
        <dsp:cNvSpPr/>
      </dsp:nvSpPr>
      <dsp:spPr>
        <a:xfrm>
          <a:off x="2267711" y="726255"/>
          <a:ext cx="3401568" cy="659125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0C11FA-3D0D-459A-947E-F5554E6ACBBB}">
      <dsp:nvSpPr>
        <dsp:cNvPr id="0" name=""/>
        <dsp:cNvSpPr/>
      </dsp:nvSpPr>
      <dsp:spPr>
        <a:xfrm>
          <a:off x="0" y="726255"/>
          <a:ext cx="2267712" cy="65912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Class Singing</a:t>
          </a:r>
        </a:p>
      </dsp:txBody>
      <dsp:txXfrm>
        <a:off x="32176" y="758431"/>
        <a:ext cx="2203360" cy="594773"/>
      </dsp:txXfrm>
    </dsp:sp>
    <dsp:sp modelId="{490CB84A-8748-4AB8-9FF6-0978FA7F6093}">
      <dsp:nvSpPr>
        <dsp:cNvPr id="0" name=""/>
        <dsp:cNvSpPr/>
      </dsp:nvSpPr>
      <dsp:spPr>
        <a:xfrm>
          <a:off x="2267711" y="1451294"/>
          <a:ext cx="3401568" cy="659125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1BEF39-31A7-40C0-8EA4-C917F065112F}">
      <dsp:nvSpPr>
        <dsp:cNvPr id="0" name=""/>
        <dsp:cNvSpPr/>
      </dsp:nvSpPr>
      <dsp:spPr>
        <a:xfrm>
          <a:off x="0" y="1451294"/>
          <a:ext cx="2267712" cy="65912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School Choirs</a:t>
          </a:r>
        </a:p>
      </dsp:txBody>
      <dsp:txXfrm>
        <a:off x="32176" y="1483470"/>
        <a:ext cx="2203360" cy="594773"/>
      </dsp:txXfrm>
    </dsp:sp>
    <dsp:sp modelId="{ECED5BB6-A17A-45EA-AA19-2C8288543CC8}">
      <dsp:nvSpPr>
        <dsp:cNvPr id="0" name=""/>
        <dsp:cNvSpPr/>
      </dsp:nvSpPr>
      <dsp:spPr>
        <a:xfrm>
          <a:off x="2267711" y="2176333"/>
          <a:ext cx="3401568" cy="659125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C24B0E-6A0C-490F-9791-AA6401D8AE6B}">
      <dsp:nvSpPr>
        <dsp:cNvPr id="0" name=""/>
        <dsp:cNvSpPr/>
      </dsp:nvSpPr>
      <dsp:spPr>
        <a:xfrm>
          <a:off x="0" y="2176333"/>
          <a:ext cx="2267712" cy="65912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Massed School events</a:t>
          </a:r>
        </a:p>
      </dsp:txBody>
      <dsp:txXfrm>
        <a:off x="32176" y="2208509"/>
        <a:ext cx="2203360" cy="594773"/>
      </dsp:txXfrm>
    </dsp:sp>
    <dsp:sp modelId="{791F738C-557B-479C-9C29-4DA2FB3F9579}">
      <dsp:nvSpPr>
        <dsp:cNvPr id="0" name=""/>
        <dsp:cNvSpPr/>
      </dsp:nvSpPr>
      <dsp:spPr>
        <a:xfrm>
          <a:off x="2267711" y="2901371"/>
          <a:ext cx="3401568" cy="659125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17137F-D10D-45CD-8285-06350EA871DA}">
      <dsp:nvSpPr>
        <dsp:cNvPr id="0" name=""/>
        <dsp:cNvSpPr/>
      </dsp:nvSpPr>
      <dsp:spPr>
        <a:xfrm>
          <a:off x="0" y="2901371"/>
          <a:ext cx="2267712" cy="65912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Pupils sign-posted to  Music Hub choirs</a:t>
          </a:r>
        </a:p>
      </dsp:txBody>
      <dsp:txXfrm>
        <a:off x="32176" y="2933547"/>
        <a:ext cx="2203360" cy="594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131C-5C87-4262-9787-0F3D2996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EDUSACL</dc:creator>
  <cp:lastModifiedBy>Whatmore, Stuart: CS-Schools: RBKC</cp:lastModifiedBy>
  <cp:revision>4</cp:revision>
  <cp:lastPrinted>2018-03-09T10:51:00Z</cp:lastPrinted>
  <dcterms:created xsi:type="dcterms:W3CDTF">2018-03-09T10:47:00Z</dcterms:created>
  <dcterms:modified xsi:type="dcterms:W3CDTF">2018-03-09T10:51:00Z</dcterms:modified>
</cp:coreProperties>
</file>