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9E8F5" w:themeColor="accent4" w:themeTint="33"/>
  <w:body>
    <w:p w:rsidR="00E83973" w:rsidRDefault="00270FCF" w:rsidP="00E83973">
      <w:pPr>
        <w:pStyle w:val="Title"/>
        <w:jc w:val="center"/>
        <w:rPr>
          <w:b/>
          <w:color w:val="00209F" w:themeColor="text2"/>
          <w:sz w:val="48"/>
        </w:rPr>
      </w:pPr>
      <w:bookmarkStart w:id="0" w:name="_GoBack"/>
      <w:bookmarkEnd w:id="0"/>
      <w:r w:rsidRPr="00E83973">
        <w:rPr>
          <w:b/>
          <w:color w:val="00209F" w:themeColor="text2"/>
          <w:sz w:val="48"/>
        </w:rPr>
        <w:t>Tri-borough Music Hub</w:t>
      </w:r>
    </w:p>
    <w:p w:rsidR="00270FCF" w:rsidRPr="00E83973" w:rsidRDefault="00270FCF" w:rsidP="00E83973">
      <w:pPr>
        <w:pStyle w:val="Title"/>
        <w:jc w:val="center"/>
        <w:rPr>
          <w:b/>
          <w:color w:val="00209F" w:themeColor="text2"/>
          <w:sz w:val="48"/>
        </w:rPr>
      </w:pPr>
      <w:r w:rsidRPr="00E83973">
        <w:rPr>
          <w:b/>
          <w:color w:val="00209F" w:themeColor="text2"/>
          <w:sz w:val="48"/>
        </w:rPr>
        <w:t>Service Level Agreement</w:t>
      </w:r>
    </w:p>
    <w:p w:rsidR="00270FCF" w:rsidRPr="00D1654A" w:rsidRDefault="00270FCF" w:rsidP="00270FCF">
      <w:pPr>
        <w:rPr>
          <w:rFonts w:ascii="Arial" w:hAnsi="Arial" w:cs="Arial"/>
          <w:b/>
          <w:sz w:val="18"/>
        </w:rPr>
      </w:pPr>
    </w:p>
    <w:p w:rsidR="00D267C2" w:rsidRPr="00217C76" w:rsidRDefault="004F7BB4" w:rsidP="00D267C2">
      <w:pPr>
        <w:spacing w:line="276" w:lineRule="auto"/>
        <w:rPr>
          <w:rFonts w:cs="Arial"/>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-12802</wp:posOffset>
                </wp:positionH>
                <wp:positionV relativeFrom="paragraph">
                  <wp:posOffset>884047</wp:posOffset>
                </wp:positionV>
                <wp:extent cx="6189980" cy="7110374"/>
                <wp:effectExtent l="19050" t="19050" r="39370" b="336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7110374"/>
                        </a:xfrm>
                        <a:prstGeom prst="rect">
                          <a:avLst/>
                        </a:prstGeom>
                        <a:solidFill>
                          <a:schemeClr val="lt1">
                            <a:lumMod val="100000"/>
                            <a:lumOff val="0"/>
                          </a:schemeClr>
                        </a:solidFill>
                        <a:ln w="63500" cmpd="thickThin"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2679" w:rsidRPr="008B4A42" w:rsidRDefault="00AD2679">
                            <w:pPr>
                              <w:rPr>
                                <w:b/>
                                <w:color w:val="00209F" w:themeColor="text2"/>
                                <w:sz w:val="28"/>
                              </w:rPr>
                            </w:pPr>
                            <w:r w:rsidRPr="008B4A42">
                              <w:rPr>
                                <w:b/>
                                <w:color w:val="00209F" w:themeColor="text2"/>
                                <w:sz w:val="28"/>
                              </w:rPr>
                              <w:t>Key things to note for all schools about the TBMH 2018-19 SLA:</w:t>
                            </w:r>
                          </w:p>
                          <w:p w:rsidR="00AD2679" w:rsidRPr="00AD2679" w:rsidRDefault="00AD2679" w:rsidP="00D267C2">
                            <w:pPr>
                              <w:rPr>
                                <w:rFonts w:cs="Arial"/>
                                <w:b/>
                                <w:sz w:val="10"/>
                              </w:rPr>
                            </w:pPr>
                          </w:p>
                          <w:p w:rsidR="00AD2679" w:rsidRPr="00D267C2" w:rsidRDefault="00AD2679" w:rsidP="00D267C2">
                            <w:pPr>
                              <w:rPr>
                                <w:rFonts w:cs="Arial"/>
                                <w:b/>
                              </w:rPr>
                            </w:pPr>
                            <w:r w:rsidRPr="00D267C2">
                              <w:rPr>
                                <w:rFonts w:cs="Arial"/>
                                <w:b/>
                              </w:rPr>
                              <w:t>Offering a professional service to our schools</w:t>
                            </w:r>
                          </w:p>
                          <w:p w:rsidR="00AD2679" w:rsidRDefault="00AD2679" w:rsidP="00D267C2">
                            <w:pPr>
                              <w:rPr>
                                <w:rFonts w:cs="Arial"/>
                                <w:sz w:val="22"/>
                              </w:rPr>
                            </w:pPr>
                            <w:r w:rsidRPr="00D267C2">
                              <w:rPr>
                                <w:rFonts w:cs="Arial"/>
                                <w:sz w:val="22"/>
                              </w:rPr>
                              <w:t>As a reflective learning organisation we are aware that there are areas of our service that can be further developed</w:t>
                            </w:r>
                            <w:r>
                              <w:rPr>
                                <w:rFonts w:cs="Arial"/>
                                <w:sz w:val="22"/>
                              </w:rPr>
                              <w:t>, and this revised SLA contains new services offered</w:t>
                            </w:r>
                            <w:r w:rsidRPr="00D267C2">
                              <w:rPr>
                                <w:rFonts w:cs="Arial"/>
                                <w:sz w:val="22"/>
                              </w:rPr>
                              <w:t xml:space="preserve">. We are committed to offering a professional service to our schools in all that we do. In order for schools and pupils to receive the very best service, there is a need for schools and the Music Hub to work more closely together in the planning and organisation of all provision, starting in the new academic year. </w:t>
                            </w:r>
                          </w:p>
                          <w:p w:rsidR="00AD2679" w:rsidRDefault="00AD2679" w:rsidP="00D267C2">
                            <w:pPr>
                              <w:rPr>
                                <w:rFonts w:cs="Arial"/>
                                <w:sz w:val="22"/>
                              </w:rPr>
                            </w:pPr>
                          </w:p>
                          <w:p w:rsidR="00AD2679" w:rsidRPr="00680513" w:rsidRDefault="00AD2679" w:rsidP="00680513">
                            <w:pPr>
                              <w:rPr>
                                <w:rFonts w:cs="Arial"/>
                                <w:sz w:val="22"/>
                              </w:rPr>
                            </w:pPr>
                            <w:r w:rsidRPr="00680513">
                              <w:rPr>
                                <w:rFonts w:cs="Arial"/>
                                <w:sz w:val="22"/>
                              </w:rPr>
                              <w:t xml:space="preserve">For this reason, we are moving the timescale forward for schools to submit requests to the Music Hub by </w:t>
                            </w:r>
                            <w:r w:rsidRPr="00680513">
                              <w:rPr>
                                <w:rFonts w:cs="Arial"/>
                                <w:b/>
                                <w:sz w:val="22"/>
                              </w:rPr>
                              <w:t>29</w:t>
                            </w:r>
                            <w:r w:rsidRPr="00680513">
                              <w:rPr>
                                <w:rFonts w:cs="Arial"/>
                                <w:b/>
                                <w:sz w:val="22"/>
                                <w:vertAlign w:val="superscript"/>
                              </w:rPr>
                              <w:t>th</w:t>
                            </w:r>
                            <w:r w:rsidRPr="00680513">
                              <w:rPr>
                                <w:rFonts w:cs="Arial"/>
                                <w:b/>
                                <w:sz w:val="22"/>
                              </w:rPr>
                              <w:t xml:space="preserve"> March 2018</w:t>
                            </w:r>
                            <w:r w:rsidRPr="00680513">
                              <w:rPr>
                                <w:rFonts w:cs="Arial"/>
                                <w:sz w:val="22"/>
                              </w:rPr>
                              <w:t xml:space="preserve"> (Easter), to allow accurate timetabling to be completed by July ready for tuition to start in September 2019. Having all timetabling/resource arrangements secured in this manner will result in better outcomes for pupils, schools, and music teachers and we hope that schools recognise the reasons for the changes being introduced.</w:t>
                            </w:r>
                          </w:p>
                          <w:p w:rsidR="00AD2679" w:rsidRPr="00680513" w:rsidRDefault="00AD2679" w:rsidP="00680513">
                            <w:pPr>
                              <w:rPr>
                                <w:rFonts w:cs="Arial"/>
                                <w:sz w:val="22"/>
                              </w:rPr>
                            </w:pPr>
                          </w:p>
                          <w:p w:rsidR="00AD2679" w:rsidRDefault="00AD2679" w:rsidP="00680513">
                            <w:pPr>
                              <w:rPr>
                                <w:rFonts w:cs="Arial"/>
                                <w:sz w:val="22"/>
                              </w:rPr>
                            </w:pPr>
                            <w:r w:rsidRPr="00680513">
                              <w:rPr>
                                <w:rFonts w:cs="Arial"/>
                                <w:sz w:val="22"/>
                              </w:rPr>
                              <w:t>We fully acknowledge that school staffing can change during the summer term, having an impact on timetabling resulting in the need to submit a late request. Please note that late requests made after the 29</w:t>
                            </w:r>
                            <w:r w:rsidRPr="00680513">
                              <w:rPr>
                                <w:rFonts w:cs="Arial"/>
                                <w:sz w:val="22"/>
                                <w:vertAlign w:val="superscript"/>
                              </w:rPr>
                              <w:t>th</w:t>
                            </w:r>
                            <w:r w:rsidRPr="00680513">
                              <w:rPr>
                                <w:rFonts w:cs="Arial"/>
                                <w:sz w:val="22"/>
                              </w:rPr>
                              <w:t xml:space="preserve"> March will be considered but cannot be guaranteed. If a school is unsure of exact hours, then we ask that they provide an estimated request to be confirmed in the Summer term.</w:t>
                            </w:r>
                          </w:p>
                          <w:p w:rsidR="00AD2679" w:rsidRPr="00AD2679" w:rsidRDefault="00AD2679" w:rsidP="00D267C2">
                            <w:pPr>
                              <w:rPr>
                                <w:rFonts w:cs="Arial"/>
                                <w:sz w:val="16"/>
                              </w:rPr>
                            </w:pPr>
                          </w:p>
                          <w:p w:rsidR="00AD2679" w:rsidRPr="00D267C2" w:rsidRDefault="00AD2679" w:rsidP="00D267C2">
                            <w:pPr>
                              <w:rPr>
                                <w:rFonts w:cs="Arial"/>
                                <w:b/>
                              </w:rPr>
                            </w:pPr>
                            <w:r>
                              <w:rPr>
                                <w:rFonts w:cs="Arial"/>
                                <w:b/>
                              </w:rPr>
                              <w:t>Duration of Agreement</w:t>
                            </w:r>
                          </w:p>
                          <w:p w:rsidR="00AD2679" w:rsidRPr="003957D1" w:rsidRDefault="00AD2679" w:rsidP="008B4A42">
                            <w:pPr>
                              <w:rPr>
                                <w:rFonts w:ascii="Arial" w:hAnsi="Arial" w:cs="Arial"/>
                                <w:color w:val="000000" w:themeColor="text1"/>
                                <w:sz w:val="22"/>
                              </w:rPr>
                            </w:pPr>
                            <w:r>
                              <w:rPr>
                                <w:rFonts w:cs="Arial"/>
                                <w:sz w:val="22"/>
                              </w:rPr>
                              <w:t xml:space="preserve">All SLAs </w:t>
                            </w:r>
                            <w:r>
                              <w:t xml:space="preserve">are </w:t>
                            </w:r>
                            <w:r w:rsidRPr="008B4A42">
                              <w:rPr>
                                <w:rFonts w:ascii="Arial" w:hAnsi="Arial" w:cs="Arial"/>
                                <w:sz w:val="22"/>
                                <w:szCs w:val="23"/>
                              </w:rPr>
                              <w:t xml:space="preserve">effective for </w:t>
                            </w:r>
                            <w:r w:rsidRPr="008B4A42">
                              <w:rPr>
                                <w:rFonts w:ascii="Arial" w:hAnsi="Arial" w:cs="Arial"/>
                                <w:b/>
                                <w:sz w:val="22"/>
                                <w:szCs w:val="23"/>
                              </w:rPr>
                              <w:t>three terms</w:t>
                            </w:r>
                            <w:r w:rsidRPr="008B4A42">
                              <w:rPr>
                                <w:rFonts w:ascii="Arial" w:hAnsi="Arial" w:cs="Arial"/>
                                <w:sz w:val="22"/>
                                <w:szCs w:val="23"/>
                              </w:rPr>
                              <w:t xml:space="preserve"> between 1</w:t>
                            </w:r>
                            <w:r w:rsidRPr="008B4A42">
                              <w:rPr>
                                <w:rFonts w:ascii="Arial" w:hAnsi="Arial" w:cs="Arial"/>
                                <w:sz w:val="22"/>
                                <w:szCs w:val="23"/>
                                <w:vertAlign w:val="superscript"/>
                              </w:rPr>
                              <w:t>st</w:t>
                            </w:r>
                            <w:r w:rsidRPr="008B4A42">
                              <w:rPr>
                                <w:rFonts w:ascii="Arial" w:hAnsi="Arial" w:cs="Arial"/>
                                <w:sz w:val="22"/>
                                <w:szCs w:val="23"/>
                              </w:rPr>
                              <w:t xml:space="preserve"> September until 31</w:t>
                            </w:r>
                            <w:r w:rsidRPr="008B4A42">
                              <w:rPr>
                                <w:rFonts w:ascii="Arial" w:hAnsi="Arial" w:cs="Arial"/>
                                <w:sz w:val="22"/>
                                <w:szCs w:val="23"/>
                                <w:vertAlign w:val="superscript"/>
                              </w:rPr>
                              <w:t>st</w:t>
                            </w:r>
                            <w:r w:rsidRPr="008B4A42">
                              <w:rPr>
                                <w:rFonts w:ascii="Arial" w:hAnsi="Arial" w:cs="Arial"/>
                                <w:sz w:val="22"/>
                                <w:szCs w:val="23"/>
                              </w:rPr>
                              <w:t xml:space="preserve"> July unless agreed ot</w:t>
                            </w:r>
                            <w:r>
                              <w:rPr>
                                <w:rFonts w:ascii="Arial" w:hAnsi="Arial" w:cs="Arial"/>
                                <w:sz w:val="22"/>
                                <w:szCs w:val="23"/>
                              </w:rPr>
                              <w:t>herwise between TBMH and school; and t</w:t>
                            </w:r>
                            <w:r w:rsidRPr="008B4A42">
                              <w:rPr>
                                <w:rFonts w:ascii="Arial" w:hAnsi="Arial" w:cs="Arial"/>
                                <w:sz w:val="22"/>
                                <w:szCs w:val="23"/>
                              </w:rPr>
                              <w:t>here will be 10 lessons taught per term.</w:t>
                            </w:r>
                            <w:r>
                              <w:rPr>
                                <w:rFonts w:ascii="Arial" w:hAnsi="Arial" w:cs="Arial"/>
                                <w:sz w:val="22"/>
                                <w:szCs w:val="23"/>
                              </w:rPr>
                              <w:t xml:space="preserve"> </w:t>
                            </w:r>
                            <w:r w:rsidRPr="003957D1">
                              <w:rPr>
                                <w:rFonts w:ascii="Arial" w:hAnsi="Arial" w:cs="Arial"/>
                                <w:color w:val="000000" w:themeColor="text1"/>
                                <w:sz w:val="22"/>
                                <w:szCs w:val="23"/>
                              </w:rPr>
                              <w:t>Any additional teaching hours or weeks above the agreed service provision must be arranged in advance between schools and Tri-borough Music Hub Managers. Schools must not engage Hub tutors in private arrangements.</w:t>
                            </w:r>
                          </w:p>
                          <w:p w:rsidR="00AD2679" w:rsidRPr="00AD2679" w:rsidRDefault="00AD2679">
                            <w:pPr>
                              <w:rPr>
                                <w:sz w:val="16"/>
                              </w:rPr>
                            </w:pPr>
                          </w:p>
                          <w:p w:rsidR="00AD2679" w:rsidRDefault="00AD2679">
                            <w:pPr>
                              <w:rPr>
                                <w:b/>
                              </w:rPr>
                            </w:pPr>
                            <w:r>
                              <w:rPr>
                                <w:b/>
                              </w:rPr>
                              <w:t>Schools working with the TBMH</w:t>
                            </w:r>
                          </w:p>
                          <w:p w:rsidR="00AD2679" w:rsidRDefault="00AD2679">
                            <w:pPr>
                              <w:rPr>
                                <w:sz w:val="22"/>
                              </w:rPr>
                            </w:pPr>
                            <w:r>
                              <w:rPr>
                                <w:sz w:val="22"/>
                              </w:rPr>
                              <w:t>Schools are asked to work positively with the TBMH by:</w:t>
                            </w:r>
                          </w:p>
                          <w:p w:rsidR="00AD2679" w:rsidRDefault="00AD2679" w:rsidP="008306E6">
                            <w:pPr>
                              <w:pStyle w:val="ListParagraph"/>
                              <w:numPr>
                                <w:ilvl w:val="0"/>
                                <w:numId w:val="33"/>
                              </w:numPr>
                              <w:rPr>
                                <w:sz w:val="22"/>
                              </w:rPr>
                            </w:pPr>
                            <w:r>
                              <w:rPr>
                                <w:sz w:val="22"/>
                              </w:rPr>
                              <w:t>M</w:t>
                            </w:r>
                            <w:r w:rsidRPr="008B4A42">
                              <w:rPr>
                                <w:sz w:val="22"/>
                              </w:rPr>
                              <w:t>aintaining regular communication</w:t>
                            </w:r>
                            <w:r>
                              <w:rPr>
                                <w:sz w:val="22"/>
                              </w:rPr>
                              <w:t xml:space="preserve"> with Tutors and Managers.</w:t>
                            </w:r>
                            <w:r w:rsidRPr="008B4A42">
                              <w:rPr>
                                <w:sz w:val="22"/>
                              </w:rPr>
                              <w:t xml:space="preserve"> </w:t>
                            </w:r>
                          </w:p>
                          <w:p w:rsidR="00AD2679" w:rsidRPr="008B4A42" w:rsidRDefault="00AD2679" w:rsidP="008306E6">
                            <w:pPr>
                              <w:pStyle w:val="ListParagraph"/>
                              <w:numPr>
                                <w:ilvl w:val="0"/>
                                <w:numId w:val="33"/>
                              </w:numPr>
                              <w:rPr>
                                <w:sz w:val="22"/>
                              </w:rPr>
                            </w:pPr>
                            <w:r>
                              <w:rPr>
                                <w:sz w:val="22"/>
                              </w:rPr>
                              <w:t>C</w:t>
                            </w:r>
                            <w:r w:rsidRPr="008B4A42">
                              <w:rPr>
                                <w:sz w:val="22"/>
                              </w:rPr>
                              <w:t>onfirming all teaching dates</w:t>
                            </w:r>
                            <w:r>
                              <w:rPr>
                                <w:sz w:val="22"/>
                              </w:rPr>
                              <w:t xml:space="preserve">, and avoiding any known INSET days/school trips etc. </w:t>
                            </w:r>
                          </w:p>
                          <w:p w:rsidR="00AD2679" w:rsidRDefault="00AD2679" w:rsidP="008306E6">
                            <w:pPr>
                              <w:pStyle w:val="ListParagraph"/>
                              <w:numPr>
                                <w:ilvl w:val="0"/>
                                <w:numId w:val="33"/>
                              </w:numPr>
                              <w:spacing w:after="200"/>
                              <w:rPr>
                                <w:rFonts w:ascii="Arial" w:hAnsi="Arial" w:cs="Arial"/>
                                <w:sz w:val="22"/>
                                <w:szCs w:val="23"/>
                              </w:rPr>
                            </w:pPr>
                            <w:r w:rsidRPr="008B4A42">
                              <w:rPr>
                                <w:rFonts w:ascii="Arial" w:hAnsi="Arial" w:cs="Arial"/>
                                <w:sz w:val="22"/>
                                <w:szCs w:val="23"/>
                              </w:rPr>
                              <w:t xml:space="preserve">Honouring the agreement between the school and the Tri-borough Music Hub for the provision of rigorously selected, skilled tutors (e.g. </w:t>
                            </w:r>
                            <w:r>
                              <w:rPr>
                                <w:rFonts w:ascii="Arial" w:hAnsi="Arial" w:cs="Arial"/>
                                <w:sz w:val="22"/>
                                <w:szCs w:val="23"/>
                              </w:rPr>
                              <w:t>n</w:t>
                            </w:r>
                            <w:r w:rsidRPr="008B4A42">
                              <w:rPr>
                                <w:rFonts w:ascii="Arial" w:hAnsi="Arial" w:cs="Arial"/>
                                <w:sz w:val="22"/>
                                <w:szCs w:val="23"/>
                              </w:rPr>
                              <w:t>ot inappropriately seek to employ the same TBMH tutors by private agreement to work directly for the school</w:t>
                            </w:r>
                            <w:r w:rsidRPr="00AD2679">
                              <w:rPr>
                                <w:rFonts w:ascii="Arial" w:hAnsi="Arial" w:cs="Arial"/>
                                <w:sz w:val="22"/>
                                <w:szCs w:val="23"/>
                              </w:rPr>
                              <w:t xml:space="preserve"> within an 18-month period of the tutor(s) working in the school).</w:t>
                            </w:r>
                          </w:p>
                          <w:p w:rsidR="00AD2679" w:rsidRPr="00DF335B" w:rsidRDefault="00AD2679" w:rsidP="008306E6">
                            <w:pPr>
                              <w:pStyle w:val="ListParagraph"/>
                              <w:numPr>
                                <w:ilvl w:val="0"/>
                                <w:numId w:val="33"/>
                              </w:numPr>
                            </w:pPr>
                            <w:r w:rsidRPr="00845B70">
                              <w:rPr>
                                <w:rFonts w:ascii="Arial" w:hAnsi="Arial" w:cs="Arial"/>
                                <w:sz w:val="22"/>
                                <w:szCs w:val="23"/>
                              </w:rPr>
                              <w:t>Providing the required pupil details relating to all performance events in order to comply with all Child Lice</w:t>
                            </w:r>
                            <w:r>
                              <w:rPr>
                                <w:rFonts w:ascii="Arial" w:hAnsi="Arial" w:cs="Arial"/>
                                <w:sz w:val="22"/>
                                <w:szCs w:val="23"/>
                              </w:rPr>
                              <w:t>nsing legislation (e.g. School P</w:t>
                            </w:r>
                            <w:r w:rsidRPr="00845B70">
                              <w:rPr>
                                <w:rFonts w:ascii="Arial" w:hAnsi="Arial" w:cs="Arial"/>
                                <w:sz w:val="22"/>
                                <w:szCs w:val="23"/>
                              </w:rPr>
                              <w:t>erformance Eve</w:t>
                            </w:r>
                            <w:r>
                              <w:rPr>
                                <w:rFonts w:ascii="Arial" w:hAnsi="Arial" w:cs="Arial"/>
                                <w:sz w:val="22"/>
                                <w:szCs w:val="23"/>
                              </w:rPr>
                              <w:t>n</w:t>
                            </w:r>
                            <w:r w:rsidRPr="00845B70">
                              <w:rPr>
                                <w:rFonts w:ascii="Arial" w:hAnsi="Arial" w:cs="Arial"/>
                                <w:sz w:val="22"/>
                                <w:szCs w:val="23"/>
                              </w:rPr>
                              <w:t>t Ag</w:t>
                            </w:r>
                            <w:r>
                              <w:rPr>
                                <w:rFonts w:ascii="Arial" w:hAnsi="Arial" w:cs="Arial"/>
                                <w:sz w:val="22"/>
                                <w:szCs w:val="23"/>
                              </w:rPr>
                              <w:t>reements; and Body o</w:t>
                            </w:r>
                            <w:r w:rsidRPr="00845B70">
                              <w:rPr>
                                <w:rFonts w:ascii="Arial" w:hAnsi="Arial" w:cs="Arial"/>
                                <w:sz w:val="22"/>
                                <w:szCs w:val="23"/>
                              </w:rPr>
                              <w:t>f Person Approval)</w:t>
                            </w:r>
                            <w:r>
                              <w:rPr>
                                <w:rFonts w:ascii="Arial" w:hAnsi="Arial" w:cs="Arial"/>
                                <w:sz w:val="22"/>
                                <w:szCs w:val="23"/>
                              </w:rPr>
                              <w:t>.</w:t>
                            </w:r>
                          </w:p>
                          <w:p w:rsidR="00AD2679" w:rsidRDefault="00C90AE5" w:rsidP="00DF335B">
                            <w:r>
                              <w:pict>
                                <v:rect id="_x0000_i1026" style="width:0;height:1.5pt" o:hralign="center" o:hrstd="t" o:hr="t" fillcolor="#a0a0a0" stroked="f"/>
                              </w:pict>
                            </w:r>
                          </w:p>
                          <w:p w:rsidR="00AD2679" w:rsidRDefault="00AD2679" w:rsidP="00DF335B">
                            <w:pPr>
                              <w:jc w:val="center"/>
                              <w:rPr>
                                <w:b/>
                                <w:i/>
                                <w:color w:val="00209F" w:themeColor="text2"/>
                              </w:rPr>
                            </w:pPr>
                            <w:r w:rsidRPr="00DF335B">
                              <w:rPr>
                                <w:b/>
                                <w:i/>
                                <w:color w:val="00209F" w:themeColor="text2"/>
                              </w:rPr>
                              <w:t xml:space="preserve">The TBMH looks forward to working with your school, your pupils, </w:t>
                            </w:r>
                          </w:p>
                          <w:p w:rsidR="00AD2679" w:rsidRPr="00DF335B" w:rsidRDefault="00AD2679" w:rsidP="00DF335B">
                            <w:pPr>
                              <w:jc w:val="center"/>
                              <w:rPr>
                                <w:b/>
                                <w:i/>
                                <w:color w:val="00209F" w:themeColor="text2"/>
                              </w:rPr>
                            </w:pPr>
                            <w:r w:rsidRPr="00DF335B">
                              <w:rPr>
                                <w:b/>
                                <w:i/>
                                <w:color w:val="00209F" w:themeColor="text2"/>
                              </w:rPr>
                              <w:t>and your teaching staff in the 2018-19 academic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69.6pt;width:487.4pt;height:55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" fillcolor="white [3201]" strokecolor="#00209f [3204]" strokeweight="5pt">
                <v:stroke linestyle="thickThin"/>
                <v:shadow color="#868686"/>
                <v:textbox>
                  <w:txbxContent>
                    <w:p w:rsidR="00AD2679" w:rsidRPr="008B4A42" w:rsidRDefault="00AD2679">
                      <w:pPr>
                        <w:rPr>
                          <w:b/>
                          <w:color w:val="00209F" w:themeColor="text2"/>
                          <w:sz w:val="28"/>
                        </w:rPr>
                      </w:pPr>
                      <w:r w:rsidRPr="008B4A42">
                        <w:rPr>
                          <w:b/>
                          <w:color w:val="00209F" w:themeColor="text2"/>
                          <w:sz w:val="28"/>
                        </w:rPr>
                        <w:t>Key things to note for all schools about the TBMH 2018-19 SLA:</w:t>
                      </w:r>
                    </w:p>
                    <w:p w:rsidR="00AD2679" w:rsidRPr="00AD2679" w:rsidRDefault="00AD2679" w:rsidP="00D267C2">
                      <w:pPr>
                        <w:rPr>
                          <w:rFonts w:cs="Arial"/>
                          <w:b/>
                          <w:sz w:val="10"/>
                        </w:rPr>
                      </w:pPr>
                    </w:p>
                    <w:p w:rsidR="00AD2679" w:rsidRPr="00D267C2" w:rsidRDefault="00AD2679" w:rsidP="00D267C2">
                      <w:pPr>
                        <w:rPr>
                          <w:rFonts w:cs="Arial"/>
                          <w:b/>
                        </w:rPr>
                      </w:pPr>
                      <w:r w:rsidRPr="00D267C2">
                        <w:rPr>
                          <w:rFonts w:cs="Arial"/>
                          <w:b/>
                        </w:rPr>
                        <w:t>Offering a professional service to our schools</w:t>
                      </w:r>
                    </w:p>
                    <w:p w:rsidR="00AD2679" w:rsidRDefault="00AD2679" w:rsidP="00D267C2">
                      <w:pPr>
                        <w:rPr>
                          <w:rFonts w:cs="Arial"/>
                          <w:sz w:val="22"/>
                        </w:rPr>
                      </w:pPr>
                      <w:r w:rsidRPr="00D267C2">
                        <w:rPr>
                          <w:rFonts w:cs="Arial"/>
                          <w:sz w:val="22"/>
                        </w:rPr>
                        <w:t>As a reflective learning organisation we are aware that there are areas of our service that can be further developed</w:t>
                      </w:r>
                      <w:r>
                        <w:rPr>
                          <w:rFonts w:cs="Arial"/>
                          <w:sz w:val="22"/>
                        </w:rPr>
                        <w:t>, and this revised SLA contains new services offered</w:t>
                      </w:r>
                      <w:r w:rsidRPr="00D267C2">
                        <w:rPr>
                          <w:rFonts w:cs="Arial"/>
                          <w:sz w:val="22"/>
                        </w:rPr>
                        <w:t xml:space="preserve">. We are committed to offering a professional service to our schools in all that we do. In order for schools and pupils to receive the very best service, there is a need for schools and the Music Hub to work more closely together in the planning and organisation of all provision, starting in the new academic year. </w:t>
                      </w:r>
                    </w:p>
                    <w:p w:rsidR="00AD2679" w:rsidRDefault="00AD2679" w:rsidP="00D267C2">
                      <w:pPr>
                        <w:rPr>
                          <w:rFonts w:cs="Arial"/>
                          <w:sz w:val="22"/>
                        </w:rPr>
                      </w:pPr>
                    </w:p>
                    <w:p w:rsidR="00AD2679" w:rsidRPr="00680513" w:rsidRDefault="00AD2679" w:rsidP="00680513">
                      <w:pPr>
                        <w:rPr>
                          <w:rFonts w:cs="Arial"/>
                          <w:sz w:val="22"/>
                        </w:rPr>
                      </w:pPr>
                      <w:r w:rsidRPr="00680513">
                        <w:rPr>
                          <w:rFonts w:cs="Arial"/>
                          <w:sz w:val="22"/>
                        </w:rPr>
                        <w:t xml:space="preserve">For this reason, we are moving the timescale forward for schools to submit requests to the Music Hub by </w:t>
                      </w:r>
                      <w:r w:rsidRPr="00680513">
                        <w:rPr>
                          <w:rFonts w:cs="Arial"/>
                          <w:b/>
                          <w:sz w:val="22"/>
                        </w:rPr>
                        <w:t>29</w:t>
                      </w:r>
                      <w:r w:rsidRPr="00680513">
                        <w:rPr>
                          <w:rFonts w:cs="Arial"/>
                          <w:b/>
                          <w:sz w:val="22"/>
                          <w:vertAlign w:val="superscript"/>
                        </w:rPr>
                        <w:t>th</w:t>
                      </w:r>
                      <w:r w:rsidRPr="00680513">
                        <w:rPr>
                          <w:rFonts w:cs="Arial"/>
                          <w:b/>
                          <w:sz w:val="22"/>
                        </w:rPr>
                        <w:t xml:space="preserve"> March 2018</w:t>
                      </w:r>
                      <w:r w:rsidRPr="00680513">
                        <w:rPr>
                          <w:rFonts w:cs="Arial"/>
                          <w:sz w:val="22"/>
                        </w:rPr>
                        <w:t xml:space="preserve"> (Easter), to allow accurate timetabling to be completed by July ready for tuition to start in September 2019. Having all timetabling/resource arrangements secured in this manner will result in better outcomes for pupils, schools, and music teachers and we hope that schools recognise the reasons for the changes being introduced.</w:t>
                      </w:r>
                    </w:p>
                    <w:p w:rsidR="00AD2679" w:rsidRPr="00680513" w:rsidRDefault="00AD2679" w:rsidP="00680513">
                      <w:pPr>
                        <w:rPr>
                          <w:rFonts w:cs="Arial"/>
                          <w:sz w:val="22"/>
                        </w:rPr>
                      </w:pPr>
                    </w:p>
                    <w:p w:rsidR="00AD2679" w:rsidRDefault="00AD2679" w:rsidP="00680513">
                      <w:pPr>
                        <w:rPr>
                          <w:rFonts w:cs="Arial"/>
                          <w:sz w:val="22"/>
                        </w:rPr>
                      </w:pPr>
                      <w:r w:rsidRPr="00680513">
                        <w:rPr>
                          <w:rFonts w:cs="Arial"/>
                          <w:sz w:val="22"/>
                        </w:rPr>
                        <w:t>We fully acknowledge that school staffing can change during the summer term, having an impact on timetabling resulting in the need to submit a late request. Please note that late requests made after the 29</w:t>
                      </w:r>
                      <w:r w:rsidRPr="00680513">
                        <w:rPr>
                          <w:rFonts w:cs="Arial"/>
                          <w:sz w:val="22"/>
                          <w:vertAlign w:val="superscript"/>
                        </w:rPr>
                        <w:t>th</w:t>
                      </w:r>
                      <w:r w:rsidRPr="00680513">
                        <w:rPr>
                          <w:rFonts w:cs="Arial"/>
                          <w:sz w:val="22"/>
                        </w:rPr>
                        <w:t xml:space="preserve"> March will be considered but cannot be guaranteed. If a school is unsure of exact hours, then we ask that they provide an estimated request to be confirmed in the Summer term.</w:t>
                      </w:r>
                    </w:p>
                    <w:p w:rsidR="00AD2679" w:rsidRPr="00AD2679" w:rsidRDefault="00AD2679" w:rsidP="00D267C2">
                      <w:pPr>
                        <w:rPr>
                          <w:rFonts w:cs="Arial"/>
                          <w:sz w:val="16"/>
                        </w:rPr>
                      </w:pPr>
                    </w:p>
                    <w:p w:rsidR="00AD2679" w:rsidRPr="00D267C2" w:rsidRDefault="00AD2679" w:rsidP="00D267C2">
                      <w:pPr>
                        <w:rPr>
                          <w:rFonts w:cs="Arial"/>
                          <w:b/>
                        </w:rPr>
                      </w:pPr>
                      <w:r>
                        <w:rPr>
                          <w:rFonts w:cs="Arial"/>
                          <w:b/>
                        </w:rPr>
                        <w:t>Duration of Agreement</w:t>
                      </w:r>
                    </w:p>
                    <w:p w:rsidR="00AD2679" w:rsidRPr="003957D1" w:rsidRDefault="00AD2679" w:rsidP="008B4A42">
                      <w:pPr>
                        <w:rPr>
                          <w:rFonts w:ascii="Arial" w:hAnsi="Arial" w:cs="Arial"/>
                          <w:color w:val="000000" w:themeColor="text1"/>
                          <w:sz w:val="22"/>
                        </w:rPr>
                      </w:pPr>
                      <w:r>
                        <w:rPr>
                          <w:rFonts w:cs="Arial"/>
                          <w:sz w:val="22"/>
                        </w:rPr>
                        <w:t xml:space="preserve">All SLAs </w:t>
                      </w:r>
                      <w:r>
                        <w:t xml:space="preserve">are </w:t>
                      </w:r>
                      <w:r w:rsidRPr="008B4A42">
                        <w:rPr>
                          <w:rFonts w:ascii="Arial" w:hAnsi="Arial" w:cs="Arial"/>
                          <w:sz w:val="22"/>
                          <w:szCs w:val="23"/>
                        </w:rPr>
                        <w:t xml:space="preserve">effective for </w:t>
                      </w:r>
                      <w:r w:rsidRPr="008B4A42">
                        <w:rPr>
                          <w:rFonts w:ascii="Arial" w:hAnsi="Arial" w:cs="Arial"/>
                          <w:b/>
                          <w:sz w:val="22"/>
                          <w:szCs w:val="23"/>
                        </w:rPr>
                        <w:t>three terms</w:t>
                      </w:r>
                      <w:r w:rsidRPr="008B4A42">
                        <w:rPr>
                          <w:rFonts w:ascii="Arial" w:hAnsi="Arial" w:cs="Arial"/>
                          <w:sz w:val="22"/>
                          <w:szCs w:val="23"/>
                        </w:rPr>
                        <w:t xml:space="preserve"> between 1</w:t>
                      </w:r>
                      <w:r w:rsidRPr="008B4A42">
                        <w:rPr>
                          <w:rFonts w:ascii="Arial" w:hAnsi="Arial" w:cs="Arial"/>
                          <w:sz w:val="22"/>
                          <w:szCs w:val="23"/>
                          <w:vertAlign w:val="superscript"/>
                        </w:rPr>
                        <w:t>st</w:t>
                      </w:r>
                      <w:r w:rsidRPr="008B4A42">
                        <w:rPr>
                          <w:rFonts w:ascii="Arial" w:hAnsi="Arial" w:cs="Arial"/>
                          <w:sz w:val="22"/>
                          <w:szCs w:val="23"/>
                        </w:rPr>
                        <w:t xml:space="preserve"> September until 31</w:t>
                      </w:r>
                      <w:r w:rsidRPr="008B4A42">
                        <w:rPr>
                          <w:rFonts w:ascii="Arial" w:hAnsi="Arial" w:cs="Arial"/>
                          <w:sz w:val="22"/>
                          <w:szCs w:val="23"/>
                          <w:vertAlign w:val="superscript"/>
                        </w:rPr>
                        <w:t>st</w:t>
                      </w:r>
                      <w:r w:rsidRPr="008B4A42">
                        <w:rPr>
                          <w:rFonts w:ascii="Arial" w:hAnsi="Arial" w:cs="Arial"/>
                          <w:sz w:val="22"/>
                          <w:szCs w:val="23"/>
                        </w:rPr>
                        <w:t xml:space="preserve"> July unless agreed ot</w:t>
                      </w:r>
                      <w:r>
                        <w:rPr>
                          <w:rFonts w:ascii="Arial" w:hAnsi="Arial" w:cs="Arial"/>
                          <w:sz w:val="22"/>
                          <w:szCs w:val="23"/>
                        </w:rPr>
                        <w:t>herwise between TBMH and school; and t</w:t>
                      </w:r>
                      <w:r w:rsidRPr="008B4A42">
                        <w:rPr>
                          <w:rFonts w:ascii="Arial" w:hAnsi="Arial" w:cs="Arial"/>
                          <w:sz w:val="22"/>
                          <w:szCs w:val="23"/>
                        </w:rPr>
                        <w:t>here will be 10 lessons taught per term.</w:t>
                      </w:r>
                      <w:r>
                        <w:rPr>
                          <w:rFonts w:ascii="Arial" w:hAnsi="Arial" w:cs="Arial"/>
                          <w:sz w:val="22"/>
                          <w:szCs w:val="23"/>
                        </w:rPr>
                        <w:t xml:space="preserve"> </w:t>
                      </w:r>
                      <w:r w:rsidRPr="003957D1">
                        <w:rPr>
                          <w:rFonts w:ascii="Arial" w:hAnsi="Arial" w:cs="Arial"/>
                          <w:color w:val="000000" w:themeColor="text1"/>
                          <w:sz w:val="22"/>
                          <w:szCs w:val="23"/>
                        </w:rPr>
                        <w:t>Any additional teaching hours or weeks above the agreed service provision must be arranged in advance between schools and Tri-borough Music Hub Managers. Schools must not engage Hub tutors in private arrangements.</w:t>
                      </w:r>
                    </w:p>
                    <w:p w:rsidR="00AD2679" w:rsidRPr="00AD2679" w:rsidRDefault="00AD2679">
                      <w:pPr>
                        <w:rPr>
                          <w:sz w:val="16"/>
                        </w:rPr>
                      </w:pPr>
                    </w:p>
                    <w:p w:rsidR="00AD2679" w:rsidRDefault="00AD2679">
                      <w:pPr>
                        <w:rPr>
                          <w:b/>
                        </w:rPr>
                      </w:pPr>
                      <w:r>
                        <w:rPr>
                          <w:b/>
                        </w:rPr>
                        <w:t>Schools working with the TBMH</w:t>
                      </w:r>
                    </w:p>
                    <w:p w:rsidR="00AD2679" w:rsidRDefault="00AD2679">
                      <w:pPr>
                        <w:rPr>
                          <w:sz w:val="22"/>
                        </w:rPr>
                      </w:pPr>
                      <w:r>
                        <w:rPr>
                          <w:sz w:val="22"/>
                        </w:rPr>
                        <w:t>Schools are asked to work positively with the TBMH by:</w:t>
                      </w:r>
                    </w:p>
                    <w:p w:rsidR="00AD2679" w:rsidRDefault="00AD2679" w:rsidP="008306E6">
                      <w:pPr>
                        <w:pStyle w:val="ListParagraph"/>
                        <w:numPr>
                          <w:ilvl w:val="0"/>
                          <w:numId w:val="33"/>
                        </w:numPr>
                        <w:rPr>
                          <w:sz w:val="22"/>
                        </w:rPr>
                      </w:pPr>
                      <w:r>
                        <w:rPr>
                          <w:sz w:val="22"/>
                        </w:rPr>
                        <w:t>M</w:t>
                      </w:r>
                      <w:r w:rsidRPr="008B4A42">
                        <w:rPr>
                          <w:sz w:val="22"/>
                        </w:rPr>
                        <w:t>aintaining regular communication</w:t>
                      </w:r>
                      <w:r>
                        <w:rPr>
                          <w:sz w:val="22"/>
                        </w:rPr>
                        <w:t xml:space="preserve"> with Tutors and Managers.</w:t>
                      </w:r>
                      <w:r w:rsidRPr="008B4A42">
                        <w:rPr>
                          <w:sz w:val="22"/>
                        </w:rPr>
                        <w:t xml:space="preserve"> </w:t>
                      </w:r>
                    </w:p>
                    <w:p w:rsidR="00AD2679" w:rsidRPr="008B4A42" w:rsidRDefault="00AD2679" w:rsidP="008306E6">
                      <w:pPr>
                        <w:pStyle w:val="ListParagraph"/>
                        <w:numPr>
                          <w:ilvl w:val="0"/>
                          <w:numId w:val="33"/>
                        </w:numPr>
                        <w:rPr>
                          <w:sz w:val="22"/>
                        </w:rPr>
                      </w:pPr>
                      <w:r>
                        <w:rPr>
                          <w:sz w:val="22"/>
                        </w:rPr>
                        <w:t>C</w:t>
                      </w:r>
                      <w:r w:rsidRPr="008B4A42">
                        <w:rPr>
                          <w:sz w:val="22"/>
                        </w:rPr>
                        <w:t>onfirming all teaching dates</w:t>
                      </w:r>
                      <w:r>
                        <w:rPr>
                          <w:sz w:val="22"/>
                        </w:rPr>
                        <w:t xml:space="preserve">, and avoiding any known INSET </w:t>
                      </w:r>
                      <w:proofErr w:type="gramStart"/>
                      <w:r>
                        <w:rPr>
                          <w:sz w:val="22"/>
                        </w:rPr>
                        <w:t>days</w:t>
                      </w:r>
                      <w:proofErr w:type="gramEnd"/>
                      <w:r>
                        <w:rPr>
                          <w:sz w:val="22"/>
                        </w:rPr>
                        <w:t xml:space="preserve">/school trips etc. </w:t>
                      </w:r>
                    </w:p>
                    <w:p w:rsidR="00AD2679" w:rsidRDefault="00AD2679" w:rsidP="008306E6">
                      <w:pPr>
                        <w:pStyle w:val="ListParagraph"/>
                        <w:numPr>
                          <w:ilvl w:val="0"/>
                          <w:numId w:val="33"/>
                        </w:numPr>
                        <w:spacing w:after="200"/>
                        <w:rPr>
                          <w:rFonts w:ascii="Arial" w:hAnsi="Arial" w:cs="Arial"/>
                          <w:sz w:val="22"/>
                          <w:szCs w:val="23"/>
                        </w:rPr>
                      </w:pPr>
                      <w:r w:rsidRPr="008B4A42">
                        <w:rPr>
                          <w:rFonts w:ascii="Arial" w:hAnsi="Arial" w:cs="Arial"/>
                          <w:sz w:val="22"/>
                          <w:szCs w:val="23"/>
                        </w:rPr>
                        <w:t xml:space="preserve">Honouring the agreement between the school and the Tri-borough Music Hub for the provision of rigorously selected, skilled tutors (e.g. </w:t>
                      </w:r>
                      <w:r>
                        <w:rPr>
                          <w:rFonts w:ascii="Arial" w:hAnsi="Arial" w:cs="Arial"/>
                          <w:sz w:val="22"/>
                          <w:szCs w:val="23"/>
                        </w:rPr>
                        <w:t>n</w:t>
                      </w:r>
                      <w:r w:rsidRPr="008B4A42">
                        <w:rPr>
                          <w:rFonts w:ascii="Arial" w:hAnsi="Arial" w:cs="Arial"/>
                          <w:sz w:val="22"/>
                          <w:szCs w:val="23"/>
                        </w:rPr>
                        <w:t>ot inappropriately seek to employ the same TBMH tutors by private agreement to work directly for the school</w:t>
                      </w:r>
                      <w:r w:rsidRPr="00AD2679">
                        <w:rPr>
                          <w:rFonts w:ascii="Arial" w:hAnsi="Arial" w:cs="Arial"/>
                          <w:sz w:val="22"/>
                          <w:szCs w:val="23"/>
                        </w:rPr>
                        <w:t xml:space="preserve"> within an 18-month period of the tutor(s) working in the school).</w:t>
                      </w:r>
                    </w:p>
                    <w:p w:rsidR="00AD2679" w:rsidRPr="00DF335B" w:rsidRDefault="00AD2679" w:rsidP="008306E6">
                      <w:pPr>
                        <w:pStyle w:val="ListParagraph"/>
                        <w:numPr>
                          <w:ilvl w:val="0"/>
                          <w:numId w:val="33"/>
                        </w:numPr>
                      </w:pPr>
                      <w:r w:rsidRPr="00845B70">
                        <w:rPr>
                          <w:rFonts w:ascii="Arial" w:hAnsi="Arial" w:cs="Arial"/>
                          <w:sz w:val="22"/>
                          <w:szCs w:val="23"/>
                        </w:rPr>
                        <w:t>Providing the required pupil details relating to all performance events in order to comply with all Child Lice</w:t>
                      </w:r>
                      <w:r>
                        <w:rPr>
                          <w:rFonts w:ascii="Arial" w:hAnsi="Arial" w:cs="Arial"/>
                          <w:sz w:val="22"/>
                          <w:szCs w:val="23"/>
                        </w:rPr>
                        <w:t>nsing legislation (e.g. School P</w:t>
                      </w:r>
                      <w:r w:rsidRPr="00845B70">
                        <w:rPr>
                          <w:rFonts w:ascii="Arial" w:hAnsi="Arial" w:cs="Arial"/>
                          <w:sz w:val="22"/>
                          <w:szCs w:val="23"/>
                        </w:rPr>
                        <w:t>erformance Eve</w:t>
                      </w:r>
                      <w:r>
                        <w:rPr>
                          <w:rFonts w:ascii="Arial" w:hAnsi="Arial" w:cs="Arial"/>
                          <w:sz w:val="22"/>
                          <w:szCs w:val="23"/>
                        </w:rPr>
                        <w:t>n</w:t>
                      </w:r>
                      <w:r w:rsidRPr="00845B70">
                        <w:rPr>
                          <w:rFonts w:ascii="Arial" w:hAnsi="Arial" w:cs="Arial"/>
                          <w:sz w:val="22"/>
                          <w:szCs w:val="23"/>
                        </w:rPr>
                        <w:t>t Ag</w:t>
                      </w:r>
                      <w:r>
                        <w:rPr>
                          <w:rFonts w:ascii="Arial" w:hAnsi="Arial" w:cs="Arial"/>
                          <w:sz w:val="22"/>
                          <w:szCs w:val="23"/>
                        </w:rPr>
                        <w:t>reements; and Body o</w:t>
                      </w:r>
                      <w:r w:rsidRPr="00845B70">
                        <w:rPr>
                          <w:rFonts w:ascii="Arial" w:hAnsi="Arial" w:cs="Arial"/>
                          <w:sz w:val="22"/>
                          <w:szCs w:val="23"/>
                        </w:rPr>
                        <w:t>f Person Approval)</w:t>
                      </w:r>
                      <w:r>
                        <w:rPr>
                          <w:rFonts w:ascii="Arial" w:hAnsi="Arial" w:cs="Arial"/>
                          <w:sz w:val="22"/>
                          <w:szCs w:val="23"/>
                        </w:rPr>
                        <w:t>.</w:t>
                      </w:r>
                    </w:p>
                    <w:p w:rsidR="00AD2679" w:rsidRDefault="00AD2679" w:rsidP="00DF335B">
                      <w:r>
                        <w:pict>
                          <v:rect id="_x0000_i1026" style="width:0;height:1.5pt" o:hralign="center" o:hrstd="t" o:hr="t" fillcolor="#a0a0a0" stroked="f"/>
                        </w:pict>
                      </w:r>
                    </w:p>
                    <w:p w:rsidR="00AD2679" w:rsidRDefault="00AD2679" w:rsidP="00DF335B">
                      <w:pPr>
                        <w:jc w:val="center"/>
                        <w:rPr>
                          <w:b/>
                          <w:i/>
                          <w:color w:val="00209F" w:themeColor="text2"/>
                        </w:rPr>
                      </w:pPr>
                      <w:r w:rsidRPr="00DF335B">
                        <w:rPr>
                          <w:b/>
                          <w:i/>
                          <w:color w:val="00209F" w:themeColor="text2"/>
                        </w:rPr>
                        <w:t xml:space="preserve">The TBMH looks forward to working with your school, your pupils, </w:t>
                      </w:r>
                    </w:p>
                    <w:p w:rsidR="00AD2679" w:rsidRPr="00DF335B" w:rsidRDefault="00AD2679" w:rsidP="00DF335B">
                      <w:pPr>
                        <w:jc w:val="center"/>
                        <w:rPr>
                          <w:b/>
                          <w:i/>
                          <w:color w:val="00209F" w:themeColor="text2"/>
                        </w:rPr>
                      </w:pPr>
                      <w:r w:rsidRPr="00DF335B">
                        <w:rPr>
                          <w:b/>
                          <w:i/>
                          <w:color w:val="00209F" w:themeColor="text2"/>
                        </w:rPr>
                        <w:t>and your teaching staff in the 2018-19 academic year.</w:t>
                      </w:r>
                    </w:p>
                  </w:txbxContent>
                </v:textbox>
                <w10:wrap type="square"/>
              </v:shape>
            </w:pict>
          </mc:Fallback>
        </mc:AlternateContent>
      </w:r>
      <w:r w:rsidR="00D267C2">
        <w:rPr>
          <w:rFonts w:cs="Arial"/>
        </w:rPr>
        <w:t xml:space="preserve">This document outlines the offer to all state-maintained schools (including Free schools, and Academies) in Hammersmith &amp; Fulham, Kensington &amp; Chelsea, and Westminster. The Tri-borough Music Hub (TBMH) can also provide services to Independent Schools; however, charges are higher and reflect the differences from LA status. </w:t>
      </w:r>
    </w:p>
    <w:p w:rsidR="00D267C2" w:rsidRDefault="00D267C2" w:rsidP="00D1654A">
      <w:pPr>
        <w:rPr>
          <w:rFonts w:cs="Arial"/>
          <w:b/>
          <w:sz w:val="28"/>
        </w:rPr>
      </w:pPr>
    </w:p>
    <w:sdt>
      <w:sdtPr>
        <w:rPr>
          <w:rFonts w:asciiTheme="minorHAnsi" w:eastAsiaTheme="minorHAnsi" w:hAnsiTheme="minorHAnsi" w:cstheme="minorBidi"/>
          <w:color w:val="auto"/>
          <w:sz w:val="24"/>
          <w:szCs w:val="24"/>
          <w:lang w:val="en-GB"/>
        </w:rPr>
        <w:id w:val="-1318263422"/>
        <w:docPartObj>
          <w:docPartGallery w:val="Table of Contents"/>
          <w:docPartUnique/>
        </w:docPartObj>
      </w:sdtPr>
      <w:sdtEndPr>
        <w:rPr>
          <w:b/>
          <w:bCs/>
          <w:noProof/>
          <w:sz w:val="22"/>
        </w:rPr>
      </w:sdtEndPr>
      <w:sdtContent>
        <w:p w:rsidR="00155FD4" w:rsidRPr="008306E6" w:rsidRDefault="00155FD4" w:rsidP="008306E6">
          <w:pPr>
            <w:pStyle w:val="TOCHeading"/>
            <w:tabs>
              <w:tab w:val="right" w:pos="9746"/>
            </w:tabs>
            <w:spacing w:before="0"/>
            <w:rPr>
              <w:sz w:val="28"/>
            </w:rPr>
          </w:pPr>
          <w:r>
            <w:t>Contents</w:t>
          </w:r>
          <w:r w:rsidR="008306E6">
            <w:tab/>
          </w:r>
        </w:p>
        <w:p w:rsidR="005C6D57" w:rsidRPr="005C6D57" w:rsidRDefault="00155FD4" w:rsidP="005C6D57">
          <w:pPr>
            <w:pStyle w:val="TOC1"/>
            <w:ind w:left="0"/>
            <w:rPr>
              <w:rFonts w:eastAsiaTheme="minorEastAsia"/>
              <w:noProof/>
              <w:sz w:val="20"/>
              <w:szCs w:val="22"/>
              <w:lang w:eastAsia="en-GB"/>
            </w:rPr>
          </w:pPr>
          <w:r w:rsidRPr="005C6D57">
            <w:rPr>
              <w:sz w:val="16"/>
            </w:rPr>
            <w:fldChar w:fldCharType="begin"/>
          </w:r>
          <w:r w:rsidRPr="005C6D57">
            <w:rPr>
              <w:sz w:val="16"/>
            </w:rPr>
            <w:instrText xml:space="preserve"> TOC \o "1-3" \h \z \u </w:instrText>
          </w:r>
          <w:r w:rsidRPr="005C6D57">
            <w:rPr>
              <w:sz w:val="16"/>
            </w:rPr>
            <w:fldChar w:fldCharType="separate"/>
          </w:r>
          <w:hyperlink w:anchor="_Toc502737710" w:history="1">
            <w:r w:rsidR="005C6D57" w:rsidRPr="005C6D57">
              <w:rPr>
                <w:rStyle w:val="Hyperlink"/>
                <w:noProof/>
                <w:sz w:val="22"/>
              </w:rPr>
              <w:t>Supporting schools to embed music</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_Toc502737710 \h </w:instrText>
            </w:r>
            <w:r w:rsidR="005C6D57" w:rsidRPr="005C6D57">
              <w:rPr>
                <w:noProof/>
                <w:webHidden/>
                <w:sz w:val="22"/>
              </w:rPr>
            </w:r>
            <w:r w:rsidR="005C6D57" w:rsidRPr="005C6D57">
              <w:rPr>
                <w:noProof/>
                <w:webHidden/>
                <w:sz w:val="22"/>
              </w:rPr>
              <w:fldChar w:fldCharType="separate"/>
            </w:r>
            <w:r w:rsidR="005C6D57">
              <w:rPr>
                <w:noProof/>
                <w:webHidden/>
                <w:sz w:val="22"/>
              </w:rPr>
              <w:t>3</w:t>
            </w:r>
            <w:r w:rsidR="005C6D57" w:rsidRPr="005C6D57">
              <w:rPr>
                <w:noProof/>
                <w:webHidden/>
                <w:sz w:val="22"/>
              </w:rPr>
              <w:fldChar w:fldCharType="end"/>
            </w:r>
          </w:hyperlink>
        </w:p>
        <w:p w:rsidR="005C6D57" w:rsidRPr="005C6D57" w:rsidRDefault="00C90AE5" w:rsidP="005C6D57">
          <w:pPr>
            <w:pStyle w:val="TOC1"/>
            <w:ind w:left="0"/>
            <w:rPr>
              <w:rFonts w:eastAsiaTheme="minorEastAsia"/>
              <w:noProof/>
              <w:sz w:val="20"/>
              <w:szCs w:val="22"/>
              <w:lang w:eastAsia="en-GB"/>
            </w:rPr>
          </w:pPr>
          <w:hyperlink w:anchor="_Toc502737711" w:history="1">
            <w:r w:rsidR="005C6D57" w:rsidRPr="005C6D57">
              <w:rPr>
                <w:rStyle w:val="Hyperlink"/>
                <w:noProof/>
                <w:sz w:val="22"/>
              </w:rPr>
              <w:t>School Music Partner Offer</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_Toc502737711 \h </w:instrText>
            </w:r>
            <w:r w:rsidR="005C6D57" w:rsidRPr="005C6D57">
              <w:rPr>
                <w:noProof/>
                <w:webHidden/>
                <w:sz w:val="22"/>
              </w:rPr>
            </w:r>
            <w:r w:rsidR="005C6D57" w:rsidRPr="005C6D57">
              <w:rPr>
                <w:noProof/>
                <w:webHidden/>
                <w:sz w:val="22"/>
              </w:rPr>
              <w:fldChar w:fldCharType="separate"/>
            </w:r>
            <w:r w:rsidR="005C6D57">
              <w:rPr>
                <w:noProof/>
                <w:webHidden/>
                <w:sz w:val="22"/>
              </w:rPr>
              <w:t>3</w:t>
            </w:r>
            <w:r w:rsidR="005C6D57" w:rsidRPr="005C6D57">
              <w:rPr>
                <w:noProof/>
                <w:webHidden/>
                <w:sz w:val="22"/>
              </w:rPr>
              <w:fldChar w:fldCharType="end"/>
            </w:r>
          </w:hyperlink>
        </w:p>
        <w:p w:rsidR="005C6D57" w:rsidRPr="005C6D57" w:rsidRDefault="00C90AE5" w:rsidP="005C6D57">
          <w:pPr>
            <w:pStyle w:val="TOC1"/>
            <w:ind w:left="0"/>
            <w:rPr>
              <w:rFonts w:eastAsiaTheme="minorEastAsia"/>
              <w:noProof/>
              <w:sz w:val="20"/>
              <w:szCs w:val="22"/>
              <w:lang w:eastAsia="en-GB"/>
            </w:rPr>
          </w:pPr>
          <w:hyperlink w:anchor="_Toc502737712" w:history="1">
            <w:r w:rsidR="005C6D57" w:rsidRPr="005C6D57">
              <w:rPr>
                <w:rStyle w:val="Hyperlink"/>
                <w:noProof/>
                <w:sz w:val="22"/>
              </w:rPr>
              <w:t>CPD for all schools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_Toc502737712 \h </w:instrText>
            </w:r>
            <w:r w:rsidR="005C6D57" w:rsidRPr="005C6D57">
              <w:rPr>
                <w:noProof/>
                <w:webHidden/>
                <w:sz w:val="22"/>
              </w:rPr>
            </w:r>
            <w:r w:rsidR="005C6D57" w:rsidRPr="005C6D57">
              <w:rPr>
                <w:noProof/>
                <w:webHidden/>
                <w:sz w:val="22"/>
              </w:rPr>
              <w:fldChar w:fldCharType="separate"/>
            </w:r>
            <w:r w:rsidR="005C6D57">
              <w:rPr>
                <w:noProof/>
                <w:webHidden/>
                <w:sz w:val="22"/>
              </w:rPr>
              <w:t>3</w:t>
            </w:r>
            <w:r w:rsidR="005C6D57" w:rsidRPr="005C6D57">
              <w:rPr>
                <w:noProof/>
                <w:webHidden/>
                <w:sz w:val="22"/>
              </w:rPr>
              <w:fldChar w:fldCharType="end"/>
            </w:r>
          </w:hyperlink>
        </w:p>
        <w:p w:rsidR="005C6D57" w:rsidRPr="005C6D57" w:rsidRDefault="00C90AE5" w:rsidP="005C6D57">
          <w:pPr>
            <w:pStyle w:val="TOC2"/>
            <w:rPr>
              <w:rFonts w:eastAsiaTheme="minorEastAsia"/>
              <w:noProof/>
              <w:sz w:val="20"/>
              <w:szCs w:val="22"/>
              <w:lang w:eastAsia="en-GB"/>
            </w:rPr>
          </w:pPr>
          <w:hyperlink w:anchor="_Toc502737713" w:history="1">
            <w:r w:rsidR="005C6D57" w:rsidRPr="005C6D57">
              <w:rPr>
                <w:rStyle w:val="Hyperlink"/>
                <w:b/>
                <w:noProof/>
                <w:sz w:val="22"/>
              </w:rPr>
              <w:t>1. Small Group / Individual Lessons in school</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_Toc502737713 \h </w:instrText>
            </w:r>
            <w:r w:rsidR="005C6D57" w:rsidRPr="005C6D57">
              <w:rPr>
                <w:noProof/>
                <w:webHidden/>
                <w:sz w:val="22"/>
              </w:rPr>
            </w:r>
            <w:r w:rsidR="005C6D57" w:rsidRPr="005C6D57">
              <w:rPr>
                <w:noProof/>
                <w:webHidden/>
                <w:sz w:val="22"/>
              </w:rPr>
              <w:fldChar w:fldCharType="separate"/>
            </w:r>
            <w:r w:rsidR="005C6D57">
              <w:rPr>
                <w:noProof/>
                <w:webHidden/>
                <w:sz w:val="22"/>
              </w:rPr>
              <w:t>6</w:t>
            </w:r>
            <w:r w:rsidR="005C6D57" w:rsidRPr="005C6D57">
              <w:rPr>
                <w:noProof/>
                <w:webHidden/>
                <w:sz w:val="22"/>
              </w:rPr>
              <w:fldChar w:fldCharType="end"/>
            </w:r>
          </w:hyperlink>
        </w:p>
        <w:p w:rsidR="005C6D57" w:rsidRPr="005C6D57" w:rsidRDefault="00C90AE5" w:rsidP="005C6D57">
          <w:pPr>
            <w:pStyle w:val="TOC2"/>
            <w:rPr>
              <w:rFonts w:eastAsiaTheme="minorEastAsia"/>
              <w:noProof/>
              <w:sz w:val="20"/>
              <w:szCs w:val="22"/>
              <w:lang w:eastAsia="en-GB"/>
            </w:rPr>
          </w:pPr>
          <w:hyperlink w:anchor="_Toc502737714" w:history="1">
            <w:r w:rsidR="005C6D57" w:rsidRPr="005C6D57">
              <w:rPr>
                <w:rStyle w:val="Hyperlink"/>
                <w:b/>
                <w:noProof/>
                <w:sz w:val="22"/>
              </w:rPr>
              <w:t xml:space="preserve">2. Whole Class Instrumental Learning Programmes – </w:t>
            </w:r>
            <w:r w:rsidR="005C6D57" w:rsidRPr="005C6D57">
              <w:rPr>
                <w:rStyle w:val="Hyperlink"/>
                <w:b/>
                <w:i/>
                <w:noProof/>
                <w:sz w:val="22"/>
              </w:rPr>
              <w:t>groove‘n’play</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_Toc502737714 \h </w:instrText>
            </w:r>
            <w:r w:rsidR="005C6D57" w:rsidRPr="005C6D57">
              <w:rPr>
                <w:noProof/>
                <w:webHidden/>
                <w:sz w:val="22"/>
              </w:rPr>
            </w:r>
            <w:r w:rsidR="005C6D57" w:rsidRPr="005C6D57">
              <w:rPr>
                <w:noProof/>
                <w:webHidden/>
                <w:sz w:val="22"/>
              </w:rPr>
              <w:fldChar w:fldCharType="separate"/>
            </w:r>
            <w:r w:rsidR="005C6D57">
              <w:rPr>
                <w:noProof/>
                <w:webHidden/>
                <w:sz w:val="22"/>
              </w:rPr>
              <w:t>6</w:t>
            </w:r>
            <w:r w:rsidR="005C6D57" w:rsidRPr="005C6D57">
              <w:rPr>
                <w:noProof/>
                <w:webHidden/>
                <w:sz w:val="22"/>
              </w:rPr>
              <w:fldChar w:fldCharType="end"/>
            </w:r>
          </w:hyperlink>
        </w:p>
        <w:p w:rsidR="005C6D57" w:rsidRPr="005C6D57" w:rsidRDefault="00C90AE5" w:rsidP="005C6D57">
          <w:pPr>
            <w:pStyle w:val="TOC2"/>
            <w:rPr>
              <w:rFonts w:eastAsiaTheme="minorEastAsia"/>
              <w:noProof/>
              <w:sz w:val="20"/>
              <w:szCs w:val="22"/>
              <w:lang w:eastAsia="en-GB"/>
            </w:rPr>
          </w:pPr>
          <w:hyperlink w:anchor="_Toc502737715" w:history="1">
            <w:r w:rsidR="005C6D57" w:rsidRPr="005C6D57">
              <w:rPr>
                <w:rStyle w:val="Hyperlink"/>
                <w:rFonts w:ascii="Arial" w:hAnsi="Arial" w:cs="Arial"/>
                <w:b/>
                <w:noProof/>
                <w:sz w:val="22"/>
              </w:rPr>
              <w:t xml:space="preserve">3. </w:t>
            </w:r>
            <w:r w:rsidR="005C6D57" w:rsidRPr="005C6D57">
              <w:rPr>
                <w:rStyle w:val="Hyperlink"/>
                <w:rFonts w:ascii="Arial" w:hAnsi="Arial" w:cs="Arial"/>
                <w:b/>
                <w:i/>
                <w:noProof/>
                <w:color w:val="00209F" w:themeColor="text2"/>
                <w:sz w:val="22"/>
              </w:rPr>
              <w:t>New</w:t>
            </w:r>
            <w:r w:rsidR="005C6D57" w:rsidRPr="005C6D57">
              <w:rPr>
                <w:rStyle w:val="Hyperlink"/>
                <w:rFonts w:ascii="Arial" w:hAnsi="Arial" w:cs="Arial"/>
                <w:b/>
                <w:noProof/>
                <w:color w:val="00209F" w:themeColor="text2"/>
                <w:sz w:val="22"/>
              </w:rPr>
              <w:t xml:space="preserve"> </w:t>
            </w:r>
            <w:r w:rsidR="005C6D57" w:rsidRPr="005C6D57">
              <w:rPr>
                <w:rStyle w:val="Hyperlink"/>
                <w:rFonts w:ascii="Arial" w:hAnsi="Arial" w:cs="Arial"/>
                <w:b/>
                <w:noProof/>
                <w:sz w:val="22"/>
              </w:rPr>
              <w:t>Play-on Scheme (supporting PPG pupils)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_Toc502737715 \h </w:instrText>
            </w:r>
            <w:r w:rsidR="005C6D57" w:rsidRPr="005C6D57">
              <w:rPr>
                <w:noProof/>
                <w:webHidden/>
                <w:sz w:val="22"/>
              </w:rPr>
            </w:r>
            <w:r w:rsidR="005C6D57" w:rsidRPr="005C6D57">
              <w:rPr>
                <w:noProof/>
                <w:webHidden/>
                <w:sz w:val="22"/>
              </w:rPr>
              <w:fldChar w:fldCharType="separate"/>
            </w:r>
            <w:r w:rsidR="005C6D57">
              <w:rPr>
                <w:noProof/>
                <w:webHidden/>
                <w:sz w:val="22"/>
              </w:rPr>
              <w:t>8</w:t>
            </w:r>
            <w:r w:rsidR="005C6D57" w:rsidRPr="005C6D57">
              <w:rPr>
                <w:noProof/>
                <w:webHidden/>
                <w:sz w:val="22"/>
              </w:rPr>
              <w:fldChar w:fldCharType="end"/>
            </w:r>
          </w:hyperlink>
        </w:p>
        <w:p w:rsidR="005C6D57" w:rsidRPr="005C6D57" w:rsidRDefault="00C90AE5" w:rsidP="005C6D57">
          <w:pPr>
            <w:pStyle w:val="TOC2"/>
            <w:rPr>
              <w:rFonts w:eastAsiaTheme="minorEastAsia"/>
              <w:noProof/>
              <w:sz w:val="20"/>
              <w:szCs w:val="22"/>
              <w:lang w:eastAsia="en-GB"/>
            </w:rPr>
          </w:pPr>
          <w:hyperlink w:anchor="_Toc502737716" w:history="1">
            <w:r w:rsidR="005C6D57" w:rsidRPr="005C6D57">
              <w:rPr>
                <w:rStyle w:val="Hyperlink"/>
                <w:rFonts w:ascii="Arial" w:hAnsi="Arial" w:cs="Arial"/>
                <w:b/>
                <w:noProof/>
                <w:sz w:val="22"/>
              </w:rPr>
              <w:t xml:space="preserve">4. </w:t>
            </w:r>
            <w:r w:rsidR="005C6D57" w:rsidRPr="005C6D57">
              <w:rPr>
                <w:rStyle w:val="Hyperlink"/>
                <w:rFonts w:ascii="Arial" w:hAnsi="Arial" w:cs="Arial"/>
                <w:b/>
                <w:i/>
                <w:noProof/>
                <w:color w:val="00209F" w:themeColor="text2"/>
                <w:sz w:val="22"/>
              </w:rPr>
              <w:t xml:space="preserve">New </w:t>
            </w:r>
            <w:r w:rsidR="005C6D57" w:rsidRPr="005C6D57">
              <w:rPr>
                <w:rStyle w:val="Hyperlink"/>
                <w:rFonts w:ascii="Arial" w:hAnsi="Arial" w:cs="Arial"/>
                <w:b/>
                <w:noProof/>
                <w:sz w:val="22"/>
              </w:rPr>
              <w:t>1-day Music Teaching Offer</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_Toc502737716 \h </w:instrText>
            </w:r>
            <w:r w:rsidR="005C6D57" w:rsidRPr="005C6D57">
              <w:rPr>
                <w:noProof/>
                <w:webHidden/>
                <w:sz w:val="22"/>
              </w:rPr>
            </w:r>
            <w:r w:rsidR="005C6D57" w:rsidRPr="005C6D57">
              <w:rPr>
                <w:noProof/>
                <w:webHidden/>
                <w:sz w:val="22"/>
              </w:rPr>
              <w:fldChar w:fldCharType="separate"/>
            </w:r>
            <w:r w:rsidR="005C6D57">
              <w:rPr>
                <w:noProof/>
                <w:webHidden/>
                <w:sz w:val="22"/>
              </w:rPr>
              <w:t>8</w:t>
            </w:r>
            <w:r w:rsidR="005C6D57" w:rsidRPr="005C6D57">
              <w:rPr>
                <w:noProof/>
                <w:webHidden/>
                <w:sz w:val="22"/>
              </w:rPr>
              <w:fldChar w:fldCharType="end"/>
            </w:r>
          </w:hyperlink>
        </w:p>
        <w:p w:rsidR="005C6D57" w:rsidRPr="005C6D57" w:rsidRDefault="00C90AE5" w:rsidP="005C6D57">
          <w:pPr>
            <w:pStyle w:val="TOC2"/>
            <w:rPr>
              <w:rFonts w:eastAsiaTheme="minorEastAsia"/>
              <w:noProof/>
              <w:sz w:val="20"/>
              <w:szCs w:val="22"/>
              <w:lang w:eastAsia="en-GB"/>
            </w:rPr>
          </w:pPr>
          <w:hyperlink w:anchor="_Toc502737717" w:history="1">
            <w:r w:rsidR="005C6D57" w:rsidRPr="005C6D57">
              <w:rPr>
                <w:rStyle w:val="Hyperlink"/>
                <w:rFonts w:ascii="Arial" w:hAnsi="Arial" w:cs="Arial"/>
                <w:b/>
                <w:noProof/>
                <w:sz w:val="22"/>
              </w:rPr>
              <w:t>5. Ensemble Leadership</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_Toc502737717 \h </w:instrText>
            </w:r>
            <w:r w:rsidR="005C6D57" w:rsidRPr="005C6D57">
              <w:rPr>
                <w:noProof/>
                <w:webHidden/>
                <w:sz w:val="22"/>
              </w:rPr>
            </w:r>
            <w:r w:rsidR="005C6D57" w:rsidRPr="005C6D57">
              <w:rPr>
                <w:noProof/>
                <w:webHidden/>
                <w:sz w:val="22"/>
              </w:rPr>
              <w:fldChar w:fldCharType="separate"/>
            </w:r>
            <w:r w:rsidR="005C6D57">
              <w:rPr>
                <w:noProof/>
                <w:webHidden/>
                <w:sz w:val="22"/>
              </w:rPr>
              <w:t>9</w:t>
            </w:r>
            <w:r w:rsidR="005C6D57" w:rsidRPr="005C6D57">
              <w:rPr>
                <w:noProof/>
                <w:webHidden/>
                <w:sz w:val="22"/>
              </w:rPr>
              <w:fldChar w:fldCharType="end"/>
            </w:r>
          </w:hyperlink>
        </w:p>
        <w:p w:rsidR="005C6D57" w:rsidRPr="005C6D57" w:rsidRDefault="00C90AE5" w:rsidP="005C6D57">
          <w:pPr>
            <w:pStyle w:val="TOC2"/>
            <w:rPr>
              <w:rFonts w:eastAsiaTheme="minorEastAsia"/>
              <w:noProof/>
              <w:sz w:val="20"/>
              <w:szCs w:val="22"/>
              <w:lang w:eastAsia="en-GB"/>
            </w:rPr>
          </w:pPr>
          <w:hyperlink w:anchor="_Toc502737718" w:history="1">
            <w:r w:rsidR="005C6D57" w:rsidRPr="005C6D57">
              <w:rPr>
                <w:rStyle w:val="Hyperlink"/>
                <w:rFonts w:ascii="Arial" w:hAnsi="Arial" w:cs="Arial"/>
                <w:b/>
                <w:noProof/>
                <w:sz w:val="22"/>
              </w:rPr>
              <w:t>6. Instrument Hire</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_Toc502737718 \h </w:instrText>
            </w:r>
            <w:r w:rsidR="005C6D57" w:rsidRPr="005C6D57">
              <w:rPr>
                <w:noProof/>
                <w:webHidden/>
                <w:sz w:val="22"/>
              </w:rPr>
            </w:r>
            <w:r w:rsidR="005C6D57" w:rsidRPr="005C6D57">
              <w:rPr>
                <w:noProof/>
                <w:webHidden/>
                <w:sz w:val="22"/>
              </w:rPr>
              <w:fldChar w:fldCharType="separate"/>
            </w:r>
            <w:r w:rsidR="005C6D57">
              <w:rPr>
                <w:noProof/>
                <w:webHidden/>
                <w:sz w:val="22"/>
              </w:rPr>
              <w:t>9</w:t>
            </w:r>
            <w:r w:rsidR="005C6D57" w:rsidRPr="005C6D57">
              <w:rPr>
                <w:noProof/>
                <w:webHidden/>
                <w:sz w:val="22"/>
              </w:rPr>
              <w:fldChar w:fldCharType="end"/>
            </w:r>
          </w:hyperlink>
        </w:p>
        <w:p w:rsidR="005C6D57" w:rsidRPr="005C6D57" w:rsidRDefault="00C90AE5" w:rsidP="005C6D57">
          <w:pPr>
            <w:pStyle w:val="TOC2"/>
            <w:rPr>
              <w:rFonts w:eastAsiaTheme="minorEastAsia"/>
              <w:noProof/>
              <w:sz w:val="20"/>
              <w:szCs w:val="22"/>
              <w:lang w:eastAsia="en-GB"/>
            </w:rPr>
          </w:pPr>
          <w:hyperlink w:anchor="_Toc502737719" w:history="1">
            <w:r w:rsidR="005C6D57" w:rsidRPr="005C6D57">
              <w:rPr>
                <w:rStyle w:val="Hyperlink"/>
                <w:rFonts w:ascii="Arial" w:hAnsi="Arial" w:cs="Arial"/>
                <w:b/>
                <w:noProof/>
                <w:sz w:val="22"/>
              </w:rPr>
              <w:t xml:space="preserve">7. </w:t>
            </w:r>
            <w:r w:rsidR="005C6D57" w:rsidRPr="005C6D57">
              <w:rPr>
                <w:rStyle w:val="Hyperlink"/>
                <w:b/>
                <w:noProof/>
                <w:sz w:val="22"/>
              </w:rPr>
              <w:t>Quality and Standards Bespoke School Strategic Advice</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_Toc502737719 \h </w:instrText>
            </w:r>
            <w:r w:rsidR="005C6D57" w:rsidRPr="005C6D57">
              <w:rPr>
                <w:noProof/>
                <w:webHidden/>
                <w:sz w:val="22"/>
              </w:rPr>
            </w:r>
            <w:r w:rsidR="005C6D57" w:rsidRPr="005C6D57">
              <w:rPr>
                <w:noProof/>
                <w:webHidden/>
                <w:sz w:val="22"/>
              </w:rPr>
              <w:fldChar w:fldCharType="separate"/>
            </w:r>
            <w:r w:rsidR="005C6D57">
              <w:rPr>
                <w:noProof/>
                <w:webHidden/>
                <w:sz w:val="22"/>
              </w:rPr>
              <w:t>9</w:t>
            </w:r>
            <w:r w:rsidR="005C6D57" w:rsidRPr="005C6D57">
              <w:rPr>
                <w:noProof/>
                <w:webHidden/>
                <w:sz w:val="22"/>
              </w:rPr>
              <w:fldChar w:fldCharType="end"/>
            </w:r>
          </w:hyperlink>
        </w:p>
        <w:p w:rsidR="005C6D57" w:rsidRPr="005C6D57" w:rsidRDefault="00C90AE5" w:rsidP="005C6D57">
          <w:pPr>
            <w:pStyle w:val="TOC2"/>
            <w:rPr>
              <w:rFonts w:eastAsiaTheme="minorEastAsia"/>
              <w:noProof/>
              <w:sz w:val="20"/>
              <w:szCs w:val="22"/>
              <w:lang w:eastAsia="en-GB"/>
            </w:rPr>
          </w:pPr>
          <w:hyperlink w:anchor="_Toc502737720" w:history="1">
            <w:r w:rsidR="005C6D57" w:rsidRPr="005C6D57">
              <w:rPr>
                <w:rStyle w:val="Hyperlink"/>
                <w:b/>
                <w:noProof/>
                <w:sz w:val="22"/>
              </w:rPr>
              <w:t>Performance Events &amp; Playing/Singing Events with/for Schools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_Toc502737720 \h </w:instrText>
            </w:r>
            <w:r w:rsidR="005C6D57" w:rsidRPr="005C6D57">
              <w:rPr>
                <w:noProof/>
                <w:webHidden/>
                <w:sz w:val="22"/>
              </w:rPr>
            </w:r>
            <w:r w:rsidR="005C6D57" w:rsidRPr="005C6D57">
              <w:rPr>
                <w:noProof/>
                <w:webHidden/>
                <w:sz w:val="22"/>
              </w:rPr>
              <w:fldChar w:fldCharType="separate"/>
            </w:r>
            <w:r w:rsidR="005C6D57">
              <w:rPr>
                <w:noProof/>
                <w:webHidden/>
                <w:sz w:val="22"/>
              </w:rPr>
              <w:t>10</w:t>
            </w:r>
            <w:r w:rsidR="005C6D57" w:rsidRPr="005C6D57">
              <w:rPr>
                <w:noProof/>
                <w:webHidden/>
                <w:sz w:val="22"/>
              </w:rPr>
              <w:fldChar w:fldCharType="end"/>
            </w:r>
          </w:hyperlink>
        </w:p>
        <w:p w:rsidR="005C6D57" w:rsidRPr="005C6D57" w:rsidRDefault="00C90AE5" w:rsidP="005C6D57">
          <w:pPr>
            <w:pStyle w:val="TOC2"/>
            <w:rPr>
              <w:rFonts w:eastAsiaTheme="minorEastAsia"/>
              <w:noProof/>
              <w:sz w:val="20"/>
              <w:szCs w:val="22"/>
              <w:lang w:eastAsia="en-GB"/>
            </w:rPr>
          </w:pPr>
          <w:hyperlink w:anchor="_Toc502737721" w:history="1">
            <w:r w:rsidR="005C6D57" w:rsidRPr="005C6D57">
              <w:rPr>
                <w:rStyle w:val="Hyperlink"/>
                <w:b/>
                <w:noProof/>
                <w:sz w:val="22"/>
              </w:rPr>
              <w:t>*Convo</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_Toc502737721 \h </w:instrText>
            </w:r>
            <w:r w:rsidR="005C6D57" w:rsidRPr="005C6D57">
              <w:rPr>
                <w:noProof/>
                <w:webHidden/>
                <w:sz w:val="22"/>
              </w:rPr>
            </w:r>
            <w:r w:rsidR="005C6D57" w:rsidRPr="005C6D57">
              <w:rPr>
                <w:noProof/>
                <w:webHidden/>
                <w:sz w:val="22"/>
              </w:rPr>
              <w:fldChar w:fldCharType="separate"/>
            </w:r>
            <w:r w:rsidR="005C6D57">
              <w:rPr>
                <w:noProof/>
                <w:webHidden/>
                <w:sz w:val="22"/>
              </w:rPr>
              <w:t>10</w:t>
            </w:r>
            <w:r w:rsidR="005C6D57" w:rsidRPr="005C6D57">
              <w:rPr>
                <w:noProof/>
                <w:webHidden/>
                <w:sz w:val="22"/>
              </w:rPr>
              <w:fldChar w:fldCharType="end"/>
            </w:r>
          </w:hyperlink>
        </w:p>
        <w:p w:rsidR="005C6D57" w:rsidRPr="005C6D57" w:rsidRDefault="00C90AE5" w:rsidP="005C6D57">
          <w:pPr>
            <w:pStyle w:val="TOC3"/>
            <w:rPr>
              <w:rFonts w:eastAsiaTheme="minorEastAsia"/>
              <w:noProof/>
              <w:sz w:val="20"/>
              <w:szCs w:val="22"/>
              <w:lang w:eastAsia="en-GB"/>
            </w:rPr>
          </w:pPr>
          <w:hyperlink w:anchor="_Toc502737722" w:history="1">
            <w:r w:rsidR="005C6D57" w:rsidRPr="005C6D57">
              <w:rPr>
                <w:rStyle w:val="Hyperlink"/>
                <w:noProof/>
                <w:sz w:val="22"/>
              </w:rPr>
              <w:t>Terms &amp; Conditions of the Music Provision Agreement</w:t>
            </w:r>
            <w:r w:rsidR="005C6D57" w:rsidRPr="005C6D57">
              <w:rPr>
                <w:noProof/>
                <w:webHidden/>
              </w:rPr>
              <w:tab/>
            </w:r>
            <w:r w:rsidR="005C6D57" w:rsidRPr="005C6D57">
              <w:rPr>
                <w:noProof/>
                <w:webHidden/>
              </w:rPr>
              <w:fldChar w:fldCharType="begin"/>
            </w:r>
            <w:r w:rsidR="005C6D57" w:rsidRPr="005C6D57">
              <w:rPr>
                <w:noProof/>
                <w:webHidden/>
              </w:rPr>
              <w:instrText xml:space="preserve"> PAGEREF _Toc502737722 \h </w:instrText>
            </w:r>
            <w:r w:rsidR="005C6D57" w:rsidRPr="005C6D57">
              <w:rPr>
                <w:noProof/>
                <w:webHidden/>
              </w:rPr>
            </w:r>
            <w:r w:rsidR="005C6D57" w:rsidRPr="005C6D57">
              <w:rPr>
                <w:noProof/>
                <w:webHidden/>
              </w:rPr>
              <w:fldChar w:fldCharType="separate"/>
            </w:r>
            <w:r w:rsidR="005C6D57">
              <w:rPr>
                <w:noProof/>
                <w:webHidden/>
              </w:rPr>
              <w:t>12</w:t>
            </w:r>
            <w:r w:rsidR="005C6D57" w:rsidRPr="005C6D57">
              <w:rPr>
                <w:noProof/>
                <w:webHidden/>
              </w:rPr>
              <w:fldChar w:fldCharType="end"/>
            </w:r>
          </w:hyperlink>
        </w:p>
        <w:p w:rsidR="005C6D57" w:rsidRPr="005C6D57" w:rsidRDefault="00C90AE5" w:rsidP="005C6D57">
          <w:pPr>
            <w:pStyle w:val="TOC1"/>
            <w:rPr>
              <w:rFonts w:eastAsiaTheme="minorEastAsia"/>
              <w:noProof/>
              <w:sz w:val="20"/>
              <w:szCs w:val="22"/>
              <w:lang w:eastAsia="en-GB"/>
            </w:rPr>
          </w:pPr>
          <w:hyperlink w:anchor="_Toc502737723" w:history="1">
            <w:r w:rsidR="005C6D57" w:rsidRPr="005C6D57">
              <w:rPr>
                <w:rStyle w:val="Hyperlink"/>
                <w:noProof/>
                <w:sz w:val="22"/>
              </w:rPr>
              <w:t>PARTIES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_Toc502737723 \h </w:instrText>
            </w:r>
            <w:r w:rsidR="005C6D57" w:rsidRPr="005C6D57">
              <w:rPr>
                <w:noProof/>
                <w:webHidden/>
                <w:sz w:val="22"/>
              </w:rPr>
            </w:r>
            <w:r w:rsidR="005C6D57" w:rsidRPr="005C6D57">
              <w:rPr>
                <w:noProof/>
                <w:webHidden/>
                <w:sz w:val="22"/>
              </w:rPr>
              <w:fldChar w:fldCharType="separate"/>
            </w:r>
            <w:r w:rsidR="005C6D57">
              <w:rPr>
                <w:noProof/>
                <w:webHidden/>
                <w:sz w:val="22"/>
              </w:rPr>
              <w:t>12</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24" w:history="1">
            <w:r w:rsidR="005C6D57" w:rsidRPr="005C6D57">
              <w:rPr>
                <w:rStyle w:val="Hyperlink"/>
                <w:noProof/>
                <w:sz w:val="22"/>
              </w:rPr>
              <w:t>DURATION</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_Toc502737724 \h </w:instrText>
            </w:r>
            <w:r w:rsidR="005C6D57" w:rsidRPr="005C6D57">
              <w:rPr>
                <w:noProof/>
                <w:webHidden/>
                <w:sz w:val="22"/>
              </w:rPr>
            </w:r>
            <w:r w:rsidR="005C6D57" w:rsidRPr="005C6D57">
              <w:rPr>
                <w:noProof/>
                <w:webHidden/>
                <w:sz w:val="22"/>
              </w:rPr>
              <w:fldChar w:fldCharType="separate"/>
            </w:r>
            <w:r w:rsidR="005C6D57">
              <w:rPr>
                <w:noProof/>
                <w:webHidden/>
                <w:sz w:val="22"/>
              </w:rPr>
              <w:t>12</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25" w:history="1">
            <w:r w:rsidR="005C6D57" w:rsidRPr="005C6D57">
              <w:rPr>
                <w:rStyle w:val="Hyperlink"/>
                <w:noProof/>
                <w:sz w:val="22"/>
              </w:rPr>
              <w:t>INTENT</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_Toc502737725 \h </w:instrText>
            </w:r>
            <w:r w:rsidR="005C6D57" w:rsidRPr="005C6D57">
              <w:rPr>
                <w:noProof/>
                <w:webHidden/>
                <w:sz w:val="22"/>
              </w:rPr>
            </w:r>
            <w:r w:rsidR="005C6D57" w:rsidRPr="005C6D57">
              <w:rPr>
                <w:noProof/>
                <w:webHidden/>
                <w:sz w:val="22"/>
              </w:rPr>
              <w:fldChar w:fldCharType="separate"/>
            </w:r>
            <w:r w:rsidR="005C6D57">
              <w:rPr>
                <w:noProof/>
                <w:webHidden/>
                <w:sz w:val="22"/>
              </w:rPr>
              <w:t>12</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26" w:history="1">
            <w:r w:rsidR="005C6D57" w:rsidRPr="005C6D57">
              <w:rPr>
                <w:rStyle w:val="Hyperlink"/>
                <w:noProof/>
                <w:sz w:val="22"/>
              </w:rPr>
              <w:t>SERVICES OFFERED TO THE CLIENT</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_Toc502737726 \h </w:instrText>
            </w:r>
            <w:r w:rsidR="005C6D57" w:rsidRPr="005C6D57">
              <w:rPr>
                <w:noProof/>
                <w:webHidden/>
                <w:sz w:val="22"/>
              </w:rPr>
            </w:r>
            <w:r w:rsidR="005C6D57" w:rsidRPr="005C6D57">
              <w:rPr>
                <w:noProof/>
                <w:webHidden/>
                <w:sz w:val="22"/>
              </w:rPr>
              <w:fldChar w:fldCharType="separate"/>
            </w:r>
            <w:r w:rsidR="005C6D57">
              <w:rPr>
                <w:noProof/>
                <w:webHidden/>
                <w:sz w:val="22"/>
              </w:rPr>
              <w:t>12</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27" w:history="1">
            <w:r w:rsidR="005C6D57" w:rsidRPr="005C6D57">
              <w:rPr>
                <w:rStyle w:val="Hyperlink"/>
                <w:noProof/>
                <w:sz w:val="22"/>
              </w:rPr>
              <w:t>TRI-BOROUGH MUSIC HUB RESPONSIBILITIES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_Toc502737727 \h </w:instrText>
            </w:r>
            <w:r w:rsidR="005C6D57" w:rsidRPr="005C6D57">
              <w:rPr>
                <w:noProof/>
                <w:webHidden/>
                <w:sz w:val="22"/>
              </w:rPr>
            </w:r>
            <w:r w:rsidR="005C6D57" w:rsidRPr="005C6D57">
              <w:rPr>
                <w:noProof/>
                <w:webHidden/>
                <w:sz w:val="22"/>
              </w:rPr>
              <w:fldChar w:fldCharType="separate"/>
            </w:r>
            <w:r w:rsidR="005C6D57">
              <w:rPr>
                <w:noProof/>
                <w:webHidden/>
                <w:sz w:val="22"/>
              </w:rPr>
              <w:t>12</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28" w:history="1">
            <w:r w:rsidR="005C6D57" w:rsidRPr="005C6D57">
              <w:rPr>
                <w:rStyle w:val="Hyperlink"/>
                <w:noProof/>
                <w:sz w:val="22"/>
              </w:rPr>
              <w:t>DELIVERING THE SERVICE</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_Toc502737728 \h </w:instrText>
            </w:r>
            <w:r w:rsidR="005C6D57" w:rsidRPr="005C6D57">
              <w:rPr>
                <w:noProof/>
                <w:webHidden/>
                <w:sz w:val="22"/>
              </w:rPr>
            </w:r>
            <w:r w:rsidR="005C6D57" w:rsidRPr="005C6D57">
              <w:rPr>
                <w:noProof/>
                <w:webHidden/>
                <w:sz w:val="22"/>
              </w:rPr>
              <w:fldChar w:fldCharType="separate"/>
            </w:r>
            <w:r w:rsidR="005C6D57">
              <w:rPr>
                <w:noProof/>
                <w:webHidden/>
                <w:sz w:val="22"/>
              </w:rPr>
              <w:t>13</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29" w:history="1">
            <w:r w:rsidR="005C6D57" w:rsidRPr="005C6D57">
              <w:rPr>
                <w:rStyle w:val="Hyperlink"/>
                <w:noProof/>
                <w:sz w:val="22"/>
              </w:rPr>
              <w:t>SCHOOL RESPONSIBILITIES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_Toc502737729 \h </w:instrText>
            </w:r>
            <w:r w:rsidR="005C6D57" w:rsidRPr="005C6D57">
              <w:rPr>
                <w:noProof/>
                <w:webHidden/>
                <w:sz w:val="22"/>
              </w:rPr>
            </w:r>
            <w:r w:rsidR="005C6D57" w:rsidRPr="005C6D57">
              <w:rPr>
                <w:noProof/>
                <w:webHidden/>
                <w:sz w:val="22"/>
              </w:rPr>
              <w:fldChar w:fldCharType="separate"/>
            </w:r>
            <w:r w:rsidR="005C6D57">
              <w:rPr>
                <w:noProof/>
                <w:webHidden/>
                <w:sz w:val="22"/>
              </w:rPr>
              <w:t>13</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30" w:history="1">
            <w:r w:rsidR="005C6D57" w:rsidRPr="005C6D57">
              <w:rPr>
                <w:rStyle w:val="Hyperlink"/>
                <w:noProof/>
                <w:sz w:val="22"/>
              </w:rPr>
              <w:t>QUALITY AND REVIEW</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_Toc502737730 \h </w:instrText>
            </w:r>
            <w:r w:rsidR="005C6D57" w:rsidRPr="005C6D57">
              <w:rPr>
                <w:noProof/>
                <w:webHidden/>
                <w:sz w:val="22"/>
              </w:rPr>
            </w:r>
            <w:r w:rsidR="005C6D57" w:rsidRPr="005C6D57">
              <w:rPr>
                <w:noProof/>
                <w:webHidden/>
                <w:sz w:val="22"/>
              </w:rPr>
              <w:fldChar w:fldCharType="separate"/>
            </w:r>
            <w:r w:rsidR="005C6D57">
              <w:rPr>
                <w:noProof/>
                <w:webHidden/>
                <w:sz w:val="22"/>
              </w:rPr>
              <w:t>14</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31" w:history="1">
            <w:r w:rsidR="005C6D57" w:rsidRPr="005C6D57">
              <w:rPr>
                <w:rStyle w:val="Hyperlink"/>
                <w:noProof/>
                <w:sz w:val="22"/>
              </w:rPr>
              <w:t>CHANGE CONTROL</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_Toc502737731 \h </w:instrText>
            </w:r>
            <w:r w:rsidR="005C6D57" w:rsidRPr="005C6D57">
              <w:rPr>
                <w:noProof/>
                <w:webHidden/>
                <w:sz w:val="22"/>
              </w:rPr>
            </w:r>
            <w:r w:rsidR="005C6D57" w:rsidRPr="005C6D57">
              <w:rPr>
                <w:noProof/>
                <w:webHidden/>
                <w:sz w:val="22"/>
              </w:rPr>
              <w:fldChar w:fldCharType="separate"/>
            </w:r>
            <w:r w:rsidR="005C6D57">
              <w:rPr>
                <w:noProof/>
                <w:webHidden/>
                <w:sz w:val="22"/>
              </w:rPr>
              <w:t>14</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32" w:history="1">
            <w:r w:rsidR="005C6D57" w:rsidRPr="005C6D57">
              <w:rPr>
                <w:rStyle w:val="Hyperlink"/>
                <w:noProof/>
                <w:sz w:val="22"/>
              </w:rPr>
              <w:t>BILLING AND PAYMENT</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_Toc502737732 \h </w:instrText>
            </w:r>
            <w:r w:rsidR="005C6D57" w:rsidRPr="005C6D57">
              <w:rPr>
                <w:noProof/>
                <w:webHidden/>
                <w:sz w:val="22"/>
              </w:rPr>
            </w:r>
            <w:r w:rsidR="005C6D57" w:rsidRPr="005C6D57">
              <w:rPr>
                <w:noProof/>
                <w:webHidden/>
                <w:sz w:val="22"/>
              </w:rPr>
              <w:fldChar w:fldCharType="separate"/>
            </w:r>
            <w:r w:rsidR="005C6D57">
              <w:rPr>
                <w:noProof/>
                <w:webHidden/>
                <w:sz w:val="22"/>
              </w:rPr>
              <w:t>14</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33" w:history="1">
            <w:r w:rsidR="005C6D57" w:rsidRPr="005C6D57">
              <w:rPr>
                <w:rStyle w:val="Hyperlink"/>
                <w:noProof/>
                <w:sz w:val="22"/>
              </w:rPr>
              <w:t>CHARGING PRINCIPLES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_Toc502737733 \h </w:instrText>
            </w:r>
            <w:r w:rsidR="005C6D57" w:rsidRPr="005C6D57">
              <w:rPr>
                <w:noProof/>
                <w:webHidden/>
                <w:sz w:val="22"/>
              </w:rPr>
            </w:r>
            <w:r w:rsidR="005C6D57" w:rsidRPr="005C6D57">
              <w:rPr>
                <w:noProof/>
                <w:webHidden/>
                <w:sz w:val="22"/>
              </w:rPr>
              <w:fldChar w:fldCharType="separate"/>
            </w:r>
            <w:r w:rsidR="005C6D57">
              <w:rPr>
                <w:noProof/>
                <w:webHidden/>
                <w:sz w:val="22"/>
              </w:rPr>
              <w:t>14</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34" w:history="1">
            <w:r w:rsidR="005C6D57" w:rsidRPr="005C6D57">
              <w:rPr>
                <w:rStyle w:val="Hyperlink"/>
                <w:noProof/>
                <w:sz w:val="22"/>
              </w:rPr>
              <w:t>Costs Summary</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_Toc502737734 \h </w:instrText>
            </w:r>
            <w:r w:rsidR="005C6D57" w:rsidRPr="005C6D57">
              <w:rPr>
                <w:noProof/>
                <w:webHidden/>
                <w:sz w:val="22"/>
              </w:rPr>
            </w:r>
            <w:r w:rsidR="005C6D57" w:rsidRPr="005C6D57">
              <w:rPr>
                <w:noProof/>
                <w:webHidden/>
                <w:sz w:val="22"/>
              </w:rPr>
              <w:fldChar w:fldCharType="separate"/>
            </w:r>
            <w:r w:rsidR="005C6D57">
              <w:rPr>
                <w:noProof/>
                <w:webHidden/>
                <w:sz w:val="22"/>
              </w:rPr>
              <w:t>14</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35" w:history="1">
            <w:r w:rsidR="005C6D57" w:rsidRPr="005C6D57">
              <w:rPr>
                <w:rStyle w:val="Hyperlink"/>
                <w:noProof/>
                <w:sz w:val="22"/>
              </w:rPr>
              <w:t>RESOLVING DISAGREEMENTS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_Toc502737735 \h </w:instrText>
            </w:r>
            <w:r w:rsidR="005C6D57" w:rsidRPr="005C6D57">
              <w:rPr>
                <w:noProof/>
                <w:webHidden/>
                <w:sz w:val="22"/>
              </w:rPr>
            </w:r>
            <w:r w:rsidR="005C6D57" w:rsidRPr="005C6D57">
              <w:rPr>
                <w:noProof/>
                <w:webHidden/>
                <w:sz w:val="22"/>
              </w:rPr>
              <w:fldChar w:fldCharType="separate"/>
            </w:r>
            <w:r w:rsidR="005C6D57">
              <w:rPr>
                <w:noProof/>
                <w:webHidden/>
                <w:sz w:val="22"/>
              </w:rPr>
              <w:t>15</w:t>
            </w:r>
            <w:r w:rsidR="005C6D57" w:rsidRPr="005C6D57">
              <w:rPr>
                <w:noProof/>
                <w:webHidden/>
                <w:sz w:val="22"/>
              </w:rPr>
              <w:fldChar w:fldCharType="end"/>
            </w:r>
          </w:hyperlink>
        </w:p>
        <w:p w:rsidR="005C6D57" w:rsidRPr="005C6D57" w:rsidRDefault="00C90AE5" w:rsidP="005C6D57">
          <w:pPr>
            <w:pStyle w:val="TOC1"/>
            <w:rPr>
              <w:rFonts w:eastAsiaTheme="minorEastAsia"/>
              <w:noProof/>
              <w:sz w:val="20"/>
              <w:szCs w:val="22"/>
              <w:lang w:eastAsia="en-GB"/>
            </w:rPr>
          </w:pPr>
          <w:hyperlink w:anchor="_Toc502737736" w:history="1">
            <w:r w:rsidR="005C6D57" w:rsidRPr="005C6D57">
              <w:rPr>
                <w:rStyle w:val="Hyperlink"/>
                <w:noProof/>
                <w:sz w:val="22"/>
              </w:rPr>
              <w:t>CONTACT DETAILS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_Toc502737736 \h </w:instrText>
            </w:r>
            <w:r w:rsidR="005C6D57" w:rsidRPr="005C6D57">
              <w:rPr>
                <w:noProof/>
                <w:webHidden/>
                <w:sz w:val="22"/>
              </w:rPr>
            </w:r>
            <w:r w:rsidR="005C6D57" w:rsidRPr="005C6D57">
              <w:rPr>
                <w:noProof/>
                <w:webHidden/>
                <w:sz w:val="22"/>
              </w:rPr>
              <w:fldChar w:fldCharType="separate"/>
            </w:r>
            <w:r w:rsidR="005C6D57">
              <w:rPr>
                <w:noProof/>
                <w:webHidden/>
                <w:sz w:val="22"/>
              </w:rPr>
              <w:t>15</w:t>
            </w:r>
            <w:r w:rsidR="005C6D57" w:rsidRPr="005C6D57">
              <w:rPr>
                <w:noProof/>
                <w:webHidden/>
                <w:sz w:val="22"/>
              </w:rPr>
              <w:fldChar w:fldCharType="end"/>
            </w:r>
          </w:hyperlink>
        </w:p>
        <w:p w:rsidR="005C6D57" w:rsidRPr="005C6D57" w:rsidRDefault="00C90AE5" w:rsidP="005C6D57">
          <w:pPr>
            <w:pStyle w:val="TOC3"/>
            <w:rPr>
              <w:rFonts w:eastAsiaTheme="minorEastAsia"/>
              <w:noProof/>
              <w:sz w:val="20"/>
              <w:szCs w:val="22"/>
              <w:lang w:eastAsia="en-GB"/>
            </w:rPr>
          </w:pPr>
          <w:hyperlink w:anchor="_Toc502737737" w:history="1">
            <w:r w:rsidR="005C6D57" w:rsidRPr="005C6D57">
              <w:rPr>
                <w:rStyle w:val="Hyperlink"/>
                <w:i/>
                <w:iCs/>
                <w:noProof/>
                <w:sz w:val="22"/>
              </w:rPr>
              <w:t>Appendix</w:t>
            </w:r>
            <w:r w:rsidR="005C6D57" w:rsidRPr="005C6D57">
              <w:rPr>
                <w:noProof/>
                <w:webHidden/>
              </w:rPr>
              <w:tab/>
            </w:r>
            <w:r w:rsidR="005C6D57" w:rsidRPr="005C6D57">
              <w:rPr>
                <w:noProof/>
                <w:webHidden/>
              </w:rPr>
              <w:fldChar w:fldCharType="begin"/>
            </w:r>
            <w:r w:rsidR="005C6D57" w:rsidRPr="005C6D57">
              <w:rPr>
                <w:noProof/>
                <w:webHidden/>
              </w:rPr>
              <w:instrText xml:space="preserve"> PAGEREF _Toc502737737 \h </w:instrText>
            </w:r>
            <w:r w:rsidR="005C6D57" w:rsidRPr="005C6D57">
              <w:rPr>
                <w:noProof/>
                <w:webHidden/>
              </w:rPr>
            </w:r>
            <w:r w:rsidR="005C6D57" w:rsidRPr="005C6D57">
              <w:rPr>
                <w:noProof/>
                <w:webHidden/>
              </w:rPr>
              <w:fldChar w:fldCharType="separate"/>
            </w:r>
            <w:r w:rsidR="005C6D57">
              <w:rPr>
                <w:noProof/>
                <w:webHidden/>
              </w:rPr>
              <w:t>16</w:t>
            </w:r>
            <w:r w:rsidR="005C6D57" w:rsidRPr="005C6D57">
              <w:rPr>
                <w:noProof/>
                <w:webHidden/>
              </w:rPr>
              <w:fldChar w:fldCharType="end"/>
            </w:r>
          </w:hyperlink>
        </w:p>
        <w:p w:rsidR="005C6D57" w:rsidRPr="005C6D57" w:rsidRDefault="00C90AE5">
          <w:pPr>
            <w:pStyle w:val="TOC1"/>
            <w:rPr>
              <w:rFonts w:eastAsiaTheme="minorEastAsia"/>
              <w:noProof/>
              <w:sz w:val="20"/>
              <w:szCs w:val="22"/>
              <w:lang w:eastAsia="en-GB"/>
            </w:rPr>
          </w:pPr>
          <w:hyperlink w:anchor="_Toc502737738" w:history="1">
            <w:r w:rsidR="005C6D57" w:rsidRPr="005C6D57">
              <w:rPr>
                <w:rStyle w:val="Hyperlink"/>
                <w:noProof/>
                <w:sz w:val="22"/>
              </w:rPr>
              <w:t>ABOUT MUSIC EDUCATION HUBS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_Toc502737738 \h </w:instrText>
            </w:r>
            <w:r w:rsidR="005C6D57" w:rsidRPr="005C6D57">
              <w:rPr>
                <w:noProof/>
                <w:webHidden/>
                <w:sz w:val="22"/>
              </w:rPr>
            </w:r>
            <w:r w:rsidR="005C6D57" w:rsidRPr="005C6D57">
              <w:rPr>
                <w:noProof/>
                <w:webHidden/>
                <w:sz w:val="22"/>
              </w:rPr>
              <w:fldChar w:fldCharType="separate"/>
            </w:r>
            <w:r w:rsidR="005C6D57">
              <w:rPr>
                <w:noProof/>
                <w:webHidden/>
                <w:sz w:val="22"/>
              </w:rPr>
              <w:t>16</w:t>
            </w:r>
            <w:r w:rsidR="005C6D57" w:rsidRPr="005C6D57">
              <w:rPr>
                <w:noProof/>
                <w:webHidden/>
                <w:sz w:val="22"/>
              </w:rPr>
              <w:fldChar w:fldCharType="end"/>
            </w:r>
          </w:hyperlink>
        </w:p>
        <w:p w:rsidR="005C6D57" w:rsidRPr="005C6D57" w:rsidRDefault="00C90AE5">
          <w:pPr>
            <w:pStyle w:val="TOC1"/>
            <w:rPr>
              <w:rFonts w:eastAsiaTheme="minorEastAsia"/>
              <w:noProof/>
              <w:sz w:val="20"/>
              <w:szCs w:val="22"/>
              <w:lang w:eastAsia="en-GB"/>
            </w:rPr>
          </w:pPr>
          <w:hyperlink w:anchor="_Toc502737739" w:history="1">
            <w:r w:rsidR="005C6D57" w:rsidRPr="005C6D57">
              <w:rPr>
                <w:rStyle w:val="Hyperlink"/>
                <w:noProof/>
                <w:sz w:val="22"/>
              </w:rPr>
              <w:t>About the TRI-BOROUGH MUSIC HUB</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_Toc502737739 \h </w:instrText>
            </w:r>
            <w:r w:rsidR="005C6D57" w:rsidRPr="005C6D57">
              <w:rPr>
                <w:noProof/>
                <w:webHidden/>
                <w:sz w:val="22"/>
              </w:rPr>
            </w:r>
            <w:r w:rsidR="005C6D57" w:rsidRPr="005C6D57">
              <w:rPr>
                <w:noProof/>
                <w:webHidden/>
                <w:sz w:val="22"/>
              </w:rPr>
              <w:fldChar w:fldCharType="separate"/>
            </w:r>
            <w:r w:rsidR="005C6D57">
              <w:rPr>
                <w:noProof/>
                <w:webHidden/>
                <w:sz w:val="22"/>
              </w:rPr>
              <w:t>17</w:t>
            </w:r>
            <w:r w:rsidR="005C6D57" w:rsidRPr="005C6D57">
              <w:rPr>
                <w:noProof/>
                <w:webHidden/>
                <w:sz w:val="22"/>
              </w:rPr>
              <w:fldChar w:fldCharType="end"/>
            </w:r>
          </w:hyperlink>
        </w:p>
        <w:p w:rsidR="005C6D57" w:rsidRPr="005C6D57" w:rsidRDefault="00C90AE5">
          <w:pPr>
            <w:pStyle w:val="TOC1"/>
            <w:rPr>
              <w:rFonts w:eastAsiaTheme="minorEastAsia"/>
              <w:noProof/>
              <w:sz w:val="20"/>
              <w:szCs w:val="22"/>
              <w:lang w:eastAsia="en-GB"/>
            </w:rPr>
          </w:pPr>
          <w:hyperlink w:anchor="_Toc502737740" w:history="1">
            <w:r w:rsidR="005C6D57" w:rsidRPr="005C6D57">
              <w:rPr>
                <w:rStyle w:val="Hyperlink"/>
                <w:rFonts w:ascii="Arial" w:hAnsi="Arial" w:cs="Arial"/>
                <w:noProof/>
                <w:sz w:val="22"/>
              </w:rPr>
              <w:t>Who we are</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_Toc502737740 \h </w:instrText>
            </w:r>
            <w:r w:rsidR="005C6D57" w:rsidRPr="005C6D57">
              <w:rPr>
                <w:noProof/>
                <w:webHidden/>
                <w:sz w:val="22"/>
              </w:rPr>
            </w:r>
            <w:r w:rsidR="005C6D57" w:rsidRPr="005C6D57">
              <w:rPr>
                <w:noProof/>
                <w:webHidden/>
                <w:sz w:val="22"/>
              </w:rPr>
              <w:fldChar w:fldCharType="separate"/>
            </w:r>
            <w:r w:rsidR="005C6D57">
              <w:rPr>
                <w:noProof/>
                <w:webHidden/>
                <w:sz w:val="22"/>
              </w:rPr>
              <w:t>17</w:t>
            </w:r>
            <w:r w:rsidR="005C6D57" w:rsidRPr="005C6D57">
              <w:rPr>
                <w:noProof/>
                <w:webHidden/>
                <w:sz w:val="22"/>
              </w:rPr>
              <w:fldChar w:fldCharType="end"/>
            </w:r>
          </w:hyperlink>
        </w:p>
        <w:p w:rsidR="005C6D57" w:rsidRPr="005C6D57" w:rsidRDefault="00C90AE5">
          <w:pPr>
            <w:pStyle w:val="TOC1"/>
            <w:rPr>
              <w:rFonts w:eastAsiaTheme="minorEastAsia"/>
              <w:noProof/>
              <w:sz w:val="20"/>
              <w:szCs w:val="22"/>
              <w:lang w:eastAsia="en-GB"/>
            </w:rPr>
          </w:pPr>
          <w:hyperlink w:anchor="_Toc502737741" w:history="1">
            <w:r w:rsidR="005C6D57" w:rsidRPr="005C6D57">
              <w:rPr>
                <w:rStyle w:val="Hyperlink"/>
                <w:rFonts w:ascii="Arial" w:hAnsi="Arial" w:cs="Arial"/>
                <w:noProof/>
                <w:sz w:val="22"/>
              </w:rPr>
              <w:t>Mission Statement</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_Toc502737741 \h </w:instrText>
            </w:r>
            <w:r w:rsidR="005C6D57" w:rsidRPr="005C6D57">
              <w:rPr>
                <w:noProof/>
                <w:webHidden/>
                <w:sz w:val="22"/>
              </w:rPr>
            </w:r>
            <w:r w:rsidR="005C6D57" w:rsidRPr="005C6D57">
              <w:rPr>
                <w:noProof/>
                <w:webHidden/>
                <w:sz w:val="22"/>
              </w:rPr>
              <w:fldChar w:fldCharType="separate"/>
            </w:r>
            <w:r w:rsidR="005C6D57">
              <w:rPr>
                <w:noProof/>
                <w:webHidden/>
                <w:sz w:val="22"/>
              </w:rPr>
              <w:t>17</w:t>
            </w:r>
            <w:r w:rsidR="005C6D57" w:rsidRPr="005C6D57">
              <w:rPr>
                <w:noProof/>
                <w:webHidden/>
                <w:sz w:val="22"/>
              </w:rPr>
              <w:fldChar w:fldCharType="end"/>
            </w:r>
          </w:hyperlink>
        </w:p>
        <w:p w:rsidR="005C6D57" w:rsidRPr="005C6D57" w:rsidRDefault="00C90AE5">
          <w:pPr>
            <w:pStyle w:val="TOC1"/>
            <w:rPr>
              <w:rFonts w:eastAsiaTheme="minorEastAsia"/>
              <w:noProof/>
              <w:sz w:val="20"/>
              <w:szCs w:val="22"/>
              <w:lang w:eastAsia="en-GB"/>
            </w:rPr>
          </w:pPr>
          <w:hyperlink w:anchor="_Toc502737742" w:history="1">
            <w:r w:rsidR="005C6D57" w:rsidRPr="005C6D57">
              <w:rPr>
                <w:rStyle w:val="Hyperlink"/>
                <w:rFonts w:ascii="Arial" w:hAnsi="Arial" w:cs="Arial"/>
                <w:noProof/>
                <w:sz w:val="22"/>
              </w:rPr>
              <w:t>Our Aims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_Toc502737742 \h </w:instrText>
            </w:r>
            <w:r w:rsidR="005C6D57" w:rsidRPr="005C6D57">
              <w:rPr>
                <w:noProof/>
                <w:webHidden/>
                <w:sz w:val="22"/>
              </w:rPr>
            </w:r>
            <w:r w:rsidR="005C6D57" w:rsidRPr="005C6D57">
              <w:rPr>
                <w:noProof/>
                <w:webHidden/>
                <w:sz w:val="22"/>
              </w:rPr>
              <w:fldChar w:fldCharType="separate"/>
            </w:r>
            <w:r w:rsidR="005C6D57">
              <w:rPr>
                <w:noProof/>
                <w:webHidden/>
                <w:sz w:val="22"/>
              </w:rPr>
              <w:t>17</w:t>
            </w:r>
            <w:r w:rsidR="005C6D57" w:rsidRPr="005C6D57">
              <w:rPr>
                <w:noProof/>
                <w:webHidden/>
                <w:sz w:val="22"/>
              </w:rPr>
              <w:fldChar w:fldCharType="end"/>
            </w:r>
          </w:hyperlink>
        </w:p>
        <w:p w:rsidR="005C6D57" w:rsidRPr="005C6D57" w:rsidRDefault="00C90AE5">
          <w:pPr>
            <w:pStyle w:val="TOC1"/>
            <w:rPr>
              <w:rFonts w:eastAsiaTheme="minorEastAsia"/>
              <w:noProof/>
              <w:sz w:val="20"/>
              <w:szCs w:val="22"/>
              <w:lang w:eastAsia="en-GB"/>
            </w:rPr>
          </w:pPr>
          <w:hyperlink w:anchor="_Toc502737743" w:history="1">
            <w:r w:rsidR="005C6D57" w:rsidRPr="005C6D57">
              <w:rPr>
                <w:rStyle w:val="Hyperlink"/>
                <w:rFonts w:ascii="Arial" w:hAnsi="Arial" w:cs="Arial"/>
                <w:noProof/>
                <w:sz w:val="22"/>
              </w:rPr>
              <w:t>Music Strategy Themes and Key Strands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_Toc502737743 \h </w:instrText>
            </w:r>
            <w:r w:rsidR="005C6D57" w:rsidRPr="005C6D57">
              <w:rPr>
                <w:noProof/>
                <w:webHidden/>
                <w:sz w:val="22"/>
              </w:rPr>
            </w:r>
            <w:r w:rsidR="005C6D57" w:rsidRPr="005C6D57">
              <w:rPr>
                <w:noProof/>
                <w:webHidden/>
                <w:sz w:val="22"/>
              </w:rPr>
              <w:fldChar w:fldCharType="separate"/>
            </w:r>
            <w:r w:rsidR="005C6D57">
              <w:rPr>
                <w:noProof/>
                <w:webHidden/>
                <w:sz w:val="22"/>
              </w:rPr>
              <w:t>17</w:t>
            </w:r>
            <w:r w:rsidR="005C6D57" w:rsidRPr="005C6D57">
              <w:rPr>
                <w:noProof/>
                <w:webHidden/>
                <w:sz w:val="22"/>
              </w:rPr>
              <w:fldChar w:fldCharType="end"/>
            </w:r>
          </w:hyperlink>
        </w:p>
        <w:p w:rsidR="005C6D57" w:rsidRPr="005C6D57" w:rsidRDefault="00C90AE5">
          <w:pPr>
            <w:pStyle w:val="TOC1"/>
            <w:rPr>
              <w:rFonts w:eastAsiaTheme="minorEastAsia"/>
              <w:noProof/>
              <w:sz w:val="20"/>
              <w:szCs w:val="22"/>
              <w:lang w:eastAsia="en-GB"/>
            </w:rPr>
          </w:pPr>
          <w:hyperlink w:anchor="_Toc502737744" w:history="1">
            <w:r w:rsidR="005C6D57" w:rsidRPr="005C6D57">
              <w:rPr>
                <w:rStyle w:val="Hyperlink"/>
                <w:noProof/>
                <w:sz w:val="22"/>
              </w:rPr>
              <w:t>Out of School Ensembles for all pupils</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_Toc502737744 \h </w:instrText>
            </w:r>
            <w:r w:rsidR="005C6D57" w:rsidRPr="005C6D57">
              <w:rPr>
                <w:noProof/>
                <w:webHidden/>
                <w:sz w:val="22"/>
              </w:rPr>
            </w:r>
            <w:r w:rsidR="005C6D57" w:rsidRPr="005C6D57">
              <w:rPr>
                <w:noProof/>
                <w:webHidden/>
                <w:sz w:val="22"/>
              </w:rPr>
              <w:fldChar w:fldCharType="separate"/>
            </w:r>
            <w:r w:rsidR="005C6D57">
              <w:rPr>
                <w:noProof/>
                <w:webHidden/>
                <w:sz w:val="22"/>
              </w:rPr>
              <w:t>18</w:t>
            </w:r>
            <w:r w:rsidR="005C6D57" w:rsidRPr="005C6D57">
              <w:rPr>
                <w:noProof/>
                <w:webHidden/>
                <w:sz w:val="22"/>
              </w:rPr>
              <w:fldChar w:fldCharType="end"/>
            </w:r>
          </w:hyperlink>
        </w:p>
        <w:p w:rsidR="005C6D57" w:rsidRPr="005C6D57" w:rsidRDefault="00C90AE5">
          <w:pPr>
            <w:pStyle w:val="TOC2"/>
            <w:rPr>
              <w:rFonts w:eastAsiaTheme="minorEastAsia"/>
              <w:noProof/>
              <w:sz w:val="20"/>
              <w:szCs w:val="22"/>
              <w:lang w:eastAsia="en-GB"/>
            </w:rPr>
          </w:pPr>
          <w:hyperlink w:anchor="_Toc502737745" w:history="1">
            <w:r w:rsidR="005C6D57" w:rsidRPr="005C6D57">
              <w:rPr>
                <w:rStyle w:val="Hyperlink"/>
                <w:b/>
                <w:noProof/>
                <w:sz w:val="22"/>
              </w:rPr>
              <w:t>THE SERVICES TO BE REQUESTED - Provision Request Sheet</w:t>
            </w:r>
            <w:r w:rsidR="005C6D57" w:rsidRPr="005C6D57">
              <w:rPr>
                <w:noProof/>
                <w:webHidden/>
                <w:sz w:val="22"/>
              </w:rPr>
              <w:tab/>
            </w:r>
            <w:r w:rsidR="005C6D57" w:rsidRPr="005C6D57">
              <w:rPr>
                <w:noProof/>
                <w:webHidden/>
                <w:sz w:val="22"/>
              </w:rPr>
              <w:fldChar w:fldCharType="begin"/>
            </w:r>
            <w:r w:rsidR="005C6D57" w:rsidRPr="005C6D57">
              <w:rPr>
                <w:noProof/>
                <w:webHidden/>
                <w:sz w:val="22"/>
              </w:rPr>
              <w:instrText xml:space="preserve"> PAGEREF _Toc502737745 \h </w:instrText>
            </w:r>
            <w:r w:rsidR="005C6D57" w:rsidRPr="005C6D57">
              <w:rPr>
                <w:noProof/>
                <w:webHidden/>
                <w:sz w:val="22"/>
              </w:rPr>
            </w:r>
            <w:r w:rsidR="005C6D57" w:rsidRPr="005C6D57">
              <w:rPr>
                <w:noProof/>
                <w:webHidden/>
                <w:sz w:val="22"/>
              </w:rPr>
              <w:fldChar w:fldCharType="separate"/>
            </w:r>
            <w:r w:rsidR="005C6D57">
              <w:rPr>
                <w:noProof/>
                <w:webHidden/>
                <w:sz w:val="22"/>
              </w:rPr>
              <w:t>19</w:t>
            </w:r>
            <w:r w:rsidR="005C6D57" w:rsidRPr="005C6D57">
              <w:rPr>
                <w:noProof/>
                <w:webHidden/>
                <w:sz w:val="22"/>
              </w:rPr>
              <w:fldChar w:fldCharType="end"/>
            </w:r>
          </w:hyperlink>
        </w:p>
        <w:p w:rsidR="00155FD4" w:rsidRPr="00C06F79" w:rsidRDefault="00155FD4">
          <w:pPr>
            <w:rPr>
              <w:sz w:val="22"/>
            </w:rPr>
          </w:pPr>
          <w:r w:rsidRPr="005C6D57">
            <w:rPr>
              <w:b/>
              <w:bCs/>
              <w:noProof/>
              <w:sz w:val="16"/>
            </w:rPr>
            <w:fldChar w:fldCharType="end"/>
          </w:r>
        </w:p>
      </w:sdtContent>
    </w:sdt>
    <w:p w:rsidR="007D1671" w:rsidRDefault="007D1671" w:rsidP="007835A8">
      <w:pPr>
        <w:jc w:val="center"/>
        <w:rPr>
          <w:rFonts w:cs="Arial"/>
          <w:b/>
          <w:sz w:val="28"/>
        </w:rPr>
      </w:pPr>
      <w:r>
        <w:rPr>
          <w:b/>
          <w:sz w:val="32"/>
          <w:szCs w:val="23"/>
        </w:rPr>
        <w:t>Please</w:t>
      </w:r>
      <w:r w:rsidRPr="00DD21E7">
        <w:rPr>
          <w:b/>
          <w:sz w:val="32"/>
          <w:szCs w:val="23"/>
        </w:rPr>
        <w:t xml:space="preserve"> submit requests by </w:t>
      </w:r>
      <w:r w:rsidRPr="002C2978">
        <w:rPr>
          <w:b/>
          <w:i/>
          <w:color w:val="00209F" w:themeColor="text2"/>
          <w:sz w:val="32"/>
          <w:szCs w:val="28"/>
        </w:rPr>
        <w:t>Thurs 29th March 2018</w:t>
      </w:r>
      <w:r>
        <w:rPr>
          <w:rFonts w:cs="Arial"/>
          <w:b/>
          <w:sz w:val="28"/>
        </w:rPr>
        <w:br w:type="page"/>
      </w:r>
    </w:p>
    <w:p w:rsidR="00D1654A" w:rsidRPr="00933FD7" w:rsidRDefault="00D1654A" w:rsidP="00E83973">
      <w:pPr>
        <w:pStyle w:val="Heading1"/>
      </w:pPr>
      <w:bookmarkStart w:id="1" w:name="_Toc502737710"/>
      <w:r>
        <w:lastRenderedPageBreak/>
        <w:t>Supporting schools to embed music</w:t>
      </w:r>
      <w:bookmarkEnd w:id="1"/>
    </w:p>
    <w:p w:rsidR="00D1654A" w:rsidRPr="00D1654A" w:rsidRDefault="00D1654A" w:rsidP="00D1654A">
      <w:pPr>
        <w:rPr>
          <w:rFonts w:cs="Arial"/>
          <w:sz w:val="22"/>
        </w:rPr>
      </w:pPr>
      <w:r w:rsidRPr="00D1654A">
        <w:rPr>
          <w:rFonts w:cs="Arial"/>
          <w:sz w:val="22"/>
        </w:rPr>
        <w:t>The TBMH delivers a comprehensive programme of strategic support open to every school, each academic year. This comprises:</w:t>
      </w:r>
    </w:p>
    <w:p w:rsidR="00D1654A" w:rsidRPr="00D1654A" w:rsidRDefault="00D1654A" w:rsidP="008306E6">
      <w:pPr>
        <w:pStyle w:val="ListParagraph"/>
        <w:numPr>
          <w:ilvl w:val="0"/>
          <w:numId w:val="30"/>
        </w:numPr>
        <w:rPr>
          <w:rFonts w:cs="Arial"/>
          <w:sz w:val="22"/>
        </w:rPr>
      </w:pPr>
      <w:r w:rsidRPr="00D1654A">
        <w:rPr>
          <w:rFonts w:cs="Arial"/>
          <w:sz w:val="22"/>
        </w:rPr>
        <w:t xml:space="preserve">advice for the reviewing, planning, and embedding of music within your school curriculum through our bespoke </w:t>
      </w:r>
      <w:hyperlink r:id="rId8" w:history="1">
        <w:r w:rsidRPr="00D1654A">
          <w:rPr>
            <w:rStyle w:val="Hyperlink"/>
            <w:rFonts w:cs="Arial"/>
            <w:sz w:val="22"/>
          </w:rPr>
          <w:t>guidance</w:t>
        </w:r>
      </w:hyperlink>
      <w:r w:rsidRPr="00D1654A">
        <w:rPr>
          <w:rFonts w:cs="Arial"/>
          <w:sz w:val="22"/>
        </w:rPr>
        <w:t xml:space="preserve"> on creating your own school music plan, and self-assessing your provision.</w:t>
      </w:r>
    </w:p>
    <w:p w:rsidR="00D1654A" w:rsidRPr="00D1654A" w:rsidRDefault="00D1654A" w:rsidP="008306E6">
      <w:pPr>
        <w:pStyle w:val="ListParagraph"/>
        <w:numPr>
          <w:ilvl w:val="0"/>
          <w:numId w:val="30"/>
        </w:numPr>
        <w:rPr>
          <w:rFonts w:cs="Arial"/>
          <w:sz w:val="22"/>
        </w:rPr>
      </w:pPr>
      <w:r w:rsidRPr="00D1654A">
        <w:rPr>
          <w:rFonts w:cs="Arial"/>
          <w:sz w:val="22"/>
        </w:rPr>
        <w:t>termly continuing professional development for all school phases, specific to music teachers and those with music leadership responsibilities.</w:t>
      </w:r>
    </w:p>
    <w:p w:rsidR="00D1654A" w:rsidRPr="00D1654A" w:rsidRDefault="00D1654A" w:rsidP="008306E6">
      <w:pPr>
        <w:pStyle w:val="ListParagraph"/>
        <w:numPr>
          <w:ilvl w:val="0"/>
          <w:numId w:val="30"/>
        </w:numPr>
        <w:rPr>
          <w:rFonts w:cs="Arial"/>
          <w:sz w:val="22"/>
        </w:rPr>
      </w:pPr>
      <w:r w:rsidRPr="00D1654A">
        <w:rPr>
          <w:rFonts w:cs="Arial"/>
          <w:sz w:val="22"/>
        </w:rPr>
        <w:t>music-making performance events linked to curriculum, and in-school music development.</w:t>
      </w:r>
    </w:p>
    <w:p w:rsidR="00D1654A" w:rsidRPr="00D1654A" w:rsidRDefault="00D1654A" w:rsidP="008306E6">
      <w:pPr>
        <w:pStyle w:val="ListParagraph"/>
        <w:numPr>
          <w:ilvl w:val="0"/>
          <w:numId w:val="30"/>
        </w:numPr>
        <w:rPr>
          <w:rFonts w:cs="Arial"/>
          <w:sz w:val="22"/>
        </w:rPr>
      </w:pPr>
      <w:r w:rsidRPr="00D1654A">
        <w:rPr>
          <w:rFonts w:cs="Arial"/>
          <w:sz w:val="22"/>
        </w:rPr>
        <w:t>extension activities for pupils with an enjoyment and/or aptitude for music.</w:t>
      </w:r>
    </w:p>
    <w:p w:rsidR="00D1654A" w:rsidRPr="00D1654A" w:rsidRDefault="00D1654A" w:rsidP="008306E6">
      <w:pPr>
        <w:pStyle w:val="ListParagraph"/>
        <w:numPr>
          <w:ilvl w:val="0"/>
          <w:numId w:val="30"/>
        </w:numPr>
        <w:rPr>
          <w:rFonts w:cs="Arial"/>
          <w:sz w:val="22"/>
        </w:rPr>
      </w:pPr>
      <w:r w:rsidRPr="00D1654A">
        <w:rPr>
          <w:rFonts w:cs="Arial"/>
          <w:sz w:val="22"/>
        </w:rPr>
        <w:t xml:space="preserve">links to opportunities from our quality-assured partner organisations. </w:t>
      </w:r>
    </w:p>
    <w:p w:rsidR="00D1654A" w:rsidRPr="00D1654A" w:rsidRDefault="00D1654A" w:rsidP="00D1654A">
      <w:pPr>
        <w:rPr>
          <w:rFonts w:cs="Arial"/>
          <w:sz w:val="22"/>
        </w:rPr>
      </w:pPr>
      <w:r w:rsidRPr="00D1654A">
        <w:rPr>
          <w:rFonts w:cs="Arial"/>
          <w:sz w:val="22"/>
        </w:rPr>
        <w:t>Using core funding from the Department for Education and Arts Council England, we offer all activity at subsidised rates, and in addition we also provide further discounts to schools/pupils to encourage deeper music engagement. There are some charges made to schools for the range of opportunities we offer and this document outlines these costs.</w:t>
      </w:r>
    </w:p>
    <w:p w:rsidR="00D1654A" w:rsidRPr="00D1654A" w:rsidRDefault="00D1654A" w:rsidP="00D1654A">
      <w:pPr>
        <w:rPr>
          <w:rFonts w:cs="Arial"/>
          <w:b/>
          <w:sz w:val="20"/>
        </w:rPr>
      </w:pPr>
    </w:p>
    <w:p w:rsidR="00D1654A" w:rsidRDefault="00D1654A" w:rsidP="00D1654A">
      <w:pPr>
        <w:rPr>
          <w:rFonts w:cs="Arial"/>
        </w:rPr>
      </w:pPr>
      <w:bookmarkStart w:id="2" w:name="_Toc502737711"/>
      <w:r w:rsidRPr="00E83973">
        <w:rPr>
          <w:rStyle w:val="Heading1Char"/>
        </w:rPr>
        <w:t>School Music Partner Offer</w:t>
      </w:r>
      <w:bookmarkEnd w:id="2"/>
      <w:r w:rsidRPr="00B435B8">
        <w:rPr>
          <w:rFonts w:cs="Arial"/>
          <w:b/>
          <w:sz w:val="28"/>
        </w:rPr>
        <w:t>:</w:t>
      </w:r>
      <w:r w:rsidRPr="00B435B8">
        <w:rPr>
          <w:rFonts w:cs="Arial"/>
          <w:sz w:val="36"/>
        </w:rPr>
        <w:t xml:space="preserve"> </w:t>
      </w:r>
      <w:r w:rsidRPr="00B435B8">
        <w:rPr>
          <w:rFonts w:cs="Arial"/>
          <w:b/>
          <w:color w:val="FF0000"/>
          <w:sz w:val="28"/>
        </w:rPr>
        <w:t>£100</w:t>
      </w:r>
      <w:r>
        <w:rPr>
          <w:rFonts w:cs="Arial"/>
          <w:b/>
          <w:color w:val="FF0000"/>
          <w:sz w:val="28"/>
        </w:rPr>
        <w:t xml:space="preserve"> per annum</w:t>
      </w:r>
    </w:p>
    <w:p w:rsidR="00D1654A" w:rsidRPr="00D1654A" w:rsidRDefault="00D1654A" w:rsidP="00D1654A">
      <w:pPr>
        <w:rPr>
          <w:rFonts w:cs="Arial"/>
          <w:sz w:val="22"/>
        </w:rPr>
      </w:pPr>
      <w:r w:rsidRPr="00D1654A">
        <w:rPr>
          <w:rFonts w:cs="Arial"/>
          <w:sz w:val="22"/>
        </w:rPr>
        <w:t>For just £100 per annum</w:t>
      </w:r>
      <w:r w:rsidR="00402B26">
        <w:rPr>
          <w:rFonts w:cs="Arial"/>
          <w:sz w:val="22"/>
        </w:rPr>
        <w:t>,</w:t>
      </w:r>
      <w:r w:rsidRPr="00D1654A">
        <w:rPr>
          <w:rFonts w:cs="Arial"/>
          <w:sz w:val="22"/>
        </w:rPr>
        <w:t xml:space="preserve"> schools</w:t>
      </w:r>
      <w:r w:rsidR="00680513">
        <w:rPr>
          <w:rFonts w:cs="Arial"/>
          <w:sz w:val="22"/>
        </w:rPr>
        <w:t xml:space="preserve"> (or </w:t>
      </w:r>
      <w:r w:rsidR="00680513" w:rsidRPr="00AD2679">
        <w:rPr>
          <w:rFonts w:cs="Arial"/>
          <w:sz w:val="22"/>
        </w:rPr>
        <w:t>£2</w:t>
      </w:r>
      <w:r w:rsidR="00402B26" w:rsidRPr="00AD2679">
        <w:rPr>
          <w:rFonts w:cs="Arial"/>
          <w:sz w:val="22"/>
        </w:rPr>
        <w:t>00</w:t>
      </w:r>
      <w:r w:rsidR="00402B26">
        <w:rPr>
          <w:rFonts w:cs="Arial"/>
          <w:sz w:val="22"/>
        </w:rPr>
        <w:t xml:space="preserve"> for Independent Schools)</w:t>
      </w:r>
      <w:r w:rsidRPr="00D1654A">
        <w:rPr>
          <w:rFonts w:cs="Arial"/>
          <w:sz w:val="22"/>
        </w:rPr>
        <w:t xml:space="preserve"> can benefit from:</w:t>
      </w:r>
    </w:p>
    <w:p w:rsidR="00D1654A" w:rsidRPr="00D1654A" w:rsidRDefault="00D1654A" w:rsidP="008306E6">
      <w:pPr>
        <w:pStyle w:val="ListParagraph"/>
        <w:numPr>
          <w:ilvl w:val="0"/>
          <w:numId w:val="25"/>
        </w:numPr>
        <w:rPr>
          <w:rFonts w:cs="Arial"/>
          <w:sz w:val="22"/>
        </w:rPr>
      </w:pPr>
      <w:r w:rsidRPr="00D1654A">
        <w:rPr>
          <w:rFonts w:cs="Arial"/>
          <w:sz w:val="22"/>
        </w:rPr>
        <w:t xml:space="preserve">our full CPD programme (for unlimited teachers from each school), </w:t>
      </w:r>
    </w:p>
    <w:p w:rsidR="00D1654A" w:rsidRPr="00D1654A" w:rsidRDefault="00D1654A" w:rsidP="008306E6">
      <w:pPr>
        <w:pStyle w:val="ListParagraph"/>
        <w:numPr>
          <w:ilvl w:val="0"/>
          <w:numId w:val="25"/>
        </w:numPr>
        <w:rPr>
          <w:rFonts w:cs="Arial"/>
          <w:sz w:val="22"/>
        </w:rPr>
      </w:pPr>
      <w:r w:rsidRPr="00D1654A">
        <w:rPr>
          <w:rFonts w:cs="Arial"/>
          <w:sz w:val="22"/>
        </w:rPr>
        <w:t xml:space="preserve">⅓ discount off all charged for performance events, </w:t>
      </w:r>
    </w:p>
    <w:p w:rsidR="00D1654A" w:rsidRPr="00D1654A" w:rsidRDefault="00D1654A" w:rsidP="008306E6">
      <w:pPr>
        <w:pStyle w:val="ListParagraph"/>
        <w:numPr>
          <w:ilvl w:val="0"/>
          <w:numId w:val="25"/>
        </w:numPr>
        <w:rPr>
          <w:rFonts w:cs="Arial"/>
          <w:sz w:val="22"/>
        </w:rPr>
      </w:pPr>
      <w:r w:rsidRPr="00D1654A">
        <w:rPr>
          <w:rFonts w:cs="Arial"/>
          <w:sz w:val="22"/>
        </w:rPr>
        <w:t xml:space="preserve">school membership of </w:t>
      </w:r>
      <w:hyperlink r:id="rId9" w:history="1">
        <w:r w:rsidRPr="00D1654A">
          <w:rPr>
            <w:rStyle w:val="Hyperlink"/>
            <w:rFonts w:cs="Arial"/>
            <w:sz w:val="22"/>
          </w:rPr>
          <w:t>Music Mark</w:t>
        </w:r>
      </w:hyperlink>
      <w:r w:rsidRPr="00D1654A">
        <w:rPr>
          <w:rFonts w:cs="Arial"/>
          <w:sz w:val="22"/>
        </w:rPr>
        <w:t xml:space="preserve">, and </w:t>
      </w:r>
    </w:p>
    <w:p w:rsidR="00D1654A" w:rsidRPr="00D1654A" w:rsidRDefault="00D1654A" w:rsidP="008306E6">
      <w:pPr>
        <w:pStyle w:val="ListParagraph"/>
        <w:numPr>
          <w:ilvl w:val="0"/>
          <w:numId w:val="25"/>
        </w:numPr>
        <w:rPr>
          <w:rFonts w:cs="Arial"/>
          <w:sz w:val="22"/>
        </w:rPr>
      </w:pPr>
      <w:r w:rsidRPr="00D1654A">
        <w:rPr>
          <w:rFonts w:cs="Arial"/>
          <w:sz w:val="22"/>
        </w:rPr>
        <w:t>priority access to partner events.</w:t>
      </w:r>
    </w:p>
    <w:p w:rsidR="00D1654A" w:rsidRPr="00D1654A" w:rsidRDefault="00D1654A" w:rsidP="00D1654A">
      <w:pPr>
        <w:rPr>
          <w:rFonts w:cs="Arial"/>
          <w:b/>
          <w:sz w:val="20"/>
        </w:rPr>
      </w:pPr>
    </w:p>
    <w:p w:rsidR="00D1654A" w:rsidRPr="00217C76" w:rsidRDefault="00D1654A" w:rsidP="00E83973">
      <w:pPr>
        <w:pStyle w:val="Heading1"/>
        <w:spacing w:before="0"/>
      </w:pPr>
      <w:bookmarkStart w:id="3" w:name="_Toc502737712"/>
      <w:r w:rsidRPr="00217C76">
        <w:t>CPD</w:t>
      </w:r>
      <w:r>
        <w:t xml:space="preserve"> for all schools</w:t>
      </w:r>
      <w:bookmarkEnd w:id="3"/>
    </w:p>
    <w:p w:rsidR="00D1654A" w:rsidRPr="00D1654A" w:rsidRDefault="00D1654A" w:rsidP="00D1654A">
      <w:pPr>
        <w:rPr>
          <w:rFonts w:cs="Arial"/>
          <w:sz w:val="22"/>
        </w:rPr>
      </w:pPr>
      <w:r w:rsidRPr="00D1654A">
        <w:rPr>
          <w:sz w:val="22"/>
          <w:szCs w:val="18"/>
        </w:rPr>
        <w:t xml:space="preserve">CPD for the entire music workforce remains an essential part of the role of the TBMH and we are committed to offering the very best training which covers the depth and breadth of musical learning for pupils. </w:t>
      </w:r>
      <w:r w:rsidRPr="00D1654A">
        <w:rPr>
          <w:rFonts w:cs="Arial"/>
          <w:sz w:val="22"/>
        </w:rPr>
        <w:t>CPD is charged as follows:</w:t>
      </w:r>
    </w:p>
    <w:p w:rsidR="00D1654A" w:rsidRPr="00D1654A" w:rsidRDefault="00D1654A" w:rsidP="008306E6">
      <w:pPr>
        <w:pStyle w:val="ListParagraph"/>
        <w:numPr>
          <w:ilvl w:val="0"/>
          <w:numId w:val="29"/>
        </w:numPr>
        <w:rPr>
          <w:rFonts w:cs="Arial"/>
          <w:sz w:val="22"/>
        </w:rPr>
      </w:pPr>
      <w:r w:rsidRPr="00D1654A">
        <w:rPr>
          <w:rFonts w:cs="Arial"/>
          <w:sz w:val="22"/>
        </w:rPr>
        <w:t>Half-day/twilight = £40</w:t>
      </w:r>
      <w:r w:rsidR="00E83973">
        <w:rPr>
          <w:rFonts w:cs="Arial"/>
          <w:sz w:val="22"/>
        </w:rPr>
        <w:t xml:space="preserve"> (£60 to Independent Schools)</w:t>
      </w:r>
    </w:p>
    <w:p w:rsidR="00D1654A" w:rsidRPr="00D1654A" w:rsidRDefault="00D1654A" w:rsidP="008306E6">
      <w:pPr>
        <w:pStyle w:val="ListParagraph"/>
        <w:numPr>
          <w:ilvl w:val="0"/>
          <w:numId w:val="29"/>
        </w:numPr>
        <w:rPr>
          <w:rFonts w:cs="Arial"/>
          <w:sz w:val="22"/>
        </w:rPr>
      </w:pPr>
      <w:r w:rsidRPr="00D1654A">
        <w:rPr>
          <w:rFonts w:cs="Arial"/>
          <w:sz w:val="22"/>
        </w:rPr>
        <w:t>Full day = £80</w:t>
      </w:r>
      <w:r w:rsidR="00E83973">
        <w:rPr>
          <w:rFonts w:cs="Arial"/>
          <w:sz w:val="22"/>
        </w:rPr>
        <w:t xml:space="preserve"> (£120 to Independent Schools)</w:t>
      </w:r>
    </w:p>
    <w:p w:rsidR="00D1654A" w:rsidRPr="00D1654A" w:rsidRDefault="00D1654A" w:rsidP="008306E6">
      <w:pPr>
        <w:pStyle w:val="ListParagraph"/>
        <w:numPr>
          <w:ilvl w:val="0"/>
          <w:numId w:val="29"/>
        </w:numPr>
        <w:rPr>
          <w:rFonts w:cs="Arial"/>
          <w:sz w:val="22"/>
        </w:rPr>
      </w:pPr>
      <w:r w:rsidRPr="00D1654A">
        <w:rPr>
          <w:rFonts w:cs="Arial"/>
          <w:sz w:val="22"/>
        </w:rPr>
        <w:t xml:space="preserve">Or all CPD below is </w:t>
      </w:r>
      <w:r w:rsidRPr="00D1654A">
        <w:rPr>
          <w:rFonts w:cs="Arial"/>
          <w:b/>
          <w:color w:val="96004B" w:themeColor="accent2"/>
          <w:sz w:val="22"/>
        </w:rPr>
        <w:t>FREE to School Music Partners</w:t>
      </w:r>
    </w:p>
    <w:p w:rsidR="00D1654A" w:rsidRPr="00D1654A" w:rsidRDefault="00D1654A" w:rsidP="00D1654A">
      <w:pPr>
        <w:pStyle w:val="ListParagraph"/>
        <w:rPr>
          <w:rFonts w:cs="Arial"/>
          <w:sz w:val="22"/>
        </w:rPr>
      </w:pPr>
    </w:p>
    <w:p w:rsidR="00D1654A" w:rsidRPr="00D1654A" w:rsidRDefault="00D1654A" w:rsidP="00D1654A">
      <w:pPr>
        <w:rPr>
          <w:sz w:val="22"/>
          <w:szCs w:val="18"/>
        </w:rPr>
      </w:pPr>
      <w:r w:rsidRPr="00D1654A">
        <w:rPr>
          <w:sz w:val="22"/>
          <w:szCs w:val="18"/>
        </w:rPr>
        <w:t>The annual programme of CPD will be delivered as follows:</w:t>
      </w:r>
    </w:p>
    <w:p w:rsidR="00D1654A" w:rsidRPr="00D1654A" w:rsidRDefault="00D1654A" w:rsidP="00D1654A">
      <w:pPr>
        <w:ind w:left="720"/>
        <w:rPr>
          <w:sz w:val="22"/>
          <w:szCs w:val="18"/>
        </w:rPr>
      </w:pPr>
      <w:r w:rsidRPr="00D1654A">
        <w:rPr>
          <w:sz w:val="22"/>
          <w:szCs w:val="18"/>
        </w:rPr>
        <w:t>Autumn term:</w:t>
      </w:r>
    </w:p>
    <w:p w:rsidR="00D1654A" w:rsidRPr="00D1654A" w:rsidRDefault="00D1654A" w:rsidP="008306E6">
      <w:pPr>
        <w:pStyle w:val="ListParagraph"/>
        <w:numPr>
          <w:ilvl w:val="0"/>
          <w:numId w:val="26"/>
        </w:numPr>
        <w:rPr>
          <w:sz w:val="20"/>
          <w:szCs w:val="18"/>
        </w:rPr>
      </w:pPr>
      <w:r w:rsidRPr="00D1654A">
        <w:rPr>
          <w:sz w:val="20"/>
          <w:szCs w:val="18"/>
        </w:rPr>
        <w:t>TBMH Tutors (full day)</w:t>
      </w:r>
    </w:p>
    <w:p w:rsidR="00D1654A" w:rsidRPr="00D1654A" w:rsidRDefault="00D1654A" w:rsidP="008306E6">
      <w:pPr>
        <w:pStyle w:val="ListParagraph"/>
        <w:numPr>
          <w:ilvl w:val="0"/>
          <w:numId w:val="26"/>
        </w:numPr>
        <w:rPr>
          <w:sz w:val="20"/>
          <w:szCs w:val="18"/>
        </w:rPr>
      </w:pPr>
      <w:r w:rsidRPr="00D1654A">
        <w:rPr>
          <w:sz w:val="20"/>
          <w:szCs w:val="18"/>
        </w:rPr>
        <w:t>Primary Music Teachers (twilight)</w:t>
      </w:r>
    </w:p>
    <w:p w:rsidR="00D1654A" w:rsidRPr="00D1654A" w:rsidRDefault="00D1654A" w:rsidP="008306E6">
      <w:pPr>
        <w:pStyle w:val="ListParagraph"/>
        <w:numPr>
          <w:ilvl w:val="0"/>
          <w:numId w:val="26"/>
        </w:numPr>
        <w:rPr>
          <w:sz w:val="20"/>
          <w:szCs w:val="18"/>
        </w:rPr>
      </w:pPr>
      <w:r w:rsidRPr="00D1654A">
        <w:rPr>
          <w:sz w:val="20"/>
          <w:szCs w:val="18"/>
        </w:rPr>
        <w:t>Secondary Music Teachers (twilight)</w:t>
      </w:r>
    </w:p>
    <w:p w:rsidR="00D1654A" w:rsidRPr="00D1654A" w:rsidRDefault="00D1654A" w:rsidP="008306E6">
      <w:pPr>
        <w:pStyle w:val="ListParagraph"/>
        <w:numPr>
          <w:ilvl w:val="0"/>
          <w:numId w:val="26"/>
        </w:numPr>
        <w:rPr>
          <w:sz w:val="20"/>
          <w:szCs w:val="18"/>
        </w:rPr>
      </w:pPr>
      <w:r w:rsidRPr="00D1654A">
        <w:rPr>
          <w:sz w:val="20"/>
          <w:szCs w:val="18"/>
        </w:rPr>
        <w:t xml:space="preserve">SEND Teachers (half-day) </w:t>
      </w:r>
    </w:p>
    <w:p w:rsidR="00D1654A" w:rsidRPr="00D1654A" w:rsidRDefault="00D1654A" w:rsidP="008306E6">
      <w:pPr>
        <w:pStyle w:val="ListParagraph"/>
        <w:numPr>
          <w:ilvl w:val="0"/>
          <w:numId w:val="26"/>
        </w:numPr>
        <w:rPr>
          <w:sz w:val="20"/>
          <w:szCs w:val="18"/>
        </w:rPr>
      </w:pPr>
      <w:r w:rsidRPr="00D1654A">
        <w:rPr>
          <w:sz w:val="20"/>
          <w:szCs w:val="18"/>
        </w:rPr>
        <w:t>All schools’ music/arts conference in partnership with Lyric Hammersmith (half-day)</w:t>
      </w:r>
    </w:p>
    <w:p w:rsidR="00D1654A" w:rsidRPr="00D1654A" w:rsidRDefault="00D1654A" w:rsidP="008306E6">
      <w:pPr>
        <w:pStyle w:val="ListParagraph"/>
        <w:numPr>
          <w:ilvl w:val="0"/>
          <w:numId w:val="26"/>
        </w:numPr>
        <w:rPr>
          <w:sz w:val="20"/>
          <w:szCs w:val="18"/>
        </w:rPr>
      </w:pPr>
      <w:r w:rsidRPr="00D1654A">
        <w:rPr>
          <w:sz w:val="20"/>
          <w:szCs w:val="18"/>
        </w:rPr>
        <w:t>Christmas Festival inset (twilight)</w:t>
      </w:r>
    </w:p>
    <w:p w:rsidR="00D1654A" w:rsidRPr="00D1654A" w:rsidRDefault="00D1654A" w:rsidP="00D1654A">
      <w:pPr>
        <w:ind w:left="720"/>
        <w:rPr>
          <w:sz w:val="14"/>
          <w:szCs w:val="18"/>
        </w:rPr>
      </w:pPr>
    </w:p>
    <w:p w:rsidR="00D1654A" w:rsidRPr="00D1654A" w:rsidRDefault="00D1654A" w:rsidP="00D1654A">
      <w:pPr>
        <w:ind w:left="720"/>
        <w:rPr>
          <w:sz w:val="22"/>
          <w:szCs w:val="18"/>
        </w:rPr>
      </w:pPr>
      <w:r w:rsidRPr="00D1654A">
        <w:rPr>
          <w:sz w:val="22"/>
          <w:szCs w:val="18"/>
        </w:rPr>
        <w:t>Spring term:</w:t>
      </w:r>
    </w:p>
    <w:p w:rsidR="00D1654A" w:rsidRPr="00D1654A" w:rsidRDefault="00D1654A" w:rsidP="008306E6">
      <w:pPr>
        <w:pStyle w:val="ListParagraph"/>
        <w:numPr>
          <w:ilvl w:val="0"/>
          <w:numId w:val="27"/>
        </w:numPr>
        <w:rPr>
          <w:sz w:val="20"/>
          <w:szCs w:val="18"/>
        </w:rPr>
      </w:pPr>
      <w:r w:rsidRPr="00D1654A">
        <w:rPr>
          <w:sz w:val="20"/>
          <w:szCs w:val="18"/>
        </w:rPr>
        <w:t>TBMH Tutors (full day)</w:t>
      </w:r>
    </w:p>
    <w:p w:rsidR="00D1654A" w:rsidRPr="00D1654A" w:rsidRDefault="00D1654A" w:rsidP="008306E6">
      <w:pPr>
        <w:pStyle w:val="ListParagraph"/>
        <w:numPr>
          <w:ilvl w:val="0"/>
          <w:numId w:val="27"/>
        </w:numPr>
        <w:rPr>
          <w:sz w:val="20"/>
          <w:szCs w:val="18"/>
        </w:rPr>
      </w:pPr>
      <w:r w:rsidRPr="00D1654A">
        <w:rPr>
          <w:sz w:val="20"/>
          <w:szCs w:val="18"/>
        </w:rPr>
        <w:t>Primary Music Teachers (full day)</w:t>
      </w:r>
    </w:p>
    <w:p w:rsidR="00D1654A" w:rsidRPr="00D1654A" w:rsidRDefault="00D1654A" w:rsidP="008306E6">
      <w:pPr>
        <w:pStyle w:val="ListParagraph"/>
        <w:numPr>
          <w:ilvl w:val="0"/>
          <w:numId w:val="27"/>
        </w:numPr>
        <w:rPr>
          <w:sz w:val="20"/>
          <w:szCs w:val="18"/>
        </w:rPr>
      </w:pPr>
      <w:r w:rsidRPr="00D1654A">
        <w:rPr>
          <w:sz w:val="20"/>
          <w:szCs w:val="18"/>
        </w:rPr>
        <w:t>Secondary Music Teachers (twilight)</w:t>
      </w:r>
    </w:p>
    <w:p w:rsidR="00D1654A" w:rsidRPr="00D1654A" w:rsidRDefault="00D1654A" w:rsidP="008306E6">
      <w:pPr>
        <w:pStyle w:val="ListParagraph"/>
        <w:numPr>
          <w:ilvl w:val="0"/>
          <w:numId w:val="27"/>
        </w:numPr>
        <w:rPr>
          <w:sz w:val="20"/>
          <w:szCs w:val="18"/>
        </w:rPr>
      </w:pPr>
      <w:r w:rsidRPr="00D1654A">
        <w:rPr>
          <w:sz w:val="20"/>
          <w:szCs w:val="18"/>
        </w:rPr>
        <w:t xml:space="preserve">SEND Teachers (half-day) </w:t>
      </w:r>
    </w:p>
    <w:p w:rsidR="00D1654A" w:rsidRPr="00D1654A" w:rsidRDefault="00D1654A" w:rsidP="008306E6">
      <w:pPr>
        <w:pStyle w:val="ListParagraph"/>
        <w:numPr>
          <w:ilvl w:val="0"/>
          <w:numId w:val="27"/>
        </w:numPr>
        <w:rPr>
          <w:sz w:val="20"/>
          <w:szCs w:val="18"/>
        </w:rPr>
      </w:pPr>
      <w:r w:rsidRPr="00D1654A">
        <w:rPr>
          <w:sz w:val="20"/>
          <w:szCs w:val="18"/>
        </w:rPr>
        <w:t>Infant Voices Festival inset (twilight)</w:t>
      </w:r>
    </w:p>
    <w:p w:rsidR="00D1654A" w:rsidRPr="00D1654A" w:rsidRDefault="00D1654A" w:rsidP="00D1654A">
      <w:pPr>
        <w:ind w:left="720"/>
        <w:rPr>
          <w:sz w:val="14"/>
          <w:szCs w:val="18"/>
        </w:rPr>
      </w:pPr>
    </w:p>
    <w:p w:rsidR="00D1654A" w:rsidRPr="00D1654A" w:rsidRDefault="00D1654A" w:rsidP="00D1654A">
      <w:pPr>
        <w:ind w:left="720"/>
        <w:rPr>
          <w:sz w:val="22"/>
          <w:szCs w:val="18"/>
        </w:rPr>
      </w:pPr>
      <w:r w:rsidRPr="00D1654A">
        <w:rPr>
          <w:sz w:val="22"/>
          <w:szCs w:val="18"/>
        </w:rPr>
        <w:t>Summer term:</w:t>
      </w:r>
    </w:p>
    <w:p w:rsidR="00D1654A" w:rsidRPr="00D1654A" w:rsidRDefault="00D1654A" w:rsidP="008306E6">
      <w:pPr>
        <w:pStyle w:val="ListParagraph"/>
        <w:numPr>
          <w:ilvl w:val="0"/>
          <w:numId w:val="28"/>
        </w:numPr>
        <w:rPr>
          <w:sz w:val="20"/>
          <w:szCs w:val="18"/>
        </w:rPr>
      </w:pPr>
      <w:r w:rsidRPr="00D1654A">
        <w:rPr>
          <w:sz w:val="20"/>
          <w:szCs w:val="18"/>
        </w:rPr>
        <w:t>TBMH Tutors (full day)</w:t>
      </w:r>
    </w:p>
    <w:p w:rsidR="00D1654A" w:rsidRPr="00D1654A" w:rsidRDefault="00D1654A" w:rsidP="008306E6">
      <w:pPr>
        <w:pStyle w:val="ListParagraph"/>
        <w:numPr>
          <w:ilvl w:val="0"/>
          <w:numId w:val="28"/>
        </w:numPr>
        <w:rPr>
          <w:sz w:val="20"/>
          <w:szCs w:val="18"/>
        </w:rPr>
      </w:pPr>
      <w:r w:rsidRPr="00D1654A">
        <w:rPr>
          <w:sz w:val="20"/>
          <w:szCs w:val="18"/>
        </w:rPr>
        <w:t>Primary and SEN/D Music Teachers (full day)</w:t>
      </w:r>
    </w:p>
    <w:p w:rsidR="00D1654A" w:rsidRPr="00D1654A" w:rsidRDefault="00D1654A" w:rsidP="008306E6">
      <w:pPr>
        <w:pStyle w:val="ListParagraph"/>
        <w:numPr>
          <w:ilvl w:val="0"/>
          <w:numId w:val="28"/>
        </w:numPr>
        <w:rPr>
          <w:sz w:val="20"/>
          <w:szCs w:val="18"/>
        </w:rPr>
      </w:pPr>
      <w:r w:rsidRPr="00D1654A">
        <w:rPr>
          <w:sz w:val="20"/>
          <w:szCs w:val="18"/>
        </w:rPr>
        <w:t>Secondary Music Teachers (twilight)</w:t>
      </w:r>
    </w:p>
    <w:p w:rsidR="00D1654A" w:rsidRPr="006835A8" w:rsidRDefault="00D1654A" w:rsidP="00D1654A">
      <w:pPr>
        <w:rPr>
          <w:rFonts w:cs="Arial"/>
          <w:sz w:val="16"/>
        </w:rPr>
      </w:pPr>
    </w:p>
    <w:p w:rsidR="003957D1" w:rsidRDefault="003957D1" w:rsidP="00D1654A">
      <w:pPr>
        <w:rPr>
          <w:rFonts w:cs="Arial"/>
          <w:b/>
          <w:color w:val="00209F" w:themeColor="text2"/>
          <w:sz w:val="32"/>
          <w:szCs w:val="48"/>
        </w:rPr>
      </w:pPr>
    </w:p>
    <w:p w:rsidR="003957D1" w:rsidRDefault="003957D1" w:rsidP="00D1654A">
      <w:pPr>
        <w:rPr>
          <w:rFonts w:cs="Arial"/>
          <w:b/>
          <w:color w:val="00209F" w:themeColor="text2"/>
          <w:sz w:val="32"/>
          <w:szCs w:val="48"/>
        </w:rPr>
      </w:pPr>
    </w:p>
    <w:p w:rsidR="00D1654A" w:rsidRPr="00E83973" w:rsidRDefault="00D1654A" w:rsidP="00E83973">
      <w:pPr>
        <w:pStyle w:val="Title"/>
        <w:rPr>
          <w:color w:val="00209F" w:themeColor="text2"/>
          <w:sz w:val="48"/>
        </w:rPr>
      </w:pPr>
      <w:r w:rsidRPr="00E83973">
        <w:rPr>
          <w:color w:val="00209F" w:themeColor="text2"/>
          <w:sz w:val="48"/>
        </w:rPr>
        <w:t>Traded Service</w:t>
      </w:r>
    </w:p>
    <w:p w:rsidR="00D1654A" w:rsidRDefault="00D1654A" w:rsidP="00D1654A">
      <w:pPr>
        <w:rPr>
          <w:rFonts w:cs="Arial"/>
          <w:szCs w:val="48"/>
        </w:rPr>
      </w:pPr>
      <w:r>
        <w:rPr>
          <w:rFonts w:cs="Arial"/>
          <w:szCs w:val="48"/>
        </w:rPr>
        <w:t>Our traded offer to schools is split into seven main areas:</w:t>
      </w:r>
    </w:p>
    <w:p w:rsidR="00D1654A" w:rsidRDefault="00D1654A" w:rsidP="008306E6">
      <w:pPr>
        <w:pStyle w:val="ListParagraph"/>
        <w:numPr>
          <w:ilvl w:val="0"/>
          <w:numId w:val="31"/>
        </w:numPr>
        <w:rPr>
          <w:rFonts w:cs="Arial"/>
          <w:szCs w:val="48"/>
        </w:rPr>
      </w:pPr>
      <w:r>
        <w:rPr>
          <w:rFonts w:cs="Arial"/>
          <w:szCs w:val="48"/>
        </w:rPr>
        <w:t>Small Group or Individual teaching</w:t>
      </w:r>
    </w:p>
    <w:p w:rsidR="00D1654A" w:rsidRDefault="00D1654A" w:rsidP="008306E6">
      <w:pPr>
        <w:pStyle w:val="ListParagraph"/>
        <w:numPr>
          <w:ilvl w:val="0"/>
          <w:numId w:val="31"/>
        </w:numPr>
        <w:rPr>
          <w:rFonts w:cs="Arial"/>
          <w:szCs w:val="48"/>
        </w:rPr>
      </w:pPr>
      <w:r>
        <w:rPr>
          <w:rFonts w:cs="Arial"/>
          <w:szCs w:val="48"/>
        </w:rPr>
        <w:t>Whole-class Instrumental learning</w:t>
      </w:r>
      <w:r w:rsidR="00E83973">
        <w:rPr>
          <w:rFonts w:cs="Arial"/>
          <w:szCs w:val="48"/>
        </w:rPr>
        <w:t xml:space="preserve"> (plus resources)</w:t>
      </w:r>
    </w:p>
    <w:p w:rsidR="00D1654A" w:rsidRDefault="00D1654A" w:rsidP="008306E6">
      <w:pPr>
        <w:pStyle w:val="ListParagraph"/>
        <w:numPr>
          <w:ilvl w:val="0"/>
          <w:numId w:val="31"/>
        </w:numPr>
        <w:rPr>
          <w:rFonts w:cs="Arial"/>
          <w:szCs w:val="48"/>
        </w:rPr>
      </w:pPr>
      <w:r w:rsidRPr="00193648">
        <w:rPr>
          <w:rFonts w:cs="Arial"/>
          <w:i/>
          <w:color w:val="00209F" w:themeColor="text2"/>
          <w:szCs w:val="48"/>
        </w:rPr>
        <w:t xml:space="preserve">New </w:t>
      </w:r>
      <w:r>
        <w:rPr>
          <w:rFonts w:cs="Arial"/>
          <w:szCs w:val="48"/>
        </w:rPr>
        <w:t>Play-on Scheme</w:t>
      </w:r>
      <w:r w:rsidR="00F11AD3">
        <w:rPr>
          <w:rFonts w:cs="Arial"/>
          <w:szCs w:val="48"/>
        </w:rPr>
        <w:t xml:space="preserve"> (supporting PPG pupils)</w:t>
      </w:r>
    </w:p>
    <w:p w:rsidR="00D1654A" w:rsidRDefault="00D1654A" w:rsidP="008306E6">
      <w:pPr>
        <w:pStyle w:val="ListParagraph"/>
        <w:numPr>
          <w:ilvl w:val="0"/>
          <w:numId w:val="31"/>
        </w:numPr>
        <w:rPr>
          <w:rFonts w:cs="Arial"/>
          <w:szCs w:val="48"/>
        </w:rPr>
      </w:pPr>
      <w:r w:rsidRPr="00193648">
        <w:rPr>
          <w:rFonts w:cs="Arial"/>
          <w:i/>
          <w:color w:val="00209F" w:themeColor="text2"/>
          <w:szCs w:val="48"/>
        </w:rPr>
        <w:t xml:space="preserve">New </w:t>
      </w:r>
      <w:r>
        <w:rPr>
          <w:rFonts w:cs="Arial"/>
          <w:szCs w:val="48"/>
        </w:rPr>
        <w:t>1-day Music Teaching Offer</w:t>
      </w:r>
    </w:p>
    <w:p w:rsidR="00D1654A" w:rsidRDefault="00D1654A" w:rsidP="008306E6">
      <w:pPr>
        <w:pStyle w:val="ListParagraph"/>
        <w:numPr>
          <w:ilvl w:val="0"/>
          <w:numId w:val="31"/>
        </w:numPr>
        <w:rPr>
          <w:rFonts w:cs="Arial"/>
          <w:szCs w:val="48"/>
        </w:rPr>
      </w:pPr>
      <w:r>
        <w:rPr>
          <w:rFonts w:cs="Arial"/>
          <w:szCs w:val="48"/>
        </w:rPr>
        <w:t>Ensemble Leadership</w:t>
      </w:r>
    </w:p>
    <w:p w:rsidR="00D1654A" w:rsidRDefault="00D1654A" w:rsidP="008306E6">
      <w:pPr>
        <w:pStyle w:val="ListParagraph"/>
        <w:numPr>
          <w:ilvl w:val="0"/>
          <w:numId w:val="31"/>
        </w:numPr>
        <w:rPr>
          <w:rFonts w:cs="Arial"/>
          <w:szCs w:val="48"/>
        </w:rPr>
      </w:pPr>
      <w:r>
        <w:rPr>
          <w:rFonts w:cs="Arial"/>
          <w:szCs w:val="48"/>
        </w:rPr>
        <w:t>Instrument Hire</w:t>
      </w:r>
    </w:p>
    <w:p w:rsidR="00D1654A" w:rsidRDefault="00D1654A" w:rsidP="008306E6">
      <w:pPr>
        <w:pStyle w:val="ListParagraph"/>
        <w:numPr>
          <w:ilvl w:val="0"/>
          <w:numId w:val="31"/>
        </w:numPr>
        <w:rPr>
          <w:rFonts w:cs="Arial"/>
          <w:szCs w:val="48"/>
        </w:rPr>
      </w:pPr>
      <w:r>
        <w:rPr>
          <w:rFonts w:cs="Arial"/>
          <w:szCs w:val="48"/>
        </w:rPr>
        <w:t>Quality and Standards Bespoke School Strategic Advice</w:t>
      </w:r>
    </w:p>
    <w:p w:rsidR="00402B26" w:rsidRPr="00402B26" w:rsidRDefault="00402B26" w:rsidP="00402B26">
      <w:pPr>
        <w:rPr>
          <w:rFonts w:cs="Arial"/>
          <w:szCs w:val="48"/>
        </w:rPr>
      </w:pPr>
      <w:r>
        <w:rPr>
          <w:rFonts w:cs="Arial"/>
          <w:szCs w:val="48"/>
        </w:rPr>
        <w:t>This sits alongside our CPD programme and Performance programme.</w:t>
      </w:r>
    </w:p>
    <w:p w:rsidR="00D1654A" w:rsidRPr="00E83973" w:rsidRDefault="00D1654A" w:rsidP="00270FCF">
      <w:pPr>
        <w:rPr>
          <w:rFonts w:ascii="Arial" w:hAnsi="Arial" w:cs="Arial"/>
          <w:b/>
          <w:sz w:val="12"/>
        </w:rPr>
      </w:pPr>
    </w:p>
    <w:tbl>
      <w:tblPr>
        <w:tblStyle w:val="TableGrid"/>
        <w:tblW w:w="10353" w:type="dxa"/>
        <w:jc w:val="center"/>
        <w:tblLook w:val="04A0" w:firstRow="1" w:lastRow="0" w:firstColumn="1" w:lastColumn="0" w:noHBand="0" w:noVBand="1"/>
      </w:tblPr>
      <w:tblGrid>
        <w:gridCol w:w="2027"/>
        <w:gridCol w:w="2080"/>
        <w:gridCol w:w="2082"/>
        <w:gridCol w:w="2081"/>
        <w:gridCol w:w="2083"/>
      </w:tblGrid>
      <w:tr w:rsidR="00005EA3" w:rsidTr="00402B26">
        <w:trPr>
          <w:trHeight w:val="403"/>
          <w:jc w:val="center"/>
        </w:trPr>
        <w:tc>
          <w:tcPr>
            <w:tcW w:w="2027" w:type="dxa"/>
            <w:vMerge w:val="restart"/>
            <w:vAlign w:val="center"/>
          </w:tcPr>
          <w:p w:rsidR="00005EA3" w:rsidRDefault="00005EA3" w:rsidP="00005EA3">
            <w:pPr>
              <w:jc w:val="center"/>
              <w:rPr>
                <w:rFonts w:ascii="Arial" w:hAnsi="Arial" w:cs="Arial"/>
                <w:b/>
                <w:sz w:val="28"/>
              </w:rPr>
            </w:pPr>
            <w:r>
              <w:rPr>
                <w:rFonts w:ascii="Arial" w:hAnsi="Arial" w:cs="Arial"/>
                <w:b/>
                <w:sz w:val="28"/>
              </w:rPr>
              <w:t>Service Provided</w:t>
            </w:r>
          </w:p>
        </w:tc>
        <w:tc>
          <w:tcPr>
            <w:tcW w:w="8326" w:type="dxa"/>
            <w:gridSpan w:val="4"/>
            <w:vAlign w:val="center"/>
          </w:tcPr>
          <w:p w:rsidR="00005EA3" w:rsidRDefault="00005EA3" w:rsidP="00005EA3">
            <w:pPr>
              <w:jc w:val="center"/>
              <w:rPr>
                <w:rFonts w:ascii="Arial" w:hAnsi="Arial" w:cs="Arial"/>
                <w:b/>
                <w:sz w:val="28"/>
              </w:rPr>
            </w:pPr>
            <w:r>
              <w:rPr>
                <w:rFonts w:ascii="Arial" w:hAnsi="Arial" w:cs="Arial"/>
                <w:b/>
                <w:sz w:val="28"/>
              </w:rPr>
              <w:t>Charges Made</w:t>
            </w:r>
          </w:p>
        </w:tc>
      </w:tr>
      <w:tr w:rsidR="00005EA3" w:rsidTr="00FD245A">
        <w:trPr>
          <w:trHeight w:val="890"/>
          <w:jc w:val="center"/>
        </w:trPr>
        <w:tc>
          <w:tcPr>
            <w:tcW w:w="2027" w:type="dxa"/>
            <w:vMerge/>
          </w:tcPr>
          <w:p w:rsidR="00005EA3" w:rsidRDefault="00005EA3" w:rsidP="00D129C1">
            <w:pPr>
              <w:rPr>
                <w:rFonts w:ascii="Arial" w:hAnsi="Arial" w:cs="Arial"/>
                <w:b/>
                <w:sz w:val="28"/>
              </w:rPr>
            </w:pPr>
          </w:p>
        </w:tc>
        <w:tc>
          <w:tcPr>
            <w:tcW w:w="2080" w:type="dxa"/>
            <w:shd w:val="clear" w:color="auto" w:fill="FE9AA4"/>
            <w:vAlign w:val="center"/>
          </w:tcPr>
          <w:p w:rsidR="00005EA3" w:rsidRDefault="00005EA3" w:rsidP="00402B26">
            <w:pPr>
              <w:jc w:val="center"/>
              <w:rPr>
                <w:rFonts w:ascii="Arial" w:hAnsi="Arial" w:cs="Arial"/>
                <w:b/>
                <w:sz w:val="28"/>
              </w:rPr>
            </w:pPr>
            <w:r>
              <w:rPr>
                <w:rFonts w:ascii="Arial" w:hAnsi="Arial" w:cs="Arial"/>
                <w:b/>
                <w:sz w:val="28"/>
              </w:rPr>
              <w:t>School Music Partner</w:t>
            </w:r>
          </w:p>
        </w:tc>
        <w:tc>
          <w:tcPr>
            <w:tcW w:w="2082" w:type="dxa"/>
            <w:shd w:val="clear" w:color="auto" w:fill="FE9AA4"/>
            <w:vAlign w:val="center"/>
          </w:tcPr>
          <w:p w:rsidR="00005EA3" w:rsidRPr="00D129C1" w:rsidRDefault="00005EA3" w:rsidP="00402B26">
            <w:pPr>
              <w:jc w:val="center"/>
              <w:rPr>
                <w:rFonts w:ascii="Arial" w:hAnsi="Arial" w:cs="Arial"/>
                <w:b/>
              </w:rPr>
            </w:pPr>
            <w:r>
              <w:rPr>
                <w:rFonts w:ascii="Arial" w:hAnsi="Arial" w:cs="Arial"/>
                <w:b/>
                <w:sz w:val="28"/>
              </w:rPr>
              <w:t>Non-School Music Partner</w:t>
            </w:r>
          </w:p>
        </w:tc>
        <w:tc>
          <w:tcPr>
            <w:tcW w:w="2081" w:type="dxa"/>
            <w:shd w:val="clear" w:color="auto" w:fill="FFC799" w:themeFill="accent6" w:themeFillTint="66"/>
            <w:vAlign w:val="center"/>
          </w:tcPr>
          <w:p w:rsidR="00005EA3" w:rsidRDefault="00005EA3" w:rsidP="00402B26">
            <w:pPr>
              <w:jc w:val="center"/>
              <w:rPr>
                <w:rFonts w:ascii="Arial" w:hAnsi="Arial" w:cs="Arial"/>
                <w:b/>
                <w:sz w:val="28"/>
              </w:rPr>
            </w:pPr>
            <w:r>
              <w:rPr>
                <w:rFonts w:ascii="Arial" w:hAnsi="Arial" w:cs="Arial"/>
                <w:b/>
                <w:sz w:val="28"/>
              </w:rPr>
              <w:t>School Music Partner</w:t>
            </w:r>
          </w:p>
        </w:tc>
        <w:tc>
          <w:tcPr>
            <w:tcW w:w="2083" w:type="dxa"/>
            <w:shd w:val="clear" w:color="auto" w:fill="FFC799" w:themeFill="accent6" w:themeFillTint="66"/>
            <w:vAlign w:val="center"/>
          </w:tcPr>
          <w:p w:rsidR="00005EA3" w:rsidRPr="00D129C1" w:rsidRDefault="00005EA3" w:rsidP="00402B26">
            <w:pPr>
              <w:jc w:val="center"/>
              <w:rPr>
                <w:rFonts w:ascii="Arial" w:hAnsi="Arial" w:cs="Arial"/>
                <w:b/>
              </w:rPr>
            </w:pPr>
            <w:r>
              <w:rPr>
                <w:rFonts w:ascii="Arial" w:hAnsi="Arial" w:cs="Arial"/>
                <w:b/>
                <w:sz w:val="28"/>
              </w:rPr>
              <w:t>Non-School Music Partner</w:t>
            </w:r>
          </w:p>
        </w:tc>
      </w:tr>
      <w:tr w:rsidR="00005EA3" w:rsidTr="00FD245A">
        <w:trPr>
          <w:trHeight w:val="221"/>
          <w:jc w:val="center"/>
        </w:trPr>
        <w:tc>
          <w:tcPr>
            <w:tcW w:w="2027" w:type="dxa"/>
            <w:vMerge/>
          </w:tcPr>
          <w:p w:rsidR="00005EA3" w:rsidRDefault="00005EA3" w:rsidP="00D129C1">
            <w:pPr>
              <w:rPr>
                <w:rFonts w:ascii="Arial" w:hAnsi="Arial" w:cs="Arial"/>
                <w:b/>
                <w:sz w:val="28"/>
              </w:rPr>
            </w:pPr>
          </w:p>
        </w:tc>
        <w:tc>
          <w:tcPr>
            <w:tcW w:w="4162" w:type="dxa"/>
            <w:gridSpan w:val="2"/>
            <w:shd w:val="clear" w:color="auto" w:fill="FE9AA4"/>
            <w:vAlign w:val="center"/>
          </w:tcPr>
          <w:p w:rsidR="00005EA3" w:rsidRDefault="00005EA3" w:rsidP="00005EA3">
            <w:pPr>
              <w:jc w:val="center"/>
              <w:rPr>
                <w:rFonts w:ascii="Arial" w:hAnsi="Arial" w:cs="Arial"/>
                <w:b/>
                <w:sz w:val="28"/>
              </w:rPr>
            </w:pPr>
            <w:r w:rsidRPr="00D129C1">
              <w:rPr>
                <w:rFonts w:ascii="Arial" w:hAnsi="Arial" w:cs="Arial"/>
                <w:b/>
              </w:rPr>
              <w:t>State Maintained schools</w:t>
            </w:r>
          </w:p>
        </w:tc>
        <w:tc>
          <w:tcPr>
            <w:tcW w:w="4164" w:type="dxa"/>
            <w:gridSpan w:val="2"/>
            <w:shd w:val="clear" w:color="auto" w:fill="FFC799" w:themeFill="accent6" w:themeFillTint="66"/>
            <w:vAlign w:val="center"/>
          </w:tcPr>
          <w:p w:rsidR="00005EA3" w:rsidRDefault="00005EA3" w:rsidP="00005EA3">
            <w:pPr>
              <w:jc w:val="center"/>
              <w:rPr>
                <w:rFonts w:ascii="Arial" w:hAnsi="Arial" w:cs="Arial"/>
                <w:b/>
                <w:sz w:val="28"/>
              </w:rPr>
            </w:pPr>
            <w:r>
              <w:rPr>
                <w:rFonts w:ascii="Arial" w:hAnsi="Arial" w:cs="Arial"/>
                <w:b/>
              </w:rPr>
              <w:t xml:space="preserve">Independent </w:t>
            </w:r>
            <w:r w:rsidRPr="00D129C1">
              <w:rPr>
                <w:rFonts w:ascii="Arial" w:hAnsi="Arial" w:cs="Arial"/>
                <w:b/>
              </w:rPr>
              <w:t xml:space="preserve"> schools</w:t>
            </w:r>
          </w:p>
        </w:tc>
      </w:tr>
      <w:tr w:rsidR="00FD245A" w:rsidTr="002C2978">
        <w:trPr>
          <w:trHeight w:val="844"/>
          <w:jc w:val="center"/>
        </w:trPr>
        <w:tc>
          <w:tcPr>
            <w:tcW w:w="2027" w:type="dxa"/>
            <w:vAlign w:val="center"/>
          </w:tcPr>
          <w:p w:rsidR="00FD245A" w:rsidRPr="00D267C2" w:rsidRDefault="00FD245A" w:rsidP="00402B26">
            <w:pPr>
              <w:rPr>
                <w:rFonts w:cs="Arial"/>
                <w:b/>
                <w:sz w:val="20"/>
                <w:szCs w:val="48"/>
              </w:rPr>
            </w:pPr>
            <w:r w:rsidRPr="00D267C2">
              <w:rPr>
                <w:rFonts w:cs="Arial"/>
                <w:b/>
                <w:sz w:val="20"/>
                <w:szCs w:val="48"/>
              </w:rPr>
              <w:t xml:space="preserve">School </w:t>
            </w:r>
            <w:r w:rsidR="0067564F">
              <w:rPr>
                <w:rFonts w:cs="Arial"/>
                <w:b/>
                <w:sz w:val="20"/>
                <w:szCs w:val="48"/>
              </w:rPr>
              <w:t xml:space="preserve">Music </w:t>
            </w:r>
            <w:r w:rsidRPr="00D267C2">
              <w:rPr>
                <w:rFonts w:cs="Arial"/>
                <w:b/>
                <w:sz w:val="20"/>
                <w:szCs w:val="48"/>
              </w:rPr>
              <w:t>Partner</w:t>
            </w:r>
          </w:p>
        </w:tc>
        <w:tc>
          <w:tcPr>
            <w:tcW w:w="4162" w:type="dxa"/>
            <w:gridSpan w:val="2"/>
            <w:shd w:val="clear" w:color="auto" w:fill="FE9AA4"/>
            <w:vAlign w:val="center"/>
          </w:tcPr>
          <w:p w:rsidR="00FD245A" w:rsidRPr="00402B26" w:rsidRDefault="00FD245A" w:rsidP="00FD245A">
            <w:pPr>
              <w:jc w:val="center"/>
              <w:rPr>
                <w:rFonts w:ascii="Arial" w:hAnsi="Arial" w:cs="Arial"/>
                <w:sz w:val="20"/>
              </w:rPr>
            </w:pPr>
            <w:r>
              <w:rPr>
                <w:rFonts w:ascii="Arial" w:hAnsi="Arial" w:cs="Arial"/>
                <w:sz w:val="20"/>
              </w:rPr>
              <w:t>£100 per annum</w:t>
            </w:r>
          </w:p>
        </w:tc>
        <w:tc>
          <w:tcPr>
            <w:tcW w:w="4164" w:type="dxa"/>
            <w:gridSpan w:val="2"/>
            <w:shd w:val="clear" w:color="auto" w:fill="FFC799" w:themeFill="accent6" w:themeFillTint="66"/>
            <w:vAlign w:val="center"/>
          </w:tcPr>
          <w:p w:rsidR="00FD245A" w:rsidRPr="00402B26" w:rsidRDefault="00AD2679" w:rsidP="00AD2679">
            <w:pPr>
              <w:jc w:val="center"/>
              <w:rPr>
                <w:rFonts w:ascii="Arial" w:hAnsi="Arial" w:cs="Arial"/>
                <w:sz w:val="20"/>
              </w:rPr>
            </w:pPr>
            <w:r>
              <w:rPr>
                <w:rFonts w:ascii="Arial" w:hAnsi="Arial" w:cs="Arial"/>
                <w:sz w:val="20"/>
              </w:rPr>
              <w:t>£2</w:t>
            </w:r>
            <w:r w:rsidR="00FD245A" w:rsidRPr="00AD2679">
              <w:rPr>
                <w:rFonts w:ascii="Arial" w:hAnsi="Arial" w:cs="Arial"/>
                <w:sz w:val="20"/>
              </w:rPr>
              <w:t>00</w:t>
            </w:r>
            <w:r w:rsidR="00FD245A">
              <w:rPr>
                <w:rFonts w:ascii="Arial" w:hAnsi="Arial" w:cs="Arial"/>
                <w:sz w:val="20"/>
              </w:rPr>
              <w:t xml:space="preserve"> per annum</w:t>
            </w:r>
          </w:p>
        </w:tc>
      </w:tr>
      <w:tr w:rsidR="00402B26" w:rsidTr="002B3BE2">
        <w:trPr>
          <w:trHeight w:val="844"/>
          <w:jc w:val="center"/>
        </w:trPr>
        <w:tc>
          <w:tcPr>
            <w:tcW w:w="2027" w:type="dxa"/>
            <w:vAlign w:val="center"/>
          </w:tcPr>
          <w:p w:rsidR="00D129C1" w:rsidRPr="00D267C2" w:rsidRDefault="00D1654A" w:rsidP="00402B26">
            <w:pPr>
              <w:rPr>
                <w:rFonts w:ascii="Arial" w:hAnsi="Arial" w:cs="Arial"/>
                <w:b/>
                <w:sz w:val="20"/>
              </w:rPr>
            </w:pPr>
            <w:r w:rsidRPr="00D267C2">
              <w:rPr>
                <w:rFonts w:cs="Arial"/>
                <w:b/>
                <w:sz w:val="20"/>
                <w:szCs w:val="48"/>
              </w:rPr>
              <w:t>Small Group or Individual teaching</w:t>
            </w:r>
          </w:p>
        </w:tc>
        <w:tc>
          <w:tcPr>
            <w:tcW w:w="2080" w:type="dxa"/>
            <w:shd w:val="clear" w:color="auto" w:fill="FE9AA4"/>
            <w:vAlign w:val="center"/>
          </w:tcPr>
          <w:p w:rsidR="00D129C1" w:rsidRPr="00402B26" w:rsidRDefault="00402B26" w:rsidP="002B3BE2">
            <w:pPr>
              <w:jc w:val="center"/>
              <w:rPr>
                <w:rFonts w:ascii="Arial" w:hAnsi="Arial" w:cs="Arial"/>
                <w:sz w:val="20"/>
              </w:rPr>
            </w:pPr>
            <w:r w:rsidRPr="00402B26">
              <w:rPr>
                <w:rFonts w:ascii="Arial" w:hAnsi="Arial" w:cs="Arial"/>
                <w:sz w:val="20"/>
              </w:rPr>
              <w:t>£39 per hour</w:t>
            </w:r>
          </w:p>
        </w:tc>
        <w:tc>
          <w:tcPr>
            <w:tcW w:w="2082" w:type="dxa"/>
            <w:shd w:val="clear" w:color="auto" w:fill="FE9AA4"/>
            <w:vAlign w:val="center"/>
          </w:tcPr>
          <w:p w:rsidR="00D129C1" w:rsidRPr="00402B26" w:rsidRDefault="00F11AD3" w:rsidP="002B3BE2">
            <w:pPr>
              <w:jc w:val="center"/>
              <w:rPr>
                <w:rFonts w:ascii="Arial" w:hAnsi="Arial" w:cs="Arial"/>
                <w:sz w:val="20"/>
              </w:rPr>
            </w:pPr>
            <w:r w:rsidRPr="00402B26">
              <w:rPr>
                <w:rFonts w:ascii="Arial" w:hAnsi="Arial" w:cs="Arial"/>
                <w:sz w:val="20"/>
              </w:rPr>
              <w:t>£39 per hour</w:t>
            </w:r>
          </w:p>
        </w:tc>
        <w:tc>
          <w:tcPr>
            <w:tcW w:w="2081" w:type="dxa"/>
            <w:shd w:val="clear" w:color="auto" w:fill="FFC799" w:themeFill="accent6" w:themeFillTint="66"/>
            <w:vAlign w:val="center"/>
          </w:tcPr>
          <w:p w:rsidR="00D129C1" w:rsidRPr="00402B26" w:rsidRDefault="00FD245A" w:rsidP="002B3BE2">
            <w:pPr>
              <w:jc w:val="center"/>
              <w:rPr>
                <w:rFonts w:ascii="Arial" w:hAnsi="Arial" w:cs="Arial"/>
                <w:sz w:val="20"/>
              </w:rPr>
            </w:pPr>
            <w:r>
              <w:rPr>
                <w:rFonts w:ascii="Arial" w:hAnsi="Arial" w:cs="Arial"/>
                <w:sz w:val="20"/>
              </w:rPr>
              <w:t>£45 per hour</w:t>
            </w:r>
          </w:p>
        </w:tc>
        <w:tc>
          <w:tcPr>
            <w:tcW w:w="2083" w:type="dxa"/>
            <w:shd w:val="clear" w:color="auto" w:fill="FFC799" w:themeFill="accent6" w:themeFillTint="66"/>
            <w:vAlign w:val="center"/>
          </w:tcPr>
          <w:p w:rsidR="00D129C1" w:rsidRPr="00402B26" w:rsidRDefault="00F11AD3" w:rsidP="002B3BE2">
            <w:pPr>
              <w:jc w:val="center"/>
              <w:rPr>
                <w:rFonts w:ascii="Arial" w:hAnsi="Arial" w:cs="Arial"/>
                <w:sz w:val="20"/>
              </w:rPr>
            </w:pPr>
            <w:r>
              <w:rPr>
                <w:rFonts w:ascii="Arial" w:hAnsi="Arial" w:cs="Arial"/>
                <w:sz w:val="20"/>
              </w:rPr>
              <w:t>£45 per hour</w:t>
            </w:r>
          </w:p>
        </w:tc>
      </w:tr>
      <w:tr w:rsidR="00E83973" w:rsidTr="00F11AD3">
        <w:trPr>
          <w:trHeight w:val="844"/>
          <w:jc w:val="center"/>
        </w:trPr>
        <w:tc>
          <w:tcPr>
            <w:tcW w:w="2027" w:type="dxa"/>
            <w:vMerge w:val="restart"/>
            <w:vAlign w:val="center"/>
          </w:tcPr>
          <w:p w:rsidR="00E83973" w:rsidRPr="00D267C2" w:rsidRDefault="00E83973" w:rsidP="00402B26">
            <w:pPr>
              <w:rPr>
                <w:rFonts w:ascii="Arial" w:hAnsi="Arial" w:cs="Arial"/>
                <w:b/>
                <w:sz w:val="20"/>
              </w:rPr>
            </w:pPr>
            <w:r w:rsidRPr="00D267C2">
              <w:rPr>
                <w:rFonts w:cs="Arial"/>
                <w:b/>
                <w:sz w:val="20"/>
                <w:szCs w:val="48"/>
              </w:rPr>
              <w:t>Whole-class Instrumental learning</w:t>
            </w:r>
          </w:p>
        </w:tc>
        <w:tc>
          <w:tcPr>
            <w:tcW w:w="2080" w:type="dxa"/>
            <w:shd w:val="clear" w:color="auto" w:fill="FE9AA4"/>
            <w:vAlign w:val="center"/>
          </w:tcPr>
          <w:p w:rsidR="00E83973" w:rsidRDefault="00E83973" w:rsidP="00F11AD3">
            <w:pPr>
              <w:jc w:val="center"/>
              <w:rPr>
                <w:rFonts w:ascii="Arial" w:hAnsi="Arial" w:cs="Arial"/>
                <w:sz w:val="20"/>
              </w:rPr>
            </w:pPr>
            <w:r>
              <w:rPr>
                <w:rFonts w:ascii="Arial" w:hAnsi="Arial" w:cs="Arial"/>
                <w:sz w:val="20"/>
              </w:rPr>
              <w:t xml:space="preserve">£39 per hour; </w:t>
            </w:r>
          </w:p>
          <w:p w:rsidR="00E83973" w:rsidRPr="00402B26" w:rsidRDefault="00E83973" w:rsidP="00F11AD3">
            <w:pPr>
              <w:jc w:val="center"/>
              <w:rPr>
                <w:rFonts w:ascii="Arial" w:hAnsi="Arial" w:cs="Arial"/>
                <w:sz w:val="20"/>
              </w:rPr>
            </w:pPr>
            <w:r>
              <w:rPr>
                <w:rFonts w:ascii="Arial" w:hAnsi="Arial" w:cs="Arial"/>
                <w:sz w:val="20"/>
              </w:rPr>
              <w:t xml:space="preserve">plus eligible for </w:t>
            </w:r>
            <w:r>
              <w:rPr>
                <w:rFonts w:ascii="Arial" w:hAnsi="Arial" w:cs="Arial"/>
                <w:sz w:val="20"/>
              </w:rPr>
              <w:br/>
            </w:r>
            <w:r w:rsidRPr="002B3BE2">
              <w:rPr>
                <w:rFonts w:ascii="Arial" w:hAnsi="Arial" w:cs="Arial"/>
                <w:i/>
                <w:sz w:val="20"/>
              </w:rPr>
              <w:t>3</w:t>
            </w:r>
            <w:r w:rsidRPr="002B3BE2">
              <w:rPr>
                <w:rFonts w:ascii="Arial" w:hAnsi="Arial" w:cs="Arial"/>
                <w:i/>
                <w:sz w:val="20"/>
                <w:vertAlign w:val="superscript"/>
              </w:rPr>
              <w:t>rd</w:t>
            </w:r>
            <w:r w:rsidRPr="002B3BE2">
              <w:rPr>
                <w:rFonts w:ascii="Arial" w:hAnsi="Arial" w:cs="Arial"/>
                <w:i/>
                <w:sz w:val="20"/>
              </w:rPr>
              <w:t xml:space="preserve"> term free offer</w:t>
            </w:r>
          </w:p>
        </w:tc>
        <w:tc>
          <w:tcPr>
            <w:tcW w:w="2082" w:type="dxa"/>
            <w:shd w:val="clear" w:color="auto" w:fill="FE9AA4"/>
            <w:vAlign w:val="center"/>
          </w:tcPr>
          <w:p w:rsidR="00E83973" w:rsidRPr="00402B26" w:rsidRDefault="00E83973" w:rsidP="00F11AD3">
            <w:pPr>
              <w:jc w:val="center"/>
              <w:rPr>
                <w:rFonts w:ascii="Arial" w:hAnsi="Arial" w:cs="Arial"/>
                <w:sz w:val="20"/>
              </w:rPr>
            </w:pPr>
            <w:r w:rsidRPr="00402B26">
              <w:rPr>
                <w:rFonts w:ascii="Arial" w:hAnsi="Arial" w:cs="Arial"/>
                <w:sz w:val="20"/>
              </w:rPr>
              <w:t>£39 per hour</w:t>
            </w:r>
          </w:p>
        </w:tc>
        <w:tc>
          <w:tcPr>
            <w:tcW w:w="2081" w:type="dxa"/>
            <w:shd w:val="clear" w:color="auto" w:fill="FFC799" w:themeFill="accent6" w:themeFillTint="66"/>
            <w:vAlign w:val="center"/>
          </w:tcPr>
          <w:p w:rsidR="00E83973" w:rsidRPr="00402B26" w:rsidRDefault="00E83973" w:rsidP="00F11AD3">
            <w:pPr>
              <w:jc w:val="center"/>
              <w:rPr>
                <w:rFonts w:ascii="Arial" w:hAnsi="Arial" w:cs="Arial"/>
                <w:sz w:val="20"/>
              </w:rPr>
            </w:pPr>
            <w:r>
              <w:rPr>
                <w:rFonts w:ascii="Arial" w:hAnsi="Arial" w:cs="Arial"/>
                <w:sz w:val="20"/>
              </w:rPr>
              <w:t>£45 per hour</w:t>
            </w:r>
          </w:p>
        </w:tc>
        <w:tc>
          <w:tcPr>
            <w:tcW w:w="2083" w:type="dxa"/>
            <w:shd w:val="clear" w:color="auto" w:fill="FFC799" w:themeFill="accent6" w:themeFillTint="66"/>
            <w:vAlign w:val="center"/>
          </w:tcPr>
          <w:p w:rsidR="00E83973" w:rsidRPr="00402B26" w:rsidRDefault="00E83973" w:rsidP="00F11AD3">
            <w:pPr>
              <w:jc w:val="center"/>
              <w:rPr>
                <w:rFonts w:ascii="Arial" w:hAnsi="Arial" w:cs="Arial"/>
                <w:sz w:val="20"/>
              </w:rPr>
            </w:pPr>
            <w:r>
              <w:rPr>
                <w:rFonts w:ascii="Arial" w:hAnsi="Arial" w:cs="Arial"/>
                <w:sz w:val="20"/>
              </w:rPr>
              <w:t>£45 per hour</w:t>
            </w:r>
          </w:p>
        </w:tc>
      </w:tr>
      <w:tr w:rsidR="00E83973" w:rsidTr="00E83973">
        <w:trPr>
          <w:trHeight w:val="193"/>
          <w:jc w:val="center"/>
        </w:trPr>
        <w:tc>
          <w:tcPr>
            <w:tcW w:w="2027" w:type="dxa"/>
            <w:vMerge/>
            <w:vAlign w:val="center"/>
          </w:tcPr>
          <w:p w:rsidR="00E83973" w:rsidRPr="00D267C2" w:rsidRDefault="00E83973" w:rsidP="00402B26">
            <w:pPr>
              <w:rPr>
                <w:rFonts w:cs="Arial"/>
                <w:b/>
                <w:sz w:val="20"/>
                <w:szCs w:val="48"/>
              </w:rPr>
            </w:pPr>
          </w:p>
        </w:tc>
        <w:tc>
          <w:tcPr>
            <w:tcW w:w="8326" w:type="dxa"/>
            <w:gridSpan w:val="4"/>
            <w:shd w:val="clear" w:color="auto" w:fill="auto"/>
            <w:vAlign w:val="center"/>
          </w:tcPr>
          <w:p w:rsidR="00E83973" w:rsidRDefault="00E83973" w:rsidP="00E83973">
            <w:pPr>
              <w:rPr>
                <w:rFonts w:ascii="Arial" w:hAnsi="Arial" w:cs="Arial"/>
                <w:sz w:val="20"/>
              </w:rPr>
            </w:pPr>
            <w:r>
              <w:rPr>
                <w:rFonts w:ascii="Arial" w:hAnsi="Arial" w:cs="Arial"/>
                <w:sz w:val="20"/>
              </w:rPr>
              <w:t>See later section for details of purchasing Whole Class Instrumental Learning licenses</w:t>
            </w:r>
          </w:p>
        </w:tc>
      </w:tr>
      <w:tr w:rsidR="00F11AD3" w:rsidTr="002C2978">
        <w:trPr>
          <w:trHeight w:val="844"/>
          <w:jc w:val="center"/>
        </w:trPr>
        <w:tc>
          <w:tcPr>
            <w:tcW w:w="2027" w:type="dxa"/>
            <w:vAlign w:val="center"/>
          </w:tcPr>
          <w:p w:rsidR="00F11AD3" w:rsidRPr="00D267C2" w:rsidRDefault="00F11AD3" w:rsidP="00402B26">
            <w:pPr>
              <w:rPr>
                <w:rFonts w:ascii="Arial" w:hAnsi="Arial" w:cs="Arial"/>
                <w:b/>
                <w:sz w:val="20"/>
              </w:rPr>
            </w:pPr>
            <w:r w:rsidRPr="00D267C2">
              <w:rPr>
                <w:rFonts w:cs="Arial"/>
                <w:b/>
                <w:i/>
                <w:color w:val="00209F" w:themeColor="text2"/>
                <w:sz w:val="20"/>
                <w:szCs w:val="48"/>
              </w:rPr>
              <w:t xml:space="preserve">New </w:t>
            </w:r>
            <w:r w:rsidRPr="00D267C2">
              <w:rPr>
                <w:rFonts w:cs="Arial"/>
                <w:b/>
                <w:sz w:val="20"/>
                <w:szCs w:val="48"/>
              </w:rPr>
              <w:t>Play-on Scheme</w:t>
            </w:r>
          </w:p>
        </w:tc>
        <w:tc>
          <w:tcPr>
            <w:tcW w:w="4162" w:type="dxa"/>
            <w:gridSpan w:val="2"/>
            <w:shd w:val="clear" w:color="auto" w:fill="FE9AA4"/>
            <w:vAlign w:val="center"/>
          </w:tcPr>
          <w:p w:rsidR="00F11AD3" w:rsidRPr="00402B26" w:rsidRDefault="00F11AD3" w:rsidP="00F11AD3">
            <w:pPr>
              <w:jc w:val="center"/>
              <w:rPr>
                <w:rFonts w:ascii="Arial" w:hAnsi="Arial" w:cs="Arial"/>
                <w:sz w:val="20"/>
              </w:rPr>
            </w:pPr>
            <w:r>
              <w:rPr>
                <w:rFonts w:ascii="Arial" w:hAnsi="Arial" w:cs="Arial"/>
                <w:sz w:val="20"/>
              </w:rPr>
              <w:t>£19.50 for eligible Pupil Premium Grant students, if school bought in TBMH Whole Class Instrumental Learning in 2017-18</w:t>
            </w:r>
          </w:p>
        </w:tc>
        <w:tc>
          <w:tcPr>
            <w:tcW w:w="2081" w:type="dxa"/>
            <w:shd w:val="clear" w:color="auto" w:fill="FFC799" w:themeFill="accent6" w:themeFillTint="66"/>
            <w:vAlign w:val="center"/>
          </w:tcPr>
          <w:p w:rsidR="00F11AD3" w:rsidRPr="00402B26" w:rsidRDefault="00F11AD3" w:rsidP="00F11AD3">
            <w:pPr>
              <w:jc w:val="center"/>
              <w:rPr>
                <w:rFonts w:ascii="Arial" w:hAnsi="Arial" w:cs="Arial"/>
                <w:sz w:val="20"/>
              </w:rPr>
            </w:pPr>
            <w:r>
              <w:rPr>
                <w:rFonts w:ascii="Arial" w:hAnsi="Arial" w:cs="Arial"/>
                <w:sz w:val="20"/>
              </w:rPr>
              <w:t>n/a</w:t>
            </w:r>
          </w:p>
        </w:tc>
        <w:tc>
          <w:tcPr>
            <w:tcW w:w="2083" w:type="dxa"/>
            <w:shd w:val="clear" w:color="auto" w:fill="FFC799" w:themeFill="accent6" w:themeFillTint="66"/>
            <w:vAlign w:val="center"/>
          </w:tcPr>
          <w:p w:rsidR="00F11AD3" w:rsidRPr="00402B26" w:rsidRDefault="00F11AD3" w:rsidP="00F11AD3">
            <w:pPr>
              <w:jc w:val="center"/>
              <w:rPr>
                <w:rFonts w:ascii="Arial" w:hAnsi="Arial" w:cs="Arial"/>
                <w:sz w:val="20"/>
              </w:rPr>
            </w:pPr>
            <w:r>
              <w:rPr>
                <w:rFonts w:ascii="Arial" w:hAnsi="Arial" w:cs="Arial"/>
                <w:sz w:val="20"/>
              </w:rPr>
              <w:t>n/a</w:t>
            </w:r>
          </w:p>
        </w:tc>
      </w:tr>
      <w:tr w:rsidR="00402B26" w:rsidTr="00AD37D7">
        <w:trPr>
          <w:trHeight w:val="844"/>
          <w:jc w:val="center"/>
        </w:trPr>
        <w:tc>
          <w:tcPr>
            <w:tcW w:w="2027" w:type="dxa"/>
            <w:vAlign w:val="center"/>
          </w:tcPr>
          <w:p w:rsidR="00D129C1" w:rsidRPr="00D267C2" w:rsidRDefault="00D1654A" w:rsidP="00402B26">
            <w:pPr>
              <w:rPr>
                <w:rFonts w:ascii="Arial" w:hAnsi="Arial" w:cs="Arial"/>
                <w:b/>
                <w:sz w:val="20"/>
              </w:rPr>
            </w:pPr>
            <w:r w:rsidRPr="00D267C2">
              <w:rPr>
                <w:rFonts w:cs="Arial"/>
                <w:b/>
                <w:i/>
                <w:color w:val="00209F" w:themeColor="text2"/>
                <w:sz w:val="20"/>
                <w:szCs w:val="48"/>
              </w:rPr>
              <w:t xml:space="preserve">New </w:t>
            </w:r>
            <w:r w:rsidRPr="00D267C2">
              <w:rPr>
                <w:rFonts w:cs="Arial"/>
                <w:b/>
                <w:sz w:val="20"/>
                <w:szCs w:val="48"/>
              </w:rPr>
              <w:t>1-day Music Teaching Offer</w:t>
            </w:r>
          </w:p>
        </w:tc>
        <w:tc>
          <w:tcPr>
            <w:tcW w:w="2080" w:type="dxa"/>
            <w:shd w:val="clear" w:color="auto" w:fill="FE9AA4"/>
            <w:vAlign w:val="center"/>
          </w:tcPr>
          <w:p w:rsidR="00F11AD3" w:rsidRDefault="00F11AD3" w:rsidP="00F11AD3">
            <w:pPr>
              <w:jc w:val="center"/>
              <w:rPr>
                <w:rFonts w:ascii="Arial" w:hAnsi="Arial" w:cs="Arial"/>
                <w:sz w:val="20"/>
              </w:rPr>
            </w:pPr>
            <w:r>
              <w:rPr>
                <w:rFonts w:ascii="Arial" w:hAnsi="Arial" w:cs="Arial"/>
                <w:sz w:val="20"/>
              </w:rPr>
              <w:t>£225 per day</w:t>
            </w:r>
          </w:p>
          <w:p w:rsidR="00D129C1" w:rsidRPr="00402B26" w:rsidRDefault="00F11AD3" w:rsidP="00F11AD3">
            <w:pPr>
              <w:jc w:val="center"/>
              <w:rPr>
                <w:rFonts w:ascii="Arial" w:hAnsi="Arial" w:cs="Arial"/>
                <w:sz w:val="20"/>
              </w:rPr>
            </w:pPr>
            <w:r>
              <w:rPr>
                <w:rFonts w:ascii="Arial" w:hAnsi="Arial" w:cs="Arial"/>
                <w:sz w:val="20"/>
              </w:rPr>
              <w:t xml:space="preserve">(6 hours contact, </w:t>
            </w:r>
            <w:r>
              <w:rPr>
                <w:rFonts w:ascii="Arial" w:hAnsi="Arial" w:cs="Arial"/>
                <w:sz w:val="20"/>
              </w:rPr>
              <w:br/>
              <w:t>30 weeks of year)</w:t>
            </w:r>
          </w:p>
        </w:tc>
        <w:tc>
          <w:tcPr>
            <w:tcW w:w="2082" w:type="dxa"/>
            <w:shd w:val="clear" w:color="auto" w:fill="FE9AA4"/>
            <w:vAlign w:val="center"/>
          </w:tcPr>
          <w:p w:rsidR="00D129C1" w:rsidRPr="00402B26" w:rsidRDefault="00AD37D7" w:rsidP="00D267C2">
            <w:pPr>
              <w:jc w:val="center"/>
              <w:rPr>
                <w:rFonts w:ascii="Arial" w:hAnsi="Arial" w:cs="Arial"/>
                <w:sz w:val="20"/>
              </w:rPr>
            </w:pPr>
            <w:r>
              <w:rPr>
                <w:rFonts w:ascii="Arial" w:hAnsi="Arial" w:cs="Arial"/>
                <w:sz w:val="20"/>
              </w:rPr>
              <w:t>n/a</w:t>
            </w:r>
          </w:p>
        </w:tc>
        <w:tc>
          <w:tcPr>
            <w:tcW w:w="2081" w:type="dxa"/>
            <w:shd w:val="clear" w:color="auto" w:fill="FFC799" w:themeFill="accent6" w:themeFillTint="66"/>
            <w:vAlign w:val="center"/>
          </w:tcPr>
          <w:p w:rsidR="00D267C2" w:rsidRDefault="00D267C2" w:rsidP="00D267C2">
            <w:pPr>
              <w:jc w:val="center"/>
              <w:rPr>
                <w:rFonts w:ascii="Arial" w:hAnsi="Arial" w:cs="Arial"/>
                <w:sz w:val="20"/>
              </w:rPr>
            </w:pPr>
            <w:r>
              <w:rPr>
                <w:rFonts w:ascii="Arial" w:hAnsi="Arial" w:cs="Arial"/>
                <w:sz w:val="20"/>
              </w:rPr>
              <w:t>£260 per day</w:t>
            </w:r>
          </w:p>
          <w:p w:rsidR="00D129C1" w:rsidRPr="00402B26" w:rsidRDefault="00D267C2" w:rsidP="00D267C2">
            <w:pPr>
              <w:jc w:val="center"/>
              <w:rPr>
                <w:rFonts w:ascii="Arial" w:hAnsi="Arial" w:cs="Arial"/>
                <w:sz w:val="20"/>
              </w:rPr>
            </w:pPr>
            <w:r>
              <w:rPr>
                <w:rFonts w:ascii="Arial" w:hAnsi="Arial" w:cs="Arial"/>
                <w:sz w:val="20"/>
              </w:rPr>
              <w:t xml:space="preserve">(6 hours contact, </w:t>
            </w:r>
            <w:r>
              <w:rPr>
                <w:rFonts w:ascii="Arial" w:hAnsi="Arial" w:cs="Arial"/>
                <w:sz w:val="20"/>
              </w:rPr>
              <w:br/>
              <w:t>30 weeks of year)</w:t>
            </w:r>
          </w:p>
        </w:tc>
        <w:tc>
          <w:tcPr>
            <w:tcW w:w="2083" w:type="dxa"/>
            <w:shd w:val="clear" w:color="auto" w:fill="FFC799" w:themeFill="accent6" w:themeFillTint="66"/>
            <w:vAlign w:val="center"/>
          </w:tcPr>
          <w:p w:rsidR="00D129C1" w:rsidRPr="00402B26" w:rsidRDefault="00AD37D7" w:rsidP="00AD37D7">
            <w:pPr>
              <w:jc w:val="center"/>
              <w:rPr>
                <w:rFonts w:ascii="Arial" w:hAnsi="Arial" w:cs="Arial"/>
                <w:sz w:val="20"/>
              </w:rPr>
            </w:pPr>
            <w:r>
              <w:rPr>
                <w:rFonts w:ascii="Arial" w:hAnsi="Arial" w:cs="Arial"/>
                <w:sz w:val="20"/>
              </w:rPr>
              <w:t>n/a</w:t>
            </w:r>
          </w:p>
        </w:tc>
      </w:tr>
      <w:tr w:rsidR="00D267C2" w:rsidTr="00FD245A">
        <w:trPr>
          <w:trHeight w:val="844"/>
          <w:jc w:val="center"/>
        </w:trPr>
        <w:tc>
          <w:tcPr>
            <w:tcW w:w="2027" w:type="dxa"/>
            <w:vAlign w:val="center"/>
          </w:tcPr>
          <w:p w:rsidR="00D267C2" w:rsidRPr="00D267C2" w:rsidRDefault="00D267C2" w:rsidP="00D267C2">
            <w:pPr>
              <w:rPr>
                <w:rFonts w:ascii="Arial" w:hAnsi="Arial" w:cs="Arial"/>
                <w:b/>
                <w:sz w:val="20"/>
              </w:rPr>
            </w:pPr>
            <w:r w:rsidRPr="00D267C2">
              <w:rPr>
                <w:rFonts w:cs="Arial"/>
                <w:b/>
                <w:sz w:val="20"/>
                <w:szCs w:val="48"/>
              </w:rPr>
              <w:t>Ensemble Leadership</w:t>
            </w:r>
          </w:p>
        </w:tc>
        <w:tc>
          <w:tcPr>
            <w:tcW w:w="2080" w:type="dxa"/>
            <w:shd w:val="clear" w:color="auto" w:fill="FE9AA4"/>
            <w:vAlign w:val="center"/>
          </w:tcPr>
          <w:p w:rsidR="00D267C2" w:rsidRPr="00402B26" w:rsidRDefault="00D267C2" w:rsidP="00D267C2">
            <w:pPr>
              <w:jc w:val="center"/>
              <w:rPr>
                <w:rFonts w:ascii="Arial" w:hAnsi="Arial" w:cs="Arial"/>
                <w:sz w:val="20"/>
              </w:rPr>
            </w:pPr>
            <w:r w:rsidRPr="00402B26">
              <w:rPr>
                <w:rFonts w:ascii="Arial" w:hAnsi="Arial" w:cs="Arial"/>
                <w:sz w:val="20"/>
              </w:rPr>
              <w:t>£39 per hour</w:t>
            </w:r>
          </w:p>
        </w:tc>
        <w:tc>
          <w:tcPr>
            <w:tcW w:w="2082" w:type="dxa"/>
            <w:shd w:val="clear" w:color="auto" w:fill="FE9AA4"/>
            <w:vAlign w:val="center"/>
          </w:tcPr>
          <w:p w:rsidR="00D267C2" w:rsidRPr="00402B26" w:rsidRDefault="00D267C2" w:rsidP="00D267C2">
            <w:pPr>
              <w:jc w:val="center"/>
              <w:rPr>
                <w:rFonts w:ascii="Arial" w:hAnsi="Arial" w:cs="Arial"/>
                <w:sz w:val="20"/>
              </w:rPr>
            </w:pPr>
            <w:r w:rsidRPr="00402B26">
              <w:rPr>
                <w:rFonts w:ascii="Arial" w:hAnsi="Arial" w:cs="Arial"/>
                <w:sz w:val="20"/>
              </w:rPr>
              <w:t>£39 per hour</w:t>
            </w:r>
          </w:p>
        </w:tc>
        <w:tc>
          <w:tcPr>
            <w:tcW w:w="2081"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£45 per hour</w:t>
            </w:r>
          </w:p>
        </w:tc>
        <w:tc>
          <w:tcPr>
            <w:tcW w:w="2083"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£45 per hour</w:t>
            </w:r>
          </w:p>
        </w:tc>
      </w:tr>
      <w:tr w:rsidR="00D267C2" w:rsidTr="00D267C2">
        <w:trPr>
          <w:trHeight w:val="844"/>
          <w:jc w:val="center"/>
        </w:trPr>
        <w:tc>
          <w:tcPr>
            <w:tcW w:w="2027" w:type="dxa"/>
            <w:vAlign w:val="center"/>
          </w:tcPr>
          <w:p w:rsidR="00D267C2" w:rsidRPr="00D267C2" w:rsidRDefault="00D267C2" w:rsidP="00D267C2">
            <w:pPr>
              <w:rPr>
                <w:rFonts w:ascii="Arial" w:hAnsi="Arial" w:cs="Arial"/>
                <w:b/>
                <w:sz w:val="20"/>
              </w:rPr>
            </w:pPr>
            <w:r w:rsidRPr="00D267C2">
              <w:rPr>
                <w:rFonts w:cs="Arial"/>
                <w:b/>
                <w:sz w:val="20"/>
                <w:szCs w:val="48"/>
              </w:rPr>
              <w:t>Instrument Hire</w:t>
            </w:r>
          </w:p>
        </w:tc>
        <w:tc>
          <w:tcPr>
            <w:tcW w:w="2080" w:type="dxa"/>
            <w:shd w:val="clear" w:color="auto" w:fill="FE9AA4"/>
            <w:vAlign w:val="center"/>
          </w:tcPr>
          <w:p w:rsidR="00D267C2" w:rsidRPr="00D267C2" w:rsidRDefault="00D267C2" w:rsidP="00D267C2">
            <w:pPr>
              <w:jc w:val="center"/>
              <w:rPr>
                <w:rFonts w:ascii="Arial" w:hAnsi="Arial" w:cs="Arial"/>
                <w:i/>
                <w:sz w:val="20"/>
              </w:rPr>
            </w:pPr>
            <w:r>
              <w:rPr>
                <w:rFonts w:ascii="Arial" w:hAnsi="Arial" w:cs="Arial"/>
                <w:i/>
                <w:sz w:val="20"/>
              </w:rPr>
              <w:t>See later section</w:t>
            </w:r>
          </w:p>
        </w:tc>
        <w:tc>
          <w:tcPr>
            <w:tcW w:w="2082" w:type="dxa"/>
            <w:shd w:val="clear" w:color="auto" w:fill="FE9AA4"/>
            <w:vAlign w:val="center"/>
          </w:tcPr>
          <w:p w:rsidR="00D267C2" w:rsidRPr="00402B26" w:rsidRDefault="00D267C2" w:rsidP="00D267C2">
            <w:pPr>
              <w:jc w:val="center"/>
              <w:rPr>
                <w:rFonts w:ascii="Arial" w:hAnsi="Arial" w:cs="Arial"/>
                <w:sz w:val="20"/>
              </w:rPr>
            </w:pPr>
            <w:r>
              <w:rPr>
                <w:rFonts w:ascii="Arial" w:hAnsi="Arial" w:cs="Arial"/>
                <w:i/>
                <w:sz w:val="20"/>
              </w:rPr>
              <w:t>See later section</w:t>
            </w:r>
          </w:p>
        </w:tc>
        <w:tc>
          <w:tcPr>
            <w:tcW w:w="2081"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i/>
                <w:sz w:val="20"/>
              </w:rPr>
              <w:t>See later section</w:t>
            </w:r>
          </w:p>
        </w:tc>
        <w:tc>
          <w:tcPr>
            <w:tcW w:w="2083"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i/>
                <w:sz w:val="20"/>
              </w:rPr>
              <w:t>See later section</w:t>
            </w:r>
          </w:p>
        </w:tc>
      </w:tr>
      <w:tr w:rsidR="00D267C2" w:rsidTr="00D267C2">
        <w:trPr>
          <w:trHeight w:val="844"/>
          <w:jc w:val="center"/>
        </w:trPr>
        <w:tc>
          <w:tcPr>
            <w:tcW w:w="2027" w:type="dxa"/>
            <w:vAlign w:val="center"/>
          </w:tcPr>
          <w:p w:rsidR="00D267C2" w:rsidRPr="00D267C2" w:rsidRDefault="00D267C2" w:rsidP="00D267C2">
            <w:pPr>
              <w:rPr>
                <w:rFonts w:ascii="Arial" w:hAnsi="Arial" w:cs="Arial"/>
                <w:b/>
                <w:sz w:val="20"/>
              </w:rPr>
            </w:pPr>
            <w:r w:rsidRPr="00D267C2">
              <w:rPr>
                <w:rFonts w:cs="Arial"/>
                <w:b/>
                <w:sz w:val="20"/>
                <w:szCs w:val="48"/>
              </w:rPr>
              <w:t>Quality &amp; Standards Bespoke School Strategic Advice</w:t>
            </w:r>
          </w:p>
        </w:tc>
        <w:tc>
          <w:tcPr>
            <w:tcW w:w="2080" w:type="dxa"/>
            <w:shd w:val="clear" w:color="auto" w:fill="FE9AA4"/>
            <w:vAlign w:val="center"/>
          </w:tcPr>
          <w:p w:rsidR="00D267C2" w:rsidRPr="00402B26" w:rsidRDefault="00D267C2" w:rsidP="00D267C2">
            <w:pPr>
              <w:jc w:val="center"/>
              <w:rPr>
                <w:rFonts w:ascii="Arial" w:hAnsi="Arial" w:cs="Arial"/>
                <w:sz w:val="20"/>
              </w:rPr>
            </w:pPr>
            <w:r>
              <w:rPr>
                <w:rFonts w:ascii="Arial" w:hAnsi="Arial" w:cs="Arial"/>
                <w:sz w:val="20"/>
              </w:rPr>
              <w:t xml:space="preserve">£400 per day </w:t>
            </w:r>
            <w:r>
              <w:rPr>
                <w:rFonts w:ascii="Arial" w:hAnsi="Arial" w:cs="Arial"/>
                <w:sz w:val="20"/>
              </w:rPr>
              <w:br/>
              <w:t>(or pro rata)</w:t>
            </w:r>
          </w:p>
        </w:tc>
        <w:tc>
          <w:tcPr>
            <w:tcW w:w="2082" w:type="dxa"/>
            <w:shd w:val="clear" w:color="auto" w:fill="FE9AA4"/>
            <w:vAlign w:val="center"/>
          </w:tcPr>
          <w:p w:rsidR="00D267C2" w:rsidRPr="00402B26" w:rsidRDefault="00AD37D7" w:rsidP="00D267C2">
            <w:pPr>
              <w:jc w:val="center"/>
              <w:rPr>
                <w:rFonts w:ascii="Arial" w:hAnsi="Arial" w:cs="Arial"/>
                <w:sz w:val="20"/>
              </w:rPr>
            </w:pPr>
            <w:r>
              <w:rPr>
                <w:rFonts w:ascii="Arial" w:hAnsi="Arial" w:cs="Arial"/>
                <w:sz w:val="20"/>
              </w:rPr>
              <w:t>£50</w:t>
            </w:r>
            <w:r w:rsidR="00D267C2">
              <w:rPr>
                <w:rFonts w:ascii="Arial" w:hAnsi="Arial" w:cs="Arial"/>
                <w:sz w:val="20"/>
              </w:rPr>
              <w:t xml:space="preserve">0 per day </w:t>
            </w:r>
            <w:r w:rsidR="00D267C2">
              <w:rPr>
                <w:rFonts w:ascii="Arial" w:hAnsi="Arial" w:cs="Arial"/>
                <w:sz w:val="20"/>
              </w:rPr>
              <w:br/>
              <w:t>(or pro rata)</w:t>
            </w:r>
          </w:p>
        </w:tc>
        <w:tc>
          <w:tcPr>
            <w:tcW w:w="2081" w:type="dxa"/>
            <w:shd w:val="clear" w:color="auto" w:fill="FFC799" w:themeFill="accent6" w:themeFillTint="66"/>
            <w:vAlign w:val="center"/>
          </w:tcPr>
          <w:p w:rsidR="00D267C2" w:rsidRDefault="00AD37D7" w:rsidP="00D267C2">
            <w:pPr>
              <w:jc w:val="center"/>
              <w:rPr>
                <w:rFonts w:ascii="Arial" w:hAnsi="Arial" w:cs="Arial"/>
                <w:sz w:val="20"/>
              </w:rPr>
            </w:pPr>
            <w:r>
              <w:rPr>
                <w:rFonts w:ascii="Arial" w:hAnsi="Arial" w:cs="Arial"/>
                <w:sz w:val="20"/>
              </w:rPr>
              <w:t>£550</w:t>
            </w:r>
            <w:r w:rsidR="00D267C2">
              <w:rPr>
                <w:rFonts w:ascii="Arial" w:hAnsi="Arial" w:cs="Arial"/>
                <w:sz w:val="20"/>
              </w:rPr>
              <w:t xml:space="preserve"> per day</w:t>
            </w:r>
          </w:p>
          <w:p w:rsidR="00D267C2" w:rsidRPr="00402B26" w:rsidRDefault="00D267C2" w:rsidP="00D267C2">
            <w:pPr>
              <w:jc w:val="center"/>
              <w:rPr>
                <w:rFonts w:ascii="Arial" w:hAnsi="Arial" w:cs="Arial"/>
                <w:sz w:val="20"/>
              </w:rPr>
            </w:pPr>
            <w:r>
              <w:rPr>
                <w:rFonts w:ascii="Arial" w:hAnsi="Arial" w:cs="Arial"/>
                <w:sz w:val="20"/>
              </w:rPr>
              <w:t>(or pro rata)</w:t>
            </w:r>
          </w:p>
        </w:tc>
        <w:tc>
          <w:tcPr>
            <w:tcW w:w="2083"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£6</w:t>
            </w:r>
            <w:r w:rsidR="00AD37D7">
              <w:rPr>
                <w:rFonts w:ascii="Arial" w:hAnsi="Arial" w:cs="Arial"/>
                <w:sz w:val="20"/>
              </w:rPr>
              <w:t>5</w:t>
            </w:r>
            <w:r>
              <w:rPr>
                <w:rFonts w:ascii="Arial" w:hAnsi="Arial" w:cs="Arial"/>
                <w:sz w:val="20"/>
              </w:rPr>
              <w:t xml:space="preserve">0 per day </w:t>
            </w:r>
            <w:r>
              <w:rPr>
                <w:rFonts w:ascii="Arial" w:hAnsi="Arial" w:cs="Arial"/>
                <w:sz w:val="20"/>
              </w:rPr>
              <w:br/>
              <w:t>(or pro rata)</w:t>
            </w:r>
          </w:p>
        </w:tc>
      </w:tr>
      <w:tr w:rsidR="00D267C2" w:rsidTr="00D267C2">
        <w:trPr>
          <w:trHeight w:val="844"/>
          <w:jc w:val="center"/>
        </w:trPr>
        <w:tc>
          <w:tcPr>
            <w:tcW w:w="2027" w:type="dxa"/>
            <w:vAlign w:val="center"/>
          </w:tcPr>
          <w:p w:rsidR="00D267C2" w:rsidRPr="00D267C2" w:rsidRDefault="00D267C2" w:rsidP="00D267C2">
            <w:pPr>
              <w:rPr>
                <w:rFonts w:cs="Arial"/>
                <w:b/>
                <w:sz w:val="20"/>
                <w:szCs w:val="48"/>
              </w:rPr>
            </w:pPr>
            <w:r w:rsidRPr="00D267C2">
              <w:rPr>
                <w:rFonts w:cs="Arial"/>
                <w:b/>
                <w:sz w:val="20"/>
                <w:szCs w:val="48"/>
              </w:rPr>
              <w:t>CPD programme</w:t>
            </w:r>
          </w:p>
        </w:tc>
        <w:tc>
          <w:tcPr>
            <w:tcW w:w="2080" w:type="dxa"/>
            <w:shd w:val="clear" w:color="auto" w:fill="FE9AA4"/>
            <w:vAlign w:val="center"/>
          </w:tcPr>
          <w:p w:rsidR="00D267C2" w:rsidRPr="00402B26" w:rsidRDefault="00D267C2" w:rsidP="00D267C2">
            <w:pPr>
              <w:jc w:val="center"/>
              <w:rPr>
                <w:rFonts w:ascii="Arial" w:hAnsi="Arial" w:cs="Arial"/>
                <w:sz w:val="20"/>
              </w:rPr>
            </w:pPr>
            <w:r w:rsidRPr="00402B26">
              <w:rPr>
                <w:rFonts w:ascii="Arial" w:hAnsi="Arial" w:cs="Arial"/>
                <w:sz w:val="20"/>
              </w:rPr>
              <w:t>FREE</w:t>
            </w:r>
          </w:p>
        </w:tc>
        <w:tc>
          <w:tcPr>
            <w:tcW w:w="2082" w:type="dxa"/>
            <w:shd w:val="clear" w:color="auto" w:fill="FE9AA4"/>
            <w:vAlign w:val="center"/>
          </w:tcPr>
          <w:p w:rsidR="00D267C2" w:rsidRPr="00402B26" w:rsidRDefault="00D267C2" w:rsidP="008306E6">
            <w:pPr>
              <w:pStyle w:val="ListParagraph"/>
              <w:numPr>
                <w:ilvl w:val="0"/>
                <w:numId w:val="32"/>
              </w:numPr>
              <w:rPr>
                <w:rFonts w:cs="Arial"/>
                <w:sz w:val="20"/>
              </w:rPr>
            </w:pPr>
            <w:r>
              <w:rPr>
                <w:rFonts w:cs="Arial"/>
                <w:sz w:val="20"/>
              </w:rPr>
              <w:t>£40, Half-day / twilight</w:t>
            </w:r>
          </w:p>
          <w:p w:rsidR="00D267C2" w:rsidRPr="00402B26" w:rsidRDefault="00D267C2" w:rsidP="008306E6">
            <w:pPr>
              <w:pStyle w:val="ListParagraph"/>
              <w:numPr>
                <w:ilvl w:val="0"/>
                <w:numId w:val="32"/>
              </w:numPr>
              <w:rPr>
                <w:rFonts w:ascii="Arial" w:hAnsi="Arial" w:cs="Arial"/>
                <w:sz w:val="20"/>
              </w:rPr>
            </w:pPr>
            <w:r>
              <w:rPr>
                <w:rFonts w:cs="Arial"/>
                <w:sz w:val="20"/>
              </w:rPr>
              <w:t>£80, Full day</w:t>
            </w:r>
          </w:p>
        </w:tc>
        <w:tc>
          <w:tcPr>
            <w:tcW w:w="2081"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FREE</w:t>
            </w:r>
          </w:p>
        </w:tc>
        <w:tc>
          <w:tcPr>
            <w:tcW w:w="2083" w:type="dxa"/>
            <w:shd w:val="clear" w:color="auto" w:fill="FFC799" w:themeFill="accent6" w:themeFillTint="66"/>
            <w:vAlign w:val="center"/>
          </w:tcPr>
          <w:p w:rsidR="00D267C2" w:rsidRPr="00402B26" w:rsidRDefault="00D267C2" w:rsidP="008306E6">
            <w:pPr>
              <w:pStyle w:val="ListParagraph"/>
              <w:numPr>
                <w:ilvl w:val="0"/>
                <w:numId w:val="32"/>
              </w:numPr>
              <w:rPr>
                <w:rFonts w:cs="Arial"/>
                <w:sz w:val="20"/>
              </w:rPr>
            </w:pPr>
            <w:r>
              <w:rPr>
                <w:rFonts w:cs="Arial"/>
                <w:sz w:val="20"/>
              </w:rPr>
              <w:t>£60, Half-day / twilight</w:t>
            </w:r>
          </w:p>
          <w:p w:rsidR="00D267C2" w:rsidRPr="00402B26" w:rsidRDefault="00D267C2" w:rsidP="008306E6">
            <w:pPr>
              <w:pStyle w:val="ListParagraph"/>
              <w:numPr>
                <w:ilvl w:val="0"/>
                <w:numId w:val="32"/>
              </w:numPr>
              <w:rPr>
                <w:rFonts w:ascii="Arial" w:hAnsi="Arial" w:cs="Arial"/>
                <w:sz w:val="20"/>
              </w:rPr>
            </w:pPr>
            <w:r w:rsidRPr="00402B26">
              <w:rPr>
                <w:rFonts w:cs="Arial"/>
                <w:sz w:val="20"/>
              </w:rPr>
              <w:t>£</w:t>
            </w:r>
            <w:r>
              <w:rPr>
                <w:rFonts w:cs="Arial"/>
                <w:sz w:val="20"/>
              </w:rPr>
              <w:t>120</w:t>
            </w:r>
            <w:r w:rsidRPr="00402B26">
              <w:rPr>
                <w:rFonts w:cs="Arial"/>
                <w:sz w:val="20"/>
              </w:rPr>
              <w:t>, Full day</w:t>
            </w:r>
          </w:p>
        </w:tc>
      </w:tr>
      <w:tr w:rsidR="00D267C2" w:rsidTr="00F11AD3">
        <w:trPr>
          <w:trHeight w:val="844"/>
          <w:jc w:val="center"/>
        </w:trPr>
        <w:tc>
          <w:tcPr>
            <w:tcW w:w="2027" w:type="dxa"/>
            <w:vAlign w:val="center"/>
          </w:tcPr>
          <w:p w:rsidR="00D267C2" w:rsidRPr="00D267C2" w:rsidRDefault="00D267C2" w:rsidP="00D267C2">
            <w:pPr>
              <w:rPr>
                <w:rFonts w:cs="Arial"/>
                <w:b/>
                <w:sz w:val="20"/>
                <w:szCs w:val="48"/>
              </w:rPr>
            </w:pPr>
            <w:r w:rsidRPr="00D267C2">
              <w:rPr>
                <w:rFonts w:cs="Arial"/>
                <w:b/>
                <w:sz w:val="20"/>
                <w:szCs w:val="48"/>
              </w:rPr>
              <w:t>Performance programme</w:t>
            </w:r>
          </w:p>
        </w:tc>
        <w:tc>
          <w:tcPr>
            <w:tcW w:w="2080" w:type="dxa"/>
            <w:shd w:val="clear" w:color="auto" w:fill="FE9AA4"/>
            <w:vAlign w:val="center"/>
          </w:tcPr>
          <w:p w:rsidR="00D267C2" w:rsidRPr="00402B26" w:rsidRDefault="00D267C2" w:rsidP="00D267C2">
            <w:pPr>
              <w:jc w:val="center"/>
              <w:rPr>
                <w:rFonts w:ascii="Arial" w:hAnsi="Arial" w:cs="Arial"/>
                <w:sz w:val="20"/>
              </w:rPr>
            </w:pPr>
            <w:r w:rsidRPr="00FD245A">
              <w:rPr>
                <w:rFonts w:cs="Arial"/>
                <w:sz w:val="20"/>
              </w:rPr>
              <w:t>⅓ discount off all charged for performance events</w:t>
            </w:r>
          </w:p>
        </w:tc>
        <w:tc>
          <w:tcPr>
            <w:tcW w:w="2082" w:type="dxa"/>
            <w:shd w:val="clear" w:color="auto" w:fill="FE9AA4"/>
            <w:vAlign w:val="center"/>
          </w:tcPr>
          <w:p w:rsidR="00D267C2" w:rsidRPr="00402B26" w:rsidRDefault="00D267C2" w:rsidP="00D267C2">
            <w:pPr>
              <w:jc w:val="center"/>
              <w:rPr>
                <w:rFonts w:ascii="Arial" w:hAnsi="Arial" w:cs="Arial"/>
                <w:sz w:val="20"/>
              </w:rPr>
            </w:pPr>
            <w:r>
              <w:rPr>
                <w:rFonts w:ascii="Arial" w:hAnsi="Arial" w:cs="Arial"/>
                <w:sz w:val="20"/>
              </w:rPr>
              <w:t xml:space="preserve">Full Price </w:t>
            </w:r>
            <w:r>
              <w:rPr>
                <w:rFonts w:ascii="Arial" w:hAnsi="Arial" w:cs="Arial"/>
                <w:sz w:val="20"/>
              </w:rPr>
              <w:br/>
              <w:t>(see later section)</w:t>
            </w:r>
          </w:p>
        </w:tc>
        <w:tc>
          <w:tcPr>
            <w:tcW w:w="2081"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n/a</w:t>
            </w:r>
          </w:p>
        </w:tc>
        <w:tc>
          <w:tcPr>
            <w:tcW w:w="2083"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n/a</w:t>
            </w:r>
          </w:p>
        </w:tc>
      </w:tr>
    </w:tbl>
    <w:p w:rsidR="009C01F6" w:rsidRDefault="009C01F6">
      <w:pPr>
        <w:rPr>
          <w:rFonts w:ascii="Arial" w:hAnsi="Arial" w:cs="Arial"/>
          <w:b/>
          <w:sz w:val="28"/>
        </w:rPr>
      </w:pPr>
      <w:r>
        <w:rPr>
          <w:rFonts w:ascii="Arial" w:hAnsi="Arial" w:cs="Arial"/>
          <w:b/>
          <w:sz w:val="28"/>
        </w:rPr>
        <w:br w:type="page"/>
      </w:r>
    </w:p>
    <w:p w:rsidR="00A274C3" w:rsidRPr="00E83973" w:rsidRDefault="00A274C3" w:rsidP="00E83973">
      <w:pPr>
        <w:pStyle w:val="Title"/>
        <w:rPr>
          <w:color w:val="00209F" w:themeColor="text2"/>
          <w:sz w:val="48"/>
        </w:rPr>
      </w:pPr>
      <w:r w:rsidRPr="00E83973">
        <w:rPr>
          <w:color w:val="00209F" w:themeColor="text2"/>
          <w:sz w:val="48"/>
        </w:rPr>
        <w:t>Benefits of Having an SLA with the Music hub</w:t>
      </w:r>
    </w:p>
    <w:p w:rsidR="00A274C3" w:rsidRPr="00A274C3" w:rsidRDefault="00A274C3" w:rsidP="00A274C3">
      <w:pPr>
        <w:rPr>
          <w:rFonts w:cs="Arial"/>
        </w:rPr>
      </w:pPr>
      <w:r w:rsidRPr="00A274C3">
        <w:rPr>
          <w:rFonts w:cs="Arial"/>
        </w:rPr>
        <w:t>Schools that buy-in TBMH tutors to deliver in-school traded work benefit from:</w:t>
      </w:r>
    </w:p>
    <w:p w:rsidR="00A274C3" w:rsidRDefault="00A274C3" w:rsidP="00A274C3">
      <w:pPr>
        <w:ind w:left="360"/>
        <w:rPr>
          <w:b/>
          <w:bCs/>
          <w:color w:val="000000"/>
        </w:rPr>
      </w:pPr>
    </w:p>
    <w:p w:rsidR="00A274C3" w:rsidRPr="00A274C3" w:rsidRDefault="00A274C3" w:rsidP="00A274C3">
      <w:pPr>
        <w:ind w:left="360"/>
        <w:rPr>
          <w:b/>
          <w:bCs/>
          <w:color w:val="000000"/>
        </w:rPr>
      </w:pPr>
      <w:r w:rsidRPr="00A274C3">
        <w:rPr>
          <w:b/>
          <w:bCs/>
          <w:color w:val="000000"/>
        </w:rPr>
        <w:t>Experience</w:t>
      </w:r>
    </w:p>
    <w:p w:rsid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All tutors have been through a rigorous interview process and have demonstrated understanding of teaching and learning principles as well as being highly-skilled musicians</w:t>
      </w:r>
    </w:p>
    <w:p w:rsidR="005C2813" w:rsidRDefault="005C2813" w:rsidP="008306E6">
      <w:pPr>
        <w:pStyle w:val="PlainText"/>
        <w:numPr>
          <w:ilvl w:val="0"/>
          <w:numId w:val="2"/>
        </w:numPr>
        <w:ind w:left="720"/>
        <w:rPr>
          <w:rFonts w:ascii="Arial" w:hAnsi="Arial" w:cs="Arial"/>
          <w:color w:val="000000"/>
          <w:sz w:val="24"/>
          <w:szCs w:val="24"/>
        </w:rPr>
      </w:pPr>
      <w:r>
        <w:rPr>
          <w:rFonts w:ascii="Arial" w:hAnsi="Arial" w:cs="Arial"/>
          <w:color w:val="000000"/>
          <w:sz w:val="24"/>
          <w:szCs w:val="24"/>
        </w:rPr>
        <w:t>Many of our tutors hold QTS</w:t>
      </w:r>
    </w:p>
    <w:p w:rsidR="00A274C3" w:rsidRPr="00A274C3" w:rsidRDefault="00A274C3" w:rsidP="00A274C3">
      <w:pPr>
        <w:pStyle w:val="PlainText"/>
        <w:ind w:left="720"/>
        <w:rPr>
          <w:rFonts w:ascii="Arial" w:hAnsi="Arial" w:cs="Arial"/>
          <w:color w:val="000000"/>
          <w:sz w:val="24"/>
          <w:szCs w:val="24"/>
        </w:rPr>
      </w:pPr>
    </w:p>
    <w:p w:rsidR="00A274C3" w:rsidRPr="00A274C3" w:rsidRDefault="00A274C3" w:rsidP="00A274C3">
      <w:pPr>
        <w:pStyle w:val="PlainText"/>
        <w:ind w:left="360"/>
        <w:rPr>
          <w:rFonts w:ascii="Arial" w:hAnsi="Arial" w:cs="Arial"/>
          <w:b/>
          <w:bCs/>
          <w:color w:val="000000"/>
          <w:sz w:val="24"/>
          <w:szCs w:val="24"/>
        </w:rPr>
      </w:pPr>
      <w:r w:rsidRPr="00A274C3">
        <w:rPr>
          <w:rFonts w:ascii="Arial" w:hAnsi="Arial" w:cs="Arial"/>
          <w:b/>
          <w:bCs/>
          <w:color w:val="000000"/>
          <w:sz w:val="24"/>
          <w:szCs w:val="24"/>
        </w:rPr>
        <w:t>Training</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 xml:space="preserve">Tutors are provided with a programme of termly continuing professional development </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Tutors receive Safeguarding and Child Protection training including annual updates</w:t>
      </w:r>
    </w:p>
    <w:p w:rsidR="00A274C3" w:rsidRDefault="00A274C3" w:rsidP="00A274C3">
      <w:pPr>
        <w:pStyle w:val="PlainText"/>
        <w:ind w:left="360"/>
        <w:rPr>
          <w:rFonts w:ascii="Arial" w:hAnsi="Arial" w:cs="Arial"/>
          <w:b/>
          <w:bCs/>
          <w:color w:val="000000"/>
          <w:sz w:val="24"/>
          <w:szCs w:val="24"/>
        </w:rPr>
      </w:pPr>
    </w:p>
    <w:p w:rsidR="00A274C3" w:rsidRPr="00A274C3" w:rsidRDefault="00A274C3" w:rsidP="00A274C3">
      <w:pPr>
        <w:pStyle w:val="PlainText"/>
        <w:ind w:left="360"/>
        <w:rPr>
          <w:rFonts w:ascii="Arial" w:hAnsi="Arial" w:cs="Arial"/>
          <w:b/>
          <w:bCs/>
          <w:color w:val="000000"/>
          <w:sz w:val="24"/>
          <w:szCs w:val="24"/>
        </w:rPr>
      </w:pPr>
      <w:r w:rsidRPr="00A274C3">
        <w:rPr>
          <w:rFonts w:ascii="Arial" w:hAnsi="Arial" w:cs="Arial"/>
          <w:b/>
          <w:bCs/>
          <w:color w:val="000000"/>
          <w:sz w:val="24"/>
          <w:szCs w:val="24"/>
        </w:rPr>
        <w:t>Value</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Large discounts available on three terms of bought-in whole class instrumental tuition</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Discounted rates available for buying in a whole day of music provision</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Tutors are provided with resources, including practice books for pupils to use</w:t>
      </w:r>
    </w:p>
    <w:p w:rsidR="00A274C3" w:rsidRDefault="00A274C3" w:rsidP="00A274C3">
      <w:pPr>
        <w:pStyle w:val="PlainText"/>
        <w:ind w:left="360"/>
        <w:rPr>
          <w:rFonts w:ascii="Arial" w:hAnsi="Arial" w:cs="Arial"/>
          <w:b/>
          <w:bCs/>
          <w:color w:val="000000"/>
          <w:sz w:val="24"/>
          <w:szCs w:val="24"/>
        </w:rPr>
      </w:pPr>
    </w:p>
    <w:p w:rsidR="00A274C3" w:rsidRPr="00A274C3" w:rsidRDefault="00A274C3" w:rsidP="00A274C3">
      <w:pPr>
        <w:pStyle w:val="PlainText"/>
        <w:ind w:left="360"/>
        <w:rPr>
          <w:rFonts w:ascii="Arial" w:hAnsi="Arial" w:cs="Arial"/>
          <w:b/>
          <w:bCs/>
          <w:color w:val="000000"/>
          <w:sz w:val="24"/>
          <w:szCs w:val="24"/>
        </w:rPr>
      </w:pPr>
      <w:r w:rsidRPr="00A274C3">
        <w:rPr>
          <w:rFonts w:ascii="Arial" w:hAnsi="Arial" w:cs="Arial"/>
          <w:b/>
          <w:bCs/>
          <w:color w:val="000000"/>
          <w:sz w:val="24"/>
          <w:szCs w:val="24"/>
        </w:rPr>
        <w:t>Convenience</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Tutors are paid directly by the Hub: schools do not have to deal with invoices and payments</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All potential on costs (tax, NI, pension) are dealt with and paid for by the Hub</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No IR35 tax legislation implications for schools with Hub tutors</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Schools and tutors have access to the support of Hub managers in dealing with any issues should they arise</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The Hub will provide a deputy from the tutor pool if the tutor is ill for an extended period</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All tutors are enhanced DBS checked by the Local Authority</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Schools and their pupils will have the benefit of very close links to the TBMH network of ensembles, after school provision and our partner projects with world-class partners</w:t>
      </w:r>
    </w:p>
    <w:p w:rsidR="00A274C3" w:rsidRDefault="00A274C3" w:rsidP="00A274C3">
      <w:pPr>
        <w:pStyle w:val="PlainText"/>
        <w:ind w:left="360"/>
        <w:rPr>
          <w:rFonts w:ascii="Arial" w:hAnsi="Arial" w:cs="Arial"/>
          <w:b/>
          <w:bCs/>
          <w:color w:val="000000"/>
          <w:sz w:val="24"/>
          <w:szCs w:val="24"/>
        </w:rPr>
      </w:pPr>
    </w:p>
    <w:p w:rsidR="00A274C3" w:rsidRPr="00A274C3" w:rsidRDefault="00A274C3" w:rsidP="00A274C3">
      <w:pPr>
        <w:pStyle w:val="PlainText"/>
        <w:ind w:left="360"/>
        <w:rPr>
          <w:rFonts w:ascii="Arial" w:hAnsi="Arial" w:cs="Arial"/>
          <w:b/>
          <w:bCs/>
          <w:color w:val="000000"/>
          <w:sz w:val="24"/>
          <w:szCs w:val="24"/>
        </w:rPr>
      </w:pPr>
      <w:r w:rsidRPr="00A274C3">
        <w:rPr>
          <w:rFonts w:ascii="Arial" w:hAnsi="Arial" w:cs="Arial"/>
          <w:b/>
          <w:bCs/>
          <w:color w:val="000000"/>
          <w:sz w:val="24"/>
          <w:szCs w:val="24"/>
        </w:rPr>
        <w:t>Quality Assurance</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Qualified and experienced education professionals provide QA monitoring on a regular basis</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Detailed reports are provided to the school for distribution to pupils on an annual basis</w:t>
      </w:r>
    </w:p>
    <w:p w:rsidR="00A274C3" w:rsidRDefault="00C90AE5">
      <w:pPr>
        <w:rPr>
          <w:rFonts w:ascii="Arial" w:hAnsi="Arial" w:cs="Arial"/>
          <w:b/>
          <w:sz w:val="28"/>
        </w:rPr>
      </w:pPr>
      <w:r>
        <w:rPr>
          <w:rFonts w:ascii="Arial" w:hAnsi="Arial" w:cs="Arial"/>
          <w:b/>
          <w:sz w:val="28"/>
        </w:rPr>
        <w:pict>
          <v:rect id="_x0000_i1027" style="width:0;height:1.5pt" o:hralign="center" o:hrstd="t" o:hr="t" fillcolor="#a0a0a0" stroked="f"/>
        </w:pict>
      </w:r>
    </w:p>
    <w:p w:rsidR="00A274C3" w:rsidRDefault="00A274C3" w:rsidP="00A274C3">
      <w:pPr>
        <w:rPr>
          <w:rFonts w:cs="Arial"/>
        </w:rPr>
      </w:pPr>
      <w:r w:rsidRPr="00A274C3">
        <w:rPr>
          <w:rFonts w:cs="Arial"/>
        </w:rPr>
        <w:t>Schools that become School Music Partners benefit from:</w:t>
      </w:r>
    </w:p>
    <w:p w:rsidR="00A274C3" w:rsidRPr="00A274C3" w:rsidRDefault="00A274C3" w:rsidP="00A274C3">
      <w:pPr>
        <w:rPr>
          <w:rFonts w:cs="Arial"/>
        </w:rPr>
      </w:pPr>
    </w:p>
    <w:p w:rsidR="00A274C3" w:rsidRPr="00A274C3" w:rsidRDefault="00A274C3" w:rsidP="008306E6">
      <w:pPr>
        <w:pStyle w:val="ListParagraph"/>
        <w:numPr>
          <w:ilvl w:val="0"/>
          <w:numId w:val="25"/>
        </w:numPr>
        <w:rPr>
          <w:rFonts w:cs="Arial"/>
        </w:rPr>
      </w:pPr>
      <w:r w:rsidRPr="00A274C3">
        <w:rPr>
          <w:rFonts w:cs="Arial"/>
        </w:rPr>
        <w:t xml:space="preserve">our full CPD programme (for unlimited teachers from each school), </w:t>
      </w:r>
    </w:p>
    <w:p w:rsidR="00A274C3" w:rsidRPr="00A274C3" w:rsidRDefault="00A274C3" w:rsidP="008306E6">
      <w:pPr>
        <w:pStyle w:val="ListParagraph"/>
        <w:numPr>
          <w:ilvl w:val="0"/>
          <w:numId w:val="25"/>
        </w:numPr>
        <w:rPr>
          <w:rFonts w:cs="Arial"/>
        </w:rPr>
      </w:pPr>
      <w:r w:rsidRPr="00A274C3">
        <w:rPr>
          <w:rFonts w:cs="Arial"/>
        </w:rPr>
        <w:t xml:space="preserve">⅓ discount off all charged for performance events, </w:t>
      </w:r>
    </w:p>
    <w:p w:rsidR="00A274C3" w:rsidRPr="00A274C3" w:rsidRDefault="00A274C3" w:rsidP="008306E6">
      <w:pPr>
        <w:pStyle w:val="ListParagraph"/>
        <w:numPr>
          <w:ilvl w:val="0"/>
          <w:numId w:val="25"/>
        </w:numPr>
        <w:rPr>
          <w:rFonts w:cs="Arial"/>
        </w:rPr>
      </w:pPr>
      <w:r w:rsidRPr="00A274C3">
        <w:rPr>
          <w:rFonts w:cs="Arial"/>
        </w:rPr>
        <w:t xml:space="preserve">school membership of </w:t>
      </w:r>
      <w:hyperlink r:id="rId10" w:history="1">
        <w:r w:rsidRPr="00A274C3">
          <w:rPr>
            <w:rStyle w:val="Hyperlink"/>
            <w:rFonts w:cs="Arial"/>
          </w:rPr>
          <w:t>Music Mark</w:t>
        </w:r>
      </w:hyperlink>
      <w:r w:rsidRPr="00A274C3">
        <w:rPr>
          <w:rFonts w:cs="Arial"/>
        </w:rPr>
        <w:t xml:space="preserve">, and </w:t>
      </w:r>
    </w:p>
    <w:p w:rsidR="007D1671" w:rsidRPr="005C2813" w:rsidRDefault="00A274C3" w:rsidP="0049312E">
      <w:pPr>
        <w:pStyle w:val="ListParagraph"/>
        <w:numPr>
          <w:ilvl w:val="0"/>
          <w:numId w:val="25"/>
        </w:numPr>
        <w:rPr>
          <w:rStyle w:val="Hyperlink"/>
          <w:rFonts w:ascii="Arial" w:hAnsi="Arial" w:cs="Arial"/>
          <w:b/>
          <w:sz w:val="23"/>
          <w:szCs w:val="23"/>
        </w:rPr>
      </w:pPr>
      <w:r w:rsidRPr="005C2813">
        <w:rPr>
          <w:rFonts w:cs="Arial"/>
        </w:rPr>
        <w:t>priority access to partner events.</w:t>
      </w:r>
    </w:p>
    <w:p w:rsidR="007D1671" w:rsidRDefault="007D1671" w:rsidP="007D1671">
      <w:pPr>
        <w:rPr>
          <w:rStyle w:val="Hyperlink"/>
          <w:rFonts w:ascii="Arial" w:hAnsi="Arial" w:cs="Arial"/>
          <w:b/>
          <w:sz w:val="23"/>
          <w:szCs w:val="23"/>
        </w:rPr>
      </w:pPr>
    </w:p>
    <w:p w:rsidR="007D1671" w:rsidRDefault="007D1671" w:rsidP="007D1671">
      <w:pPr>
        <w:rPr>
          <w:rFonts w:ascii="Arial" w:hAnsi="Arial" w:cs="Arial"/>
          <w:b/>
          <w:color w:val="00209F" w:themeColor="text2"/>
          <w:sz w:val="44"/>
          <w:szCs w:val="48"/>
        </w:rPr>
      </w:pPr>
    </w:p>
    <w:p w:rsidR="007A28EB" w:rsidRPr="00E83973" w:rsidRDefault="00A274C3" w:rsidP="00E83973">
      <w:pPr>
        <w:pStyle w:val="Title"/>
        <w:rPr>
          <w:rFonts w:ascii="Quicksand Bold" w:hAnsi="Quicksand Bold"/>
          <w:color w:val="00209F" w:themeColor="text2"/>
          <w:sz w:val="28"/>
          <w:szCs w:val="36"/>
        </w:rPr>
      </w:pPr>
      <w:r w:rsidRPr="00E83973">
        <w:rPr>
          <w:color w:val="00209F" w:themeColor="text2"/>
          <w:sz w:val="48"/>
        </w:rPr>
        <w:t xml:space="preserve">Traded Services to </w:t>
      </w:r>
      <w:r w:rsidR="00E52DB8" w:rsidRPr="00E83973">
        <w:rPr>
          <w:color w:val="00209F" w:themeColor="text2"/>
          <w:sz w:val="48"/>
        </w:rPr>
        <w:t>schools</w:t>
      </w:r>
    </w:p>
    <w:tbl>
      <w:tblPr>
        <w:tblStyle w:val="TableGrid"/>
        <w:tblW w:w="11084" w:type="dxa"/>
        <w:jc w:val="center"/>
        <w:tblLook w:val="04A0" w:firstRow="1" w:lastRow="0" w:firstColumn="1" w:lastColumn="0" w:noHBand="0" w:noVBand="1"/>
      </w:tblPr>
      <w:tblGrid>
        <w:gridCol w:w="11084"/>
      </w:tblGrid>
      <w:tr w:rsidR="00DC5CC8" w:rsidRPr="00E9520E" w:rsidTr="007D1671">
        <w:trPr>
          <w:trHeight w:val="569"/>
          <w:jc w:val="center"/>
        </w:trPr>
        <w:tc>
          <w:tcPr>
            <w:tcW w:w="11084" w:type="dxa"/>
          </w:tcPr>
          <w:p w:rsidR="00DC5CC8" w:rsidRPr="00E9520E" w:rsidRDefault="00A274C3" w:rsidP="00E83973">
            <w:pPr>
              <w:pStyle w:val="Heading2"/>
              <w:outlineLvl w:val="1"/>
              <w:rPr>
                <w:color w:val="00209F" w:themeColor="text2"/>
              </w:rPr>
            </w:pPr>
            <w:bookmarkStart w:id="4" w:name="_Toc502737713"/>
            <w:r w:rsidRPr="00E83973">
              <w:rPr>
                <w:b/>
                <w:color w:val="96004B" w:themeColor="accent2"/>
                <w:sz w:val="32"/>
              </w:rPr>
              <w:t xml:space="preserve">1. </w:t>
            </w:r>
            <w:r w:rsidR="00DC5CC8" w:rsidRPr="00E83973">
              <w:rPr>
                <w:b/>
                <w:color w:val="96004B" w:themeColor="accent2"/>
                <w:sz w:val="32"/>
              </w:rPr>
              <w:t>Small Group / Individual Lessons in school</w:t>
            </w:r>
            <w:r w:rsidRPr="00E83973">
              <w:rPr>
                <w:b/>
                <w:color w:val="96004B" w:themeColor="accent2"/>
                <w:sz w:val="32"/>
              </w:rPr>
              <w:t xml:space="preserve"> @ £39ph</w:t>
            </w:r>
            <w:r w:rsidRPr="00E83973">
              <w:rPr>
                <w:b/>
                <w:color w:val="96004B" w:themeColor="accent2"/>
                <w:sz w:val="32"/>
              </w:rPr>
              <w:br/>
            </w:r>
            <w:r w:rsidRPr="009B105A">
              <w:rPr>
                <w:sz w:val="16"/>
                <w:szCs w:val="16"/>
              </w:rPr>
              <w:t>(£45 Independent schools/Schools outside TB area)</w:t>
            </w:r>
            <w:bookmarkEnd w:id="4"/>
          </w:p>
        </w:tc>
      </w:tr>
      <w:tr w:rsidR="00DC5CC8" w:rsidRPr="00E9520E" w:rsidTr="007D1671">
        <w:trPr>
          <w:trHeight w:val="2406"/>
          <w:jc w:val="center"/>
        </w:trPr>
        <w:tc>
          <w:tcPr>
            <w:tcW w:w="11084" w:type="dxa"/>
          </w:tcPr>
          <w:p w:rsidR="00FD3693" w:rsidRDefault="00FD3693" w:rsidP="00A274C3">
            <w:pPr>
              <w:rPr>
                <w:rFonts w:cs="Arial"/>
                <w:szCs w:val="23"/>
              </w:rPr>
            </w:pPr>
          </w:p>
          <w:p w:rsidR="00A274C3" w:rsidRDefault="00A274C3" w:rsidP="00A274C3">
            <w:pPr>
              <w:rPr>
                <w:rFonts w:cs="Arial"/>
                <w:color w:val="00209F" w:themeColor="text2"/>
                <w:szCs w:val="23"/>
              </w:rPr>
            </w:pPr>
            <w:r w:rsidRPr="00F47081">
              <w:rPr>
                <w:rFonts w:cs="Arial"/>
                <w:szCs w:val="23"/>
              </w:rPr>
              <w:t xml:space="preserve">Schools can purchase instrumental and vocal tuition for </w:t>
            </w:r>
            <w:r w:rsidRPr="00F47081">
              <w:rPr>
                <w:rFonts w:cs="Arial"/>
                <w:b/>
                <w:color w:val="FF0000"/>
                <w:szCs w:val="23"/>
              </w:rPr>
              <w:t>£39 per hour</w:t>
            </w:r>
            <w:r w:rsidRPr="00F47081">
              <w:rPr>
                <w:rFonts w:cs="Arial"/>
                <w:color w:val="FF0000"/>
                <w:szCs w:val="23"/>
              </w:rPr>
              <w:t xml:space="preserve"> </w:t>
            </w:r>
            <w:r w:rsidRPr="00F47081">
              <w:rPr>
                <w:rFonts w:cs="Arial"/>
                <w:szCs w:val="23"/>
              </w:rPr>
              <w:t>delivered by TBMH Tutors</w:t>
            </w:r>
            <w:r w:rsidRPr="00F47081">
              <w:rPr>
                <w:rFonts w:cs="Arial"/>
                <w:color w:val="00209F" w:themeColor="text2"/>
                <w:szCs w:val="23"/>
              </w:rPr>
              <w:t>.</w:t>
            </w:r>
            <w:r>
              <w:rPr>
                <w:rFonts w:cs="Arial"/>
                <w:color w:val="00209F" w:themeColor="text2"/>
                <w:szCs w:val="23"/>
              </w:rPr>
              <w:t xml:space="preserve"> </w:t>
            </w:r>
          </w:p>
          <w:p w:rsidR="00A274C3" w:rsidRPr="00F47081" w:rsidRDefault="00A274C3" w:rsidP="00A274C3">
            <w:pPr>
              <w:rPr>
                <w:rFonts w:cs="Arial"/>
              </w:rPr>
            </w:pPr>
            <w:r>
              <w:rPr>
                <w:rFonts w:cs="Arial"/>
                <w:color w:val="00209F" w:themeColor="text2"/>
                <w:szCs w:val="23"/>
              </w:rPr>
              <w:t>T</w:t>
            </w:r>
            <w:r w:rsidRPr="00F47081">
              <w:rPr>
                <w:rFonts w:cs="Arial"/>
              </w:rPr>
              <w:t>his tuition is:</w:t>
            </w:r>
          </w:p>
          <w:p w:rsidR="00A274C3" w:rsidRPr="00F47081" w:rsidRDefault="00A274C3" w:rsidP="00A274C3">
            <w:pPr>
              <w:pStyle w:val="ListParagraph"/>
              <w:numPr>
                <w:ilvl w:val="0"/>
                <w:numId w:val="1"/>
              </w:numPr>
              <w:ind w:left="720"/>
              <w:rPr>
                <w:rFonts w:ascii="Arial" w:hAnsi="Arial" w:cs="Arial"/>
              </w:rPr>
            </w:pPr>
            <w:r w:rsidRPr="00F47081">
              <w:rPr>
                <w:rFonts w:ascii="Arial" w:hAnsi="Arial" w:cs="Arial"/>
              </w:rPr>
              <w:t>Small group (up to 4 pupils), paired or one-to-one lessons depending on the needs of the school, usually in 30-minute lesson slots</w:t>
            </w:r>
          </w:p>
          <w:p w:rsidR="00A274C3" w:rsidRPr="00F47081" w:rsidRDefault="00A274C3" w:rsidP="00A274C3">
            <w:pPr>
              <w:pStyle w:val="ListParagraph"/>
              <w:numPr>
                <w:ilvl w:val="0"/>
                <w:numId w:val="1"/>
              </w:numPr>
              <w:ind w:left="720"/>
              <w:rPr>
                <w:rFonts w:ascii="Arial" w:hAnsi="Arial" w:cs="Arial"/>
              </w:rPr>
            </w:pPr>
            <w:r w:rsidRPr="00F47081">
              <w:rPr>
                <w:rFonts w:ascii="Arial" w:hAnsi="Arial" w:cs="Arial"/>
              </w:rPr>
              <w:t>In school curriculum time</w:t>
            </w:r>
            <w:r>
              <w:rPr>
                <w:rFonts w:ascii="Arial" w:hAnsi="Arial" w:cs="Arial"/>
              </w:rPr>
              <w:t>,</w:t>
            </w:r>
            <w:r w:rsidRPr="00F47081">
              <w:rPr>
                <w:rFonts w:ascii="Arial" w:hAnsi="Arial" w:cs="Arial"/>
              </w:rPr>
              <w:t xml:space="preserve"> or in some cases after school</w:t>
            </w:r>
          </w:p>
          <w:p w:rsidR="00A274C3" w:rsidRPr="00F47081" w:rsidRDefault="00A274C3" w:rsidP="00A274C3">
            <w:pPr>
              <w:pStyle w:val="ListParagraph"/>
              <w:numPr>
                <w:ilvl w:val="0"/>
                <w:numId w:val="1"/>
              </w:numPr>
              <w:ind w:left="720"/>
              <w:rPr>
                <w:rFonts w:ascii="Arial" w:hAnsi="Arial" w:cs="Arial"/>
              </w:rPr>
            </w:pPr>
            <w:r w:rsidRPr="00F47081">
              <w:rPr>
                <w:rFonts w:ascii="Arial" w:hAnsi="Arial" w:cs="Arial"/>
              </w:rPr>
              <w:t>10 lessons per term (additional lessons available on request)</w:t>
            </w:r>
          </w:p>
          <w:p w:rsidR="00A274C3" w:rsidRPr="00F47081" w:rsidRDefault="00A274C3" w:rsidP="00A274C3">
            <w:pPr>
              <w:ind w:left="360"/>
              <w:rPr>
                <w:rFonts w:cs="Arial"/>
              </w:rPr>
            </w:pPr>
            <w:r w:rsidRPr="00F47081">
              <w:rPr>
                <w:rFonts w:cs="Arial"/>
              </w:rPr>
              <w:t>NOTE:</w:t>
            </w:r>
          </w:p>
          <w:p w:rsidR="00A274C3" w:rsidRPr="00F47081" w:rsidRDefault="00A274C3" w:rsidP="008306E6">
            <w:pPr>
              <w:pStyle w:val="ListParagraph"/>
              <w:numPr>
                <w:ilvl w:val="0"/>
                <w:numId w:val="17"/>
              </w:numPr>
              <w:ind w:left="720"/>
              <w:rPr>
                <w:rFonts w:ascii="Arial" w:hAnsi="Arial" w:cs="Arial"/>
              </w:rPr>
            </w:pPr>
            <w:r w:rsidRPr="00F47081">
              <w:rPr>
                <w:rFonts w:ascii="Arial" w:hAnsi="Arial" w:cs="Arial"/>
              </w:rPr>
              <w:t xml:space="preserve">Schools must provide adequate and appropriate teaching spaces for the TBMH </w:t>
            </w:r>
            <w:r>
              <w:rPr>
                <w:rFonts w:ascii="Arial" w:hAnsi="Arial" w:cs="Arial"/>
              </w:rPr>
              <w:t>T</w:t>
            </w:r>
            <w:r w:rsidRPr="00F47081">
              <w:rPr>
                <w:rFonts w:ascii="Arial" w:hAnsi="Arial" w:cs="Arial"/>
              </w:rPr>
              <w:t>utors.</w:t>
            </w:r>
          </w:p>
          <w:p w:rsidR="00A274C3" w:rsidRPr="00F47081" w:rsidRDefault="00A274C3" w:rsidP="008306E6">
            <w:pPr>
              <w:pStyle w:val="ListParagraph"/>
              <w:numPr>
                <w:ilvl w:val="0"/>
                <w:numId w:val="17"/>
              </w:numPr>
              <w:ind w:left="720"/>
              <w:rPr>
                <w:rFonts w:ascii="Arial" w:hAnsi="Arial" w:cs="Arial"/>
                <w:szCs w:val="23"/>
              </w:rPr>
            </w:pPr>
            <w:r w:rsidRPr="00F47081">
              <w:rPr>
                <w:rFonts w:ascii="Arial" w:hAnsi="Arial" w:cs="Arial"/>
                <w:szCs w:val="23"/>
              </w:rPr>
              <w:t>It is at the discretion of each school if charges are passed to parents/carers</w:t>
            </w:r>
          </w:p>
          <w:p w:rsidR="00DC5CC8" w:rsidRPr="00E9520E" w:rsidRDefault="00DC5CC8" w:rsidP="00A274C3">
            <w:pPr>
              <w:rPr>
                <w:rFonts w:ascii="Arial" w:hAnsi="Arial" w:cs="Arial"/>
                <w:sz w:val="23"/>
                <w:szCs w:val="23"/>
              </w:rPr>
            </w:pPr>
          </w:p>
        </w:tc>
      </w:tr>
      <w:tr w:rsidR="00DC5CC8" w:rsidRPr="00E9520E" w:rsidTr="007D1671">
        <w:trPr>
          <w:trHeight w:val="686"/>
          <w:jc w:val="center"/>
        </w:trPr>
        <w:tc>
          <w:tcPr>
            <w:tcW w:w="11084" w:type="dxa"/>
          </w:tcPr>
          <w:p w:rsidR="00DC5CC8" w:rsidRPr="00155FD4" w:rsidRDefault="00A274C3" w:rsidP="00155FD4">
            <w:pPr>
              <w:pStyle w:val="Heading2"/>
              <w:outlineLvl w:val="1"/>
              <w:rPr>
                <w:b/>
                <w:color w:val="96004B" w:themeColor="accent2"/>
                <w:sz w:val="32"/>
              </w:rPr>
            </w:pPr>
            <w:bookmarkStart w:id="5" w:name="_Toc502737714"/>
            <w:r w:rsidRPr="00155FD4">
              <w:rPr>
                <w:b/>
                <w:color w:val="96004B" w:themeColor="accent2"/>
                <w:sz w:val="32"/>
              </w:rPr>
              <w:t xml:space="preserve">2. </w:t>
            </w:r>
            <w:r w:rsidR="00DC5CC8" w:rsidRPr="00155FD4">
              <w:rPr>
                <w:b/>
                <w:color w:val="96004B" w:themeColor="accent2"/>
                <w:sz w:val="32"/>
              </w:rPr>
              <w:t>Whole Class Instrumental Learning Programmes</w:t>
            </w:r>
            <w:r w:rsidR="0016164A" w:rsidRPr="00155FD4">
              <w:rPr>
                <w:b/>
                <w:color w:val="96004B" w:themeColor="accent2"/>
                <w:sz w:val="32"/>
              </w:rPr>
              <w:t xml:space="preserve"> – </w:t>
            </w:r>
            <w:r w:rsidR="006D4908" w:rsidRPr="00155FD4">
              <w:rPr>
                <w:b/>
                <w:i/>
                <w:color w:val="FF7300" w:themeColor="accent6"/>
                <w:sz w:val="32"/>
              </w:rPr>
              <w:t>g</w:t>
            </w:r>
            <w:r w:rsidR="0016164A" w:rsidRPr="00155FD4">
              <w:rPr>
                <w:b/>
                <w:i/>
                <w:color w:val="FF7300" w:themeColor="accent6"/>
                <w:sz w:val="32"/>
              </w:rPr>
              <w:t>roove‘n’</w:t>
            </w:r>
            <w:r w:rsidR="006D4908" w:rsidRPr="00155FD4">
              <w:rPr>
                <w:b/>
                <w:i/>
                <w:color w:val="FF7300" w:themeColor="accent6"/>
                <w:sz w:val="32"/>
              </w:rPr>
              <w:t>p</w:t>
            </w:r>
            <w:r w:rsidR="0016164A" w:rsidRPr="00155FD4">
              <w:rPr>
                <w:b/>
                <w:i/>
                <w:color w:val="FF7300" w:themeColor="accent6"/>
                <w:sz w:val="32"/>
              </w:rPr>
              <w:t>lay</w:t>
            </w:r>
            <w:bookmarkEnd w:id="5"/>
          </w:p>
        </w:tc>
      </w:tr>
      <w:tr w:rsidR="00DC5CC8" w:rsidRPr="00E9520E" w:rsidTr="007D1671">
        <w:trPr>
          <w:trHeight w:val="557"/>
          <w:jc w:val="center"/>
        </w:trPr>
        <w:tc>
          <w:tcPr>
            <w:tcW w:w="11084" w:type="dxa"/>
          </w:tcPr>
          <w:p w:rsidR="00FD3693" w:rsidRDefault="00FD3693" w:rsidP="00A274C3">
            <w:pPr>
              <w:rPr>
                <w:b/>
                <w:color w:val="00209F" w:themeColor="text2"/>
              </w:rPr>
            </w:pPr>
          </w:p>
          <w:p w:rsidR="00FD3693" w:rsidRPr="00FD3693" w:rsidRDefault="00FD3693" w:rsidP="00A274C3">
            <w:pPr>
              <w:rPr>
                <w:b/>
                <w:color w:val="00209F" w:themeColor="text2"/>
              </w:rPr>
            </w:pPr>
            <w:r w:rsidRPr="00FD3693">
              <w:rPr>
                <w:b/>
                <w:color w:val="00209F" w:themeColor="text2"/>
              </w:rPr>
              <w:t>Summary Overview</w:t>
            </w:r>
          </w:p>
          <w:p w:rsidR="00A274C3" w:rsidRPr="00F47081" w:rsidRDefault="00A274C3" w:rsidP="00A274C3">
            <w:r w:rsidRPr="00F47081">
              <w:t xml:space="preserve">The </w:t>
            </w:r>
            <w:r>
              <w:t>TBMH’s</w:t>
            </w:r>
            <w:r w:rsidRPr="00F47081">
              <w:t xml:space="preserve"> </w:t>
            </w:r>
            <w:r w:rsidRPr="00F47081">
              <w:rPr>
                <w:b/>
              </w:rPr>
              <w:t>Whole Class Instrumental Learning</w:t>
            </w:r>
            <w:r w:rsidRPr="00F47081">
              <w:t xml:space="preserve"> (WCIL) Programmes offer schools a progressive series </w:t>
            </w:r>
            <w:r w:rsidRPr="00F47081">
              <w:rPr>
                <w:b/>
              </w:rPr>
              <w:t xml:space="preserve">of First-Access musical learning resources </w:t>
            </w:r>
            <w:r w:rsidRPr="00F47081">
              <w:t xml:space="preserve">from </w:t>
            </w:r>
            <w:r w:rsidRPr="00F47081">
              <w:rPr>
                <w:b/>
              </w:rPr>
              <w:t>Year 1</w:t>
            </w:r>
            <w:r w:rsidRPr="00F47081">
              <w:t xml:space="preserve"> through to </w:t>
            </w:r>
            <w:r w:rsidRPr="00F47081">
              <w:rPr>
                <w:b/>
              </w:rPr>
              <w:t>Year 9</w:t>
            </w:r>
            <w:r w:rsidRPr="00F47081">
              <w:t xml:space="preserve">. </w:t>
            </w:r>
          </w:p>
          <w:p w:rsidR="00A274C3" w:rsidRPr="00F47081" w:rsidRDefault="00A274C3" w:rsidP="008306E6">
            <w:pPr>
              <w:pStyle w:val="ListParagraph"/>
              <w:numPr>
                <w:ilvl w:val="0"/>
                <w:numId w:val="20"/>
              </w:numPr>
            </w:pPr>
            <w:r w:rsidRPr="00F47081">
              <w:t xml:space="preserve">These </w:t>
            </w:r>
            <w:r w:rsidRPr="00F47081">
              <w:rPr>
                <w:b/>
                <w:i/>
                <w:color w:val="FF7300" w:themeColor="accent6"/>
              </w:rPr>
              <w:t>groove‘n’play</w:t>
            </w:r>
            <w:r w:rsidRPr="00F47081">
              <w:t xml:space="preserve"> resources have been commissioned by the TBMH by composer Sally Greaves to provide schools and their pupils with a comprehensive approach to the initial stages of learning to play an instrument. </w:t>
            </w:r>
          </w:p>
          <w:p w:rsidR="00A274C3" w:rsidRPr="00F47081" w:rsidRDefault="00A274C3" w:rsidP="008306E6">
            <w:pPr>
              <w:pStyle w:val="ListParagraph"/>
              <w:numPr>
                <w:ilvl w:val="0"/>
                <w:numId w:val="20"/>
              </w:numPr>
            </w:pPr>
            <w:r w:rsidRPr="00F47081">
              <w:t xml:space="preserve">This is the starting point of a </w:t>
            </w:r>
            <w:r w:rsidRPr="00F47081">
              <w:rPr>
                <w:b/>
              </w:rPr>
              <w:t>long-term progression route</w:t>
            </w:r>
            <w:r w:rsidRPr="00F47081">
              <w:t xml:space="preserve"> and access to pathways beyond the programmes. </w:t>
            </w:r>
          </w:p>
          <w:p w:rsidR="00A274C3" w:rsidRPr="00F47081" w:rsidRDefault="00A274C3" w:rsidP="008306E6">
            <w:pPr>
              <w:pStyle w:val="ListParagraph"/>
              <w:numPr>
                <w:ilvl w:val="0"/>
                <w:numId w:val="20"/>
              </w:numPr>
            </w:pPr>
            <w:r w:rsidRPr="00F47081">
              <w:t>Both the </w:t>
            </w:r>
            <w:r w:rsidRPr="00F47081">
              <w:rPr>
                <w:b/>
                <w:i/>
                <w:color w:val="FF7300" w:themeColor="accent6"/>
              </w:rPr>
              <w:t>groove‘n’play</w:t>
            </w:r>
            <w:r w:rsidRPr="00F47081">
              <w:t xml:space="preserve"> </w:t>
            </w:r>
            <w:r w:rsidRPr="00F47081">
              <w:rPr>
                <w:b/>
              </w:rPr>
              <w:t>class ensemble series</w:t>
            </w:r>
            <w:r w:rsidRPr="00F47081">
              <w:t xml:space="preserve"> and the </w:t>
            </w:r>
            <w:r w:rsidRPr="00F47081">
              <w:rPr>
                <w:b/>
                <w:i/>
              </w:rPr>
              <w:t>Rock Steady Reggae School</w:t>
            </w:r>
            <w:r w:rsidRPr="00F47081">
              <w:t xml:space="preserve"> (Rastamouse) programme, devised and composed by Sally Greaves, give children the opportunity to develop their </w:t>
            </w:r>
            <w:r w:rsidRPr="00F47081">
              <w:rPr>
                <w:b/>
              </w:rPr>
              <w:t>music skills, knowledge, language</w:t>
            </w:r>
            <w:r w:rsidRPr="00F47081">
              <w:t xml:space="preserve"> and </w:t>
            </w:r>
            <w:r w:rsidRPr="00F47081">
              <w:rPr>
                <w:b/>
              </w:rPr>
              <w:t>understanding</w:t>
            </w:r>
            <w:r w:rsidRPr="00F47081">
              <w:t xml:space="preserve">, as well as developing </w:t>
            </w:r>
            <w:r w:rsidRPr="00F47081">
              <w:rPr>
                <w:b/>
              </w:rPr>
              <w:t>instrumental technique</w:t>
            </w:r>
            <w:r w:rsidRPr="00F47081">
              <w:t>.  </w:t>
            </w:r>
          </w:p>
          <w:p w:rsidR="00522C0C" w:rsidRPr="00522C0C" w:rsidRDefault="00522C0C" w:rsidP="00522C0C">
            <w:pPr>
              <w:pStyle w:val="ListParagraph"/>
              <w:rPr>
                <w:szCs w:val="18"/>
              </w:rPr>
            </w:pPr>
          </w:p>
          <w:p w:rsidR="00522C0C" w:rsidRDefault="00522C0C" w:rsidP="00522C0C">
            <w:pPr>
              <w:jc w:val="center"/>
              <w:rPr>
                <w:szCs w:val="18"/>
              </w:rPr>
            </w:pPr>
            <w:r w:rsidRPr="00522C0C">
              <w:rPr>
                <w:noProof/>
                <w:szCs w:val="18"/>
                <w:lang w:eastAsia="en-GB"/>
              </w:rPr>
              <w:drawing>
                <wp:inline distT="0" distB="0" distL="0" distR="0" wp14:anchorId="31509BA6" wp14:editId="7C6FFB6E">
                  <wp:extent cx="6807019" cy="1069675"/>
                  <wp:effectExtent l="19050" t="0" r="0" b="0"/>
                  <wp:docPr id="20" name="Picture 7" descr="C:\Users\edustwh\AppData\Local\Microsoft\Windows\Temporary Internet Files\Content.Word\One Lon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ustwh\AppData\Local\Microsoft\Windows\Temporary Internet Files\Content.Word\One Long Line.jpg"/>
                          <pic:cNvPicPr>
                            <a:picLocks noChangeAspect="1" noChangeArrowheads="1"/>
                          </pic:cNvPicPr>
                        </pic:nvPicPr>
                        <pic:blipFill>
                          <a:blip r:embed="rId11" cstate="print"/>
                          <a:srcRect/>
                          <a:stretch>
                            <a:fillRect/>
                          </a:stretch>
                        </pic:blipFill>
                        <pic:spPr bwMode="auto">
                          <a:xfrm>
                            <a:off x="0" y="0"/>
                            <a:ext cx="6850261" cy="1076470"/>
                          </a:xfrm>
                          <a:prstGeom prst="rect">
                            <a:avLst/>
                          </a:prstGeom>
                          <a:noFill/>
                          <a:ln w="9525">
                            <a:noFill/>
                            <a:miter lim="800000"/>
                            <a:headEnd/>
                            <a:tailEnd/>
                          </a:ln>
                        </pic:spPr>
                      </pic:pic>
                    </a:graphicData>
                  </a:graphic>
                </wp:inline>
              </w:drawing>
            </w:r>
          </w:p>
          <w:p w:rsidR="00522C0C" w:rsidRPr="00522C0C" w:rsidRDefault="00522C0C" w:rsidP="00522C0C">
            <w:pPr>
              <w:rPr>
                <w:szCs w:val="18"/>
              </w:rPr>
            </w:pPr>
          </w:p>
          <w:p w:rsidR="00DC5CC8" w:rsidRPr="00E9520E" w:rsidRDefault="00DC5CC8" w:rsidP="00522C0C">
            <w:pPr>
              <w:rPr>
                <w:sz w:val="23"/>
                <w:szCs w:val="23"/>
              </w:rPr>
            </w:pPr>
            <w:r w:rsidRPr="00E9520E">
              <w:rPr>
                <w:sz w:val="23"/>
                <w:szCs w:val="23"/>
              </w:rPr>
              <w:t xml:space="preserve">Each resource package includes high quality visual and audio resources with a </w:t>
            </w:r>
            <w:r w:rsidRPr="006D4908">
              <w:rPr>
                <w:b/>
                <w:sz w:val="23"/>
                <w:szCs w:val="23"/>
              </w:rPr>
              <w:t>teaching book</w:t>
            </w:r>
            <w:r w:rsidRPr="00E9520E">
              <w:rPr>
                <w:sz w:val="23"/>
                <w:szCs w:val="23"/>
              </w:rPr>
              <w:t xml:space="preserve"> including </w:t>
            </w:r>
            <w:r w:rsidRPr="006D4908">
              <w:rPr>
                <w:b/>
                <w:sz w:val="23"/>
                <w:szCs w:val="23"/>
              </w:rPr>
              <w:t xml:space="preserve">session plans, teaching notes </w:t>
            </w:r>
            <w:r w:rsidRPr="00E9520E">
              <w:rPr>
                <w:sz w:val="23"/>
                <w:szCs w:val="23"/>
              </w:rPr>
              <w:t xml:space="preserve">and </w:t>
            </w:r>
            <w:r w:rsidRPr="006D4908">
              <w:rPr>
                <w:b/>
                <w:sz w:val="23"/>
                <w:szCs w:val="23"/>
              </w:rPr>
              <w:t>learning outcomes</w:t>
            </w:r>
            <w:r w:rsidRPr="00E9520E">
              <w:rPr>
                <w:sz w:val="23"/>
                <w:szCs w:val="23"/>
              </w:rPr>
              <w:t>. The resources are flexible and can be used according to the skill and experience of the person(s) delivering the programme.</w:t>
            </w:r>
          </w:p>
          <w:p w:rsidR="00DC5CC8" w:rsidRPr="005443CB" w:rsidRDefault="00DC5CC8" w:rsidP="00522C0C">
            <w:pPr>
              <w:rPr>
                <w:sz w:val="16"/>
                <w:szCs w:val="16"/>
              </w:rPr>
            </w:pPr>
          </w:p>
          <w:p w:rsidR="00DC5CC8" w:rsidRDefault="00DC5CC8" w:rsidP="00522C0C">
            <w:pPr>
              <w:rPr>
                <w:sz w:val="23"/>
                <w:szCs w:val="23"/>
              </w:rPr>
            </w:pPr>
            <w:r w:rsidRPr="00E9520E">
              <w:rPr>
                <w:sz w:val="23"/>
                <w:szCs w:val="23"/>
              </w:rPr>
              <w:t xml:space="preserve">The </w:t>
            </w:r>
            <w:r w:rsidRPr="006D4908">
              <w:rPr>
                <w:b/>
                <w:sz w:val="23"/>
                <w:szCs w:val="23"/>
              </w:rPr>
              <w:t>school’s</w:t>
            </w:r>
            <w:r w:rsidRPr="00E9520E">
              <w:rPr>
                <w:sz w:val="23"/>
                <w:szCs w:val="23"/>
              </w:rPr>
              <w:t xml:space="preserve"> selected programme </w:t>
            </w:r>
            <w:r w:rsidRPr="006D4908">
              <w:rPr>
                <w:b/>
                <w:sz w:val="23"/>
                <w:szCs w:val="23"/>
              </w:rPr>
              <w:t>choice(s)</w:t>
            </w:r>
            <w:r w:rsidRPr="00E9520E">
              <w:rPr>
                <w:sz w:val="23"/>
                <w:szCs w:val="23"/>
              </w:rPr>
              <w:t xml:space="preserve"> should </w:t>
            </w:r>
            <w:r w:rsidRPr="006D4908">
              <w:rPr>
                <w:b/>
                <w:sz w:val="23"/>
                <w:szCs w:val="23"/>
              </w:rPr>
              <w:t>reflect</w:t>
            </w:r>
            <w:r w:rsidRPr="00E9520E">
              <w:rPr>
                <w:sz w:val="23"/>
                <w:szCs w:val="23"/>
              </w:rPr>
              <w:t xml:space="preserve"> the </w:t>
            </w:r>
            <w:r w:rsidRPr="006D4908">
              <w:rPr>
                <w:b/>
                <w:sz w:val="23"/>
                <w:szCs w:val="23"/>
              </w:rPr>
              <w:t>musical experience of the pupils</w:t>
            </w:r>
            <w:r w:rsidRPr="00E9520E">
              <w:rPr>
                <w:sz w:val="23"/>
                <w:szCs w:val="23"/>
              </w:rPr>
              <w:t xml:space="preserve"> and </w:t>
            </w:r>
            <w:r w:rsidRPr="006D4908">
              <w:rPr>
                <w:b/>
                <w:sz w:val="23"/>
                <w:szCs w:val="23"/>
              </w:rPr>
              <w:t>needs of each school</w:t>
            </w:r>
            <w:r w:rsidRPr="00E9520E">
              <w:rPr>
                <w:sz w:val="23"/>
                <w:szCs w:val="23"/>
              </w:rPr>
              <w:t>. The most appropriate programme can be discussed with managers at the TBMH.</w:t>
            </w:r>
          </w:p>
          <w:p w:rsidR="00522C0C" w:rsidRDefault="00522C0C" w:rsidP="00AF2454">
            <w:pPr>
              <w:jc w:val="both"/>
              <w:rPr>
                <w:b/>
                <w:sz w:val="23"/>
                <w:szCs w:val="23"/>
              </w:rPr>
            </w:pPr>
          </w:p>
          <w:p w:rsidR="00FD3693" w:rsidRPr="00FD3693" w:rsidRDefault="00FD3693" w:rsidP="00FD3693">
            <w:pPr>
              <w:rPr>
                <w:b/>
                <w:color w:val="00209F" w:themeColor="text2"/>
              </w:rPr>
            </w:pPr>
            <w:r w:rsidRPr="00FD3693">
              <w:rPr>
                <w:b/>
                <w:color w:val="00209F" w:themeColor="text2"/>
              </w:rPr>
              <w:t>KS2 Incentive for Mixed Wind, Mixed Brass, Mixed Strings, Guitars Programmes</w:t>
            </w:r>
          </w:p>
          <w:p w:rsidR="00FD3693" w:rsidRPr="00315239" w:rsidRDefault="00FD3693" w:rsidP="00FD3693">
            <w:r w:rsidRPr="00315239">
              <w:t xml:space="preserve">The TBMH wants to support schools in developing their provision of KS2 whole class </w:t>
            </w:r>
            <w:r w:rsidRPr="00315239">
              <w:rPr>
                <w:i/>
              </w:rPr>
              <w:t>instrumental</w:t>
            </w:r>
            <w:r w:rsidRPr="00315239">
              <w:t xml:space="preserve"> learning and offers</w:t>
            </w:r>
            <w:r>
              <w:t xml:space="preserve"> a financial incentive. School Music Partners </w:t>
            </w:r>
            <w:r w:rsidRPr="00315239">
              <w:t xml:space="preserve">will be able to apply for a proportion of FREE provision for </w:t>
            </w:r>
            <w:r w:rsidRPr="00315239">
              <w:rPr>
                <w:b/>
              </w:rPr>
              <w:t>one Year group (KS2 only),</w:t>
            </w:r>
            <w:r w:rsidRPr="00315239">
              <w:t xml:space="preserve"> based on the number of terms the school buys in from the TBMH (agreed in advance, and according to the needs of the school):</w:t>
            </w:r>
            <w:r>
              <w:t xml:space="preserve"> </w:t>
            </w:r>
          </w:p>
          <w:p w:rsidR="00FD3693" w:rsidRDefault="00FD3693" w:rsidP="00FD3693">
            <w:pPr>
              <w:rPr>
                <w:b/>
                <w:i/>
                <w:color w:val="FF0000"/>
              </w:rPr>
            </w:pPr>
            <w:r w:rsidRPr="00315239">
              <w:rPr>
                <w:i/>
              </w:rPr>
              <w:t xml:space="preserve">   </w:t>
            </w:r>
            <w:r w:rsidRPr="00315239">
              <w:rPr>
                <w:b/>
                <w:i/>
                <w:color w:val="00209F" w:themeColor="text2"/>
              </w:rPr>
              <w:t>- SIGN UP TO 3 term programme – purchase 2 terms get</w:t>
            </w:r>
            <w:r w:rsidRPr="00315239">
              <w:rPr>
                <w:i/>
              </w:rPr>
              <w:t xml:space="preserve"> </w:t>
            </w:r>
            <w:r w:rsidRPr="00315239">
              <w:rPr>
                <w:b/>
                <w:i/>
                <w:color w:val="FF0000"/>
              </w:rPr>
              <w:t>1 TERM FREE* (33% discount)</w:t>
            </w:r>
          </w:p>
          <w:p w:rsidR="00FD3693" w:rsidRDefault="00FD3693" w:rsidP="00AF2454">
            <w:pPr>
              <w:jc w:val="both"/>
              <w:rPr>
                <w:b/>
                <w:sz w:val="23"/>
                <w:szCs w:val="23"/>
              </w:rPr>
            </w:pPr>
          </w:p>
          <w:p w:rsidR="00FD3693" w:rsidRPr="00FD3693" w:rsidRDefault="00FD3693" w:rsidP="00FD3693">
            <w:pPr>
              <w:rPr>
                <w:color w:val="00209F" w:themeColor="text2"/>
                <w:szCs w:val="23"/>
              </w:rPr>
            </w:pPr>
            <w:r w:rsidRPr="00FD3693">
              <w:rPr>
                <w:b/>
                <w:color w:val="00209F" w:themeColor="text2"/>
                <w:szCs w:val="23"/>
              </w:rPr>
              <w:t>Programme Delivery Options</w:t>
            </w:r>
          </w:p>
          <w:p w:rsidR="00FD3693" w:rsidRPr="00F47081" w:rsidRDefault="00FD3693" w:rsidP="00FD3693">
            <w:pPr>
              <w:rPr>
                <w:szCs w:val="23"/>
              </w:rPr>
            </w:pPr>
            <w:r w:rsidRPr="00F47081">
              <w:rPr>
                <w:szCs w:val="23"/>
              </w:rPr>
              <w:t>Programmes can be delivered in three different ways</w:t>
            </w:r>
            <w:r w:rsidR="00680513">
              <w:rPr>
                <w:szCs w:val="23"/>
              </w:rPr>
              <w:t xml:space="preserve"> </w:t>
            </w:r>
            <w:r w:rsidR="00680513" w:rsidRPr="00680513">
              <w:rPr>
                <w:szCs w:val="23"/>
              </w:rPr>
              <w:t>(with exception of KS2 instrumental programmes*)</w:t>
            </w:r>
            <w:r w:rsidRPr="00680513">
              <w:rPr>
                <w:szCs w:val="23"/>
              </w:rPr>
              <w:t>:-</w:t>
            </w:r>
          </w:p>
          <w:p w:rsidR="00FD3693" w:rsidRPr="00F47081" w:rsidRDefault="00FD3693" w:rsidP="008306E6">
            <w:pPr>
              <w:pStyle w:val="ListParagraph"/>
              <w:numPr>
                <w:ilvl w:val="0"/>
                <w:numId w:val="3"/>
              </w:numPr>
              <w:rPr>
                <w:szCs w:val="23"/>
              </w:rPr>
            </w:pPr>
            <w:r w:rsidRPr="00F47081">
              <w:rPr>
                <w:szCs w:val="23"/>
              </w:rPr>
              <w:t xml:space="preserve">by </w:t>
            </w:r>
            <w:r>
              <w:rPr>
                <w:szCs w:val="23"/>
              </w:rPr>
              <w:t>two</w:t>
            </w:r>
            <w:r w:rsidRPr="00F47081">
              <w:rPr>
                <w:szCs w:val="23"/>
              </w:rPr>
              <w:t xml:space="preserve"> TBMH tutors; or</w:t>
            </w:r>
          </w:p>
          <w:p w:rsidR="00FD3693" w:rsidRPr="00F47081" w:rsidRDefault="00FD3693" w:rsidP="008306E6">
            <w:pPr>
              <w:pStyle w:val="ListParagraph"/>
              <w:numPr>
                <w:ilvl w:val="0"/>
                <w:numId w:val="3"/>
              </w:numPr>
              <w:rPr>
                <w:szCs w:val="23"/>
              </w:rPr>
            </w:pPr>
            <w:r w:rsidRPr="00F47081">
              <w:rPr>
                <w:szCs w:val="23"/>
              </w:rPr>
              <w:t xml:space="preserve">by </w:t>
            </w:r>
            <w:r>
              <w:rPr>
                <w:szCs w:val="23"/>
              </w:rPr>
              <w:t>one</w:t>
            </w:r>
            <w:r w:rsidRPr="00F47081">
              <w:rPr>
                <w:szCs w:val="23"/>
              </w:rPr>
              <w:t xml:space="preserve"> TBMH tutor</w:t>
            </w:r>
            <w:r w:rsidR="00680513">
              <w:rPr>
                <w:szCs w:val="23"/>
              </w:rPr>
              <w:t xml:space="preserve"> </w:t>
            </w:r>
            <w:r w:rsidR="00680513" w:rsidRPr="00AD2679">
              <w:rPr>
                <w:szCs w:val="23"/>
              </w:rPr>
              <w:t>(working alongside a school-based adult)</w:t>
            </w:r>
            <w:r w:rsidRPr="00AD2679">
              <w:rPr>
                <w:szCs w:val="23"/>
              </w:rPr>
              <w:t>;</w:t>
            </w:r>
            <w:r w:rsidRPr="00F47081">
              <w:rPr>
                <w:szCs w:val="23"/>
              </w:rPr>
              <w:t xml:space="preserve"> or</w:t>
            </w:r>
          </w:p>
          <w:p w:rsidR="00FD3693" w:rsidRPr="00F47081" w:rsidRDefault="00FD3693" w:rsidP="008306E6">
            <w:pPr>
              <w:pStyle w:val="ListParagraph"/>
              <w:numPr>
                <w:ilvl w:val="0"/>
                <w:numId w:val="3"/>
              </w:numPr>
              <w:jc w:val="both"/>
            </w:pPr>
            <w:r w:rsidRPr="00F47081">
              <w:rPr>
                <w:szCs w:val="23"/>
              </w:rPr>
              <w:t>the resource can be purchased from the TBMH and delivered ‘in house’ by the school.</w:t>
            </w:r>
          </w:p>
          <w:p w:rsidR="00FD3693" w:rsidRPr="00A1502B" w:rsidRDefault="00FD3693" w:rsidP="00FD3693">
            <w:pPr>
              <w:rPr>
                <w:b/>
                <w:color w:val="00209F" w:themeColor="text2"/>
                <w:sz w:val="10"/>
              </w:rPr>
            </w:pPr>
          </w:p>
          <w:p w:rsidR="00FD3693" w:rsidRPr="00F47081" w:rsidRDefault="00FD3693" w:rsidP="00FD3693">
            <w:pPr>
              <w:rPr>
                <w:b/>
                <w:color w:val="00209F" w:themeColor="text2"/>
              </w:rPr>
            </w:pPr>
            <w:r w:rsidRPr="00F47081">
              <w:rPr>
                <w:b/>
                <w:color w:val="00209F" w:themeColor="text2"/>
              </w:rPr>
              <w:t>Programme Costs for delivery with Tri-borough Music Hub Tutors</w:t>
            </w:r>
          </w:p>
          <w:p w:rsidR="00FD3693" w:rsidRPr="00F47081" w:rsidRDefault="00FD3693" w:rsidP="008306E6">
            <w:pPr>
              <w:pStyle w:val="ListParagraph"/>
              <w:numPr>
                <w:ilvl w:val="0"/>
                <w:numId w:val="21"/>
              </w:numPr>
              <w:rPr>
                <w:color w:val="00209F" w:themeColor="text2"/>
              </w:rPr>
            </w:pPr>
            <w:r w:rsidRPr="00FD3693">
              <w:t xml:space="preserve">1 tutor delivery model for 1 class = </w:t>
            </w:r>
            <w:r w:rsidR="00E27292">
              <w:rPr>
                <w:rFonts w:cstheme="minorHAnsi"/>
              </w:rPr>
              <w:t>†</w:t>
            </w:r>
            <w:r w:rsidRPr="00F47081">
              <w:rPr>
                <w:b/>
                <w:color w:val="FF0000"/>
              </w:rPr>
              <w:t>£487.50</w:t>
            </w:r>
            <w:r w:rsidRPr="00F47081">
              <w:rPr>
                <w:color w:val="00209F" w:themeColor="text2"/>
              </w:rPr>
              <w:t xml:space="preserve"> </w:t>
            </w:r>
            <w:r w:rsidRPr="00FD3693">
              <w:t>(per term – 10 sessions)</w:t>
            </w:r>
          </w:p>
          <w:p w:rsidR="00FD3693" w:rsidRPr="00F47081" w:rsidRDefault="00FD3693" w:rsidP="008306E6">
            <w:pPr>
              <w:pStyle w:val="ListParagraph"/>
              <w:numPr>
                <w:ilvl w:val="0"/>
                <w:numId w:val="21"/>
              </w:numPr>
              <w:rPr>
                <w:color w:val="00209F" w:themeColor="text2"/>
              </w:rPr>
            </w:pPr>
            <w:r w:rsidRPr="00FD3693">
              <w:t xml:space="preserve">2 tutor delivery model for 1 class = </w:t>
            </w:r>
            <w:r w:rsidR="00E27292">
              <w:rPr>
                <w:rFonts w:cstheme="minorHAnsi"/>
              </w:rPr>
              <w:t>†</w:t>
            </w:r>
            <w:r w:rsidRPr="00F47081">
              <w:rPr>
                <w:b/>
                <w:color w:val="FF0000"/>
              </w:rPr>
              <w:t>£877.50</w:t>
            </w:r>
            <w:r w:rsidRPr="00F47081">
              <w:rPr>
                <w:color w:val="00209F" w:themeColor="text2"/>
              </w:rPr>
              <w:t xml:space="preserve"> </w:t>
            </w:r>
            <w:r w:rsidRPr="00FD3693">
              <w:t>(per term – 10 sessions)</w:t>
            </w:r>
          </w:p>
          <w:p w:rsidR="00FD3693" w:rsidRPr="00F47081" w:rsidRDefault="00FD3693" w:rsidP="00FD3693">
            <w:pPr>
              <w:jc w:val="both"/>
            </w:pPr>
            <w:r w:rsidRPr="00F47081">
              <w:t>NOTE:</w:t>
            </w:r>
            <w:r>
              <w:t xml:space="preserve"> </w:t>
            </w:r>
            <w:r w:rsidRPr="00F47081">
              <w:t xml:space="preserve">Costings are based on a </w:t>
            </w:r>
            <w:r w:rsidR="00043548">
              <w:t xml:space="preserve">standard </w:t>
            </w:r>
            <w:r w:rsidR="00E27292">
              <w:rPr>
                <w:rFonts w:cstheme="minorHAnsi"/>
              </w:rPr>
              <w:t>†</w:t>
            </w:r>
            <w:r w:rsidRPr="00FD3693">
              <w:rPr>
                <w:b/>
                <w:color w:val="FF0000"/>
                <w:u w:val="single"/>
              </w:rPr>
              <w:t>45-minute</w:t>
            </w:r>
            <w:r w:rsidRPr="00090448">
              <w:rPr>
                <w:color w:val="FF0000"/>
              </w:rPr>
              <w:t xml:space="preserve"> </w:t>
            </w:r>
            <w:r w:rsidRPr="00F47081">
              <w:t>lesson plus set-up</w:t>
            </w:r>
            <w:r w:rsidR="00043548">
              <w:t>.</w:t>
            </w:r>
          </w:p>
          <w:p w:rsidR="00FD3693" w:rsidRPr="00A1502B" w:rsidRDefault="00FD3693" w:rsidP="008306E6">
            <w:pPr>
              <w:pStyle w:val="ListParagraph"/>
              <w:numPr>
                <w:ilvl w:val="1"/>
                <w:numId w:val="19"/>
              </w:numPr>
              <w:jc w:val="both"/>
            </w:pPr>
            <w:r w:rsidRPr="00A1502B">
              <w:rPr>
                <w:sz w:val="20"/>
              </w:rPr>
              <w:t>There is no additional license cost for schools buying-in Tri-borough Music Hub tutors to deliver the programmes. The license would expire at the end of the TBMH delivery period. If, at a later date, a school chooses to move the delivery to their own in-house teachers, they would be charged £150 per lifetime license in accordance with ‘programme costs for in-house delivery’ – see next section for more information.</w:t>
            </w:r>
          </w:p>
          <w:p w:rsidR="00FD3693" w:rsidRPr="00A1502B" w:rsidRDefault="00FD3693" w:rsidP="00FD3693">
            <w:pPr>
              <w:jc w:val="both"/>
              <w:rPr>
                <w:sz w:val="8"/>
              </w:rPr>
            </w:pPr>
          </w:p>
          <w:p w:rsidR="00FD3693" w:rsidRPr="00F47081" w:rsidRDefault="00FD3693" w:rsidP="00FD3693">
            <w:pPr>
              <w:rPr>
                <w:b/>
                <w:color w:val="00209F" w:themeColor="text2"/>
              </w:rPr>
            </w:pPr>
            <w:r w:rsidRPr="00F47081">
              <w:rPr>
                <w:b/>
                <w:color w:val="00209F" w:themeColor="text2"/>
              </w:rPr>
              <w:t>Programme Costs for in-house school delivery</w:t>
            </w:r>
          </w:p>
          <w:p w:rsidR="00FD3693" w:rsidRPr="00F47081" w:rsidRDefault="00FD3693" w:rsidP="00FD3693">
            <w:pPr>
              <w:rPr>
                <w:b/>
                <w:color w:val="00209F" w:themeColor="text2"/>
              </w:rPr>
            </w:pPr>
            <w:r w:rsidRPr="00F47081">
              <w:t xml:space="preserve">Schools can purchase a </w:t>
            </w:r>
            <w:r w:rsidRPr="00F47081">
              <w:rPr>
                <w:b/>
                <w:i/>
                <w:color w:val="FF7300" w:themeColor="accent6"/>
              </w:rPr>
              <w:t>groove‘n’play</w:t>
            </w:r>
            <w:r w:rsidRPr="00F47081">
              <w:t xml:space="preserve"> lifetime license for each programme as a one-off cost and deliver it in-house. The cost of </w:t>
            </w:r>
            <w:r w:rsidRPr="00F47081">
              <w:rPr>
                <w:b/>
                <w:color w:val="FF0000"/>
              </w:rPr>
              <w:t>each license is £150</w:t>
            </w:r>
            <w:r w:rsidRPr="00F47081">
              <w:t>, plus £50 for CPD.</w:t>
            </w:r>
          </w:p>
          <w:p w:rsidR="00FD3693" w:rsidRDefault="00FD3693" w:rsidP="00AF2454">
            <w:pPr>
              <w:jc w:val="both"/>
              <w:rPr>
                <w:b/>
                <w:color w:val="00209F" w:themeColor="text2"/>
                <w:szCs w:val="23"/>
              </w:rPr>
            </w:pPr>
          </w:p>
          <w:p w:rsidR="006D4908" w:rsidRPr="00FD3693" w:rsidRDefault="00522C0C" w:rsidP="00AF2454">
            <w:pPr>
              <w:jc w:val="both"/>
              <w:rPr>
                <w:b/>
                <w:color w:val="00209F" w:themeColor="text2"/>
                <w:szCs w:val="23"/>
              </w:rPr>
            </w:pPr>
            <w:r w:rsidRPr="00FD3693">
              <w:rPr>
                <w:b/>
                <w:color w:val="00209F" w:themeColor="text2"/>
                <w:szCs w:val="23"/>
              </w:rPr>
              <w:t xml:space="preserve">WCIL </w:t>
            </w:r>
            <w:r w:rsidR="00FD3693">
              <w:rPr>
                <w:b/>
                <w:color w:val="00209F" w:themeColor="text2"/>
                <w:szCs w:val="23"/>
              </w:rPr>
              <w:t>Programme Delivery</w:t>
            </w:r>
          </w:p>
          <w:tbl>
            <w:tblPr>
              <w:tblStyle w:val="TableGrid"/>
              <w:tblW w:w="10386" w:type="dxa"/>
              <w:jc w:val="center"/>
              <w:tblLook w:val="04A0" w:firstRow="1" w:lastRow="0" w:firstColumn="1" w:lastColumn="0" w:noHBand="0" w:noVBand="1"/>
            </w:tblPr>
            <w:tblGrid>
              <w:gridCol w:w="3417"/>
              <w:gridCol w:w="1256"/>
              <w:gridCol w:w="4250"/>
              <w:gridCol w:w="1463"/>
            </w:tblGrid>
            <w:tr w:rsidR="00FD3693" w:rsidRPr="00F259D1" w:rsidTr="00155FD4">
              <w:trPr>
                <w:trHeight w:val="338"/>
                <w:jc w:val="center"/>
              </w:trPr>
              <w:tc>
                <w:tcPr>
                  <w:tcW w:w="3417" w:type="dxa"/>
                </w:tcPr>
                <w:p w:rsidR="00FD3693" w:rsidRPr="00F259D1" w:rsidRDefault="00FD3693" w:rsidP="00FD3693">
                  <w:pPr>
                    <w:rPr>
                      <w:b/>
                      <w:sz w:val="18"/>
                      <w:szCs w:val="18"/>
                    </w:rPr>
                  </w:pPr>
                  <w:r w:rsidRPr="00F259D1">
                    <w:rPr>
                      <w:b/>
                      <w:sz w:val="18"/>
                      <w:szCs w:val="18"/>
                    </w:rPr>
                    <w:t>Programmes</w:t>
                  </w:r>
                </w:p>
              </w:tc>
              <w:tc>
                <w:tcPr>
                  <w:tcW w:w="1256" w:type="dxa"/>
                </w:tcPr>
                <w:p w:rsidR="00FD3693" w:rsidRPr="00F259D1" w:rsidRDefault="00FD3693" w:rsidP="00FD3693">
                  <w:pPr>
                    <w:rPr>
                      <w:b/>
                      <w:sz w:val="18"/>
                      <w:szCs w:val="18"/>
                    </w:rPr>
                  </w:pPr>
                  <w:r w:rsidRPr="00F259D1">
                    <w:rPr>
                      <w:b/>
                      <w:sz w:val="18"/>
                      <w:szCs w:val="18"/>
                    </w:rPr>
                    <w:t>Year Group Focus</w:t>
                  </w:r>
                </w:p>
              </w:tc>
              <w:tc>
                <w:tcPr>
                  <w:tcW w:w="4250" w:type="dxa"/>
                </w:tcPr>
                <w:p w:rsidR="00FD3693" w:rsidRPr="00F259D1" w:rsidRDefault="00FD3693" w:rsidP="00FD3693">
                  <w:pPr>
                    <w:rPr>
                      <w:b/>
                      <w:sz w:val="18"/>
                      <w:szCs w:val="18"/>
                    </w:rPr>
                  </w:pPr>
                  <w:r w:rsidRPr="00F259D1">
                    <w:rPr>
                      <w:b/>
                      <w:sz w:val="18"/>
                      <w:szCs w:val="18"/>
                    </w:rPr>
                    <w:t>Delivery Focus</w:t>
                  </w:r>
                </w:p>
              </w:tc>
              <w:tc>
                <w:tcPr>
                  <w:tcW w:w="1463" w:type="dxa"/>
                </w:tcPr>
                <w:p w:rsidR="00FD3693" w:rsidRPr="00F259D1" w:rsidRDefault="00FD3693" w:rsidP="00FD3693">
                  <w:pPr>
                    <w:rPr>
                      <w:b/>
                      <w:sz w:val="18"/>
                      <w:szCs w:val="18"/>
                    </w:rPr>
                  </w:pPr>
                  <w:r w:rsidRPr="00F259D1">
                    <w:rPr>
                      <w:b/>
                      <w:sz w:val="18"/>
                      <w:szCs w:val="18"/>
                    </w:rPr>
                    <w:t>Minimum Number Tutors</w:t>
                  </w:r>
                </w:p>
              </w:tc>
            </w:tr>
            <w:tr w:rsidR="00FD3693" w:rsidRPr="00F259D1" w:rsidTr="00155FD4">
              <w:trPr>
                <w:trHeight w:val="177"/>
                <w:jc w:val="center"/>
              </w:trPr>
              <w:tc>
                <w:tcPr>
                  <w:tcW w:w="3417" w:type="dxa"/>
                </w:tcPr>
                <w:p w:rsidR="00FD3693" w:rsidRPr="00F259D1" w:rsidRDefault="00FD3693" w:rsidP="00FD3693">
                  <w:pPr>
                    <w:rPr>
                      <w:sz w:val="18"/>
                      <w:szCs w:val="18"/>
                    </w:rPr>
                  </w:pPr>
                  <w:r w:rsidRPr="00F259D1">
                    <w:rPr>
                      <w:sz w:val="18"/>
                      <w:szCs w:val="18"/>
                    </w:rPr>
                    <w:t>Rastamouse</w:t>
                  </w:r>
                </w:p>
              </w:tc>
              <w:tc>
                <w:tcPr>
                  <w:tcW w:w="1256" w:type="dxa"/>
                </w:tcPr>
                <w:p w:rsidR="00FD3693" w:rsidRPr="00F259D1" w:rsidRDefault="00FD3693" w:rsidP="00FD3693">
                  <w:pPr>
                    <w:rPr>
                      <w:sz w:val="18"/>
                      <w:szCs w:val="18"/>
                    </w:rPr>
                  </w:pPr>
                  <w:r w:rsidRPr="00F259D1">
                    <w:rPr>
                      <w:sz w:val="18"/>
                      <w:szCs w:val="18"/>
                    </w:rPr>
                    <w:t>1/2</w:t>
                  </w:r>
                </w:p>
              </w:tc>
              <w:tc>
                <w:tcPr>
                  <w:tcW w:w="4250" w:type="dxa"/>
                </w:tcPr>
                <w:p w:rsidR="00FD3693" w:rsidRPr="00F259D1" w:rsidRDefault="00FD3693" w:rsidP="00FD3693">
                  <w:pPr>
                    <w:rPr>
                      <w:sz w:val="18"/>
                      <w:szCs w:val="18"/>
                    </w:rPr>
                  </w:pPr>
                  <w:r w:rsidRPr="00F259D1">
                    <w:rPr>
                      <w:sz w:val="18"/>
                      <w:szCs w:val="18"/>
                    </w:rPr>
                    <w:t>Curriculum / Instrumental and voice</w:t>
                  </w:r>
                </w:p>
              </w:tc>
              <w:tc>
                <w:tcPr>
                  <w:tcW w:w="1463" w:type="dxa"/>
                </w:tcPr>
                <w:p w:rsidR="00FD3693" w:rsidRPr="00F259D1" w:rsidRDefault="00FD3693" w:rsidP="00FD3693">
                  <w:pPr>
                    <w:rPr>
                      <w:sz w:val="18"/>
                      <w:szCs w:val="18"/>
                    </w:rPr>
                  </w:pPr>
                  <w:r w:rsidRPr="00F259D1">
                    <w:rPr>
                      <w:sz w:val="18"/>
                      <w:szCs w:val="18"/>
                    </w:rPr>
                    <w:t>1</w:t>
                  </w:r>
                </w:p>
              </w:tc>
            </w:tr>
            <w:tr w:rsidR="00FD3693" w:rsidRPr="00F259D1" w:rsidTr="00155FD4">
              <w:trPr>
                <w:trHeight w:val="237"/>
                <w:jc w:val="center"/>
              </w:trPr>
              <w:tc>
                <w:tcPr>
                  <w:tcW w:w="3417" w:type="dxa"/>
                </w:tcPr>
                <w:p w:rsidR="00FD3693" w:rsidRPr="00F259D1" w:rsidRDefault="00FD3693" w:rsidP="00FD3693">
                  <w:pPr>
                    <w:rPr>
                      <w:sz w:val="18"/>
                      <w:szCs w:val="18"/>
                    </w:rPr>
                  </w:pPr>
                  <w:r w:rsidRPr="00F259D1">
                    <w:rPr>
                      <w:sz w:val="18"/>
                      <w:szCs w:val="18"/>
                    </w:rPr>
                    <w:t>Ukulele, Sticks and Songs</w:t>
                  </w:r>
                </w:p>
              </w:tc>
              <w:tc>
                <w:tcPr>
                  <w:tcW w:w="1256" w:type="dxa"/>
                </w:tcPr>
                <w:p w:rsidR="00FD3693" w:rsidRPr="00F259D1" w:rsidRDefault="00FD3693" w:rsidP="00FD3693">
                  <w:pPr>
                    <w:rPr>
                      <w:sz w:val="18"/>
                      <w:szCs w:val="18"/>
                    </w:rPr>
                  </w:pPr>
                  <w:r w:rsidRPr="00F259D1">
                    <w:rPr>
                      <w:sz w:val="18"/>
                      <w:szCs w:val="18"/>
                    </w:rPr>
                    <w:t>2/3</w:t>
                  </w:r>
                </w:p>
              </w:tc>
              <w:tc>
                <w:tcPr>
                  <w:tcW w:w="4250" w:type="dxa"/>
                </w:tcPr>
                <w:p w:rsidR="00FD3693" w:rsidRPr="00F259D1" w:rsidRDefault="00FD3693" w:rsidP="00FD3693">
                  <w:pPr>
                    <w:rPr>
                      <w:sz w:val="18"/>
                      <w:szCs w:val="18"/>
                    </w:rPr>
                  </w:pPr>
                  <w:r w:rsidRPr="00F259D1">
                    <w:rPr>
                      <w:sz w:val="18"/>
                      <w:szCs w:val="18"/>
                    </w:rPr>
                    <w:t>Curriculum / Instrumental and voice</w:t>
                  </w:r>
                </w:p>
              </w:tc>
              <w:tc>
                <w:tcPr>
                  <w:tcW w:w="1463" w:type="dxa"/>
                </w:tcPr>
                <w:p w:rsidR="00FD3693" w:rsidRPr="00F259D1" w:rsidRDefault="00FD3693" w:rsidP="00FD3693">
                  <w:pPr>
                    <w:rPr>
                      <w:sz w:val="18"/>
                      <w:szCs w:val="18"/>
                    </w:rPr>
                  </w:pPr>
                  <w:r w:rsidRPr="00F259D1">
                    <w:rPr>
                      <w:sz w:val="18"/>
                      <w:szCs w:val="18"/>
                    </w:rPr>
                    <w:t>1</w:t>
                  </w:r>
                </w:p>
              </w:tc>
            </w:tr>
            <w:tr w:rsidR="00FD3693" w:rsidRPr="00F259D1" w:rsidTr="00155FD4">
              <w:trPr>
                <w:trHeight w:val="237"/>
                <w:jc w:val="center"/>
              </w:trPr>
              <w:tc>
                <w:tcPr>
                  <w:tcW w:w="3417" w:type="dxa"/>
                </w:tcPr>
                <w:p w:rsidR="00FD3693" w:rsidRPr="00F259D1" w:rsidRDefault="00680513" w:rsidP="00FD3693">
                  <w:pPr>
                    <w:rPr>
                      <w:sz w:val="18"/>
                      <w:szCs w:val="18"/>
                    </w:rPr>
                  </w:pPr>
                  <w:r w:rsidRPr="00680513">
                    <w:rPr>
                      <w:i/>
                      <w:color w:val="00209F" w:themeColor="text2"/>
                      <w:sz w:val="18"/>
                      <w:szCs w:val="18"/>
                    </w:rPr>
                    <w:t>New</w:t>
                  </w:r>
                  <w:r w:rsidRPr="00680513">
                    <w:rPr>
                      <w:color w:val="00209F" w:themeColor="text2"/>
                      <w:sz w:val="18"/>
                      <w:szCs w:val="18"/>
                    </w:rPr>
                    <w:t xml:space="preserve"> </w:t>
                  </w:r>
                  <w:r w:rsidR="00FD3693">
                    <w:rPr>
                      <w:sz w:val="18"/>
                      <w:szCs w:val="18"/>
                    </w:rPr>
                    <w:t>Fiddle, Sticks and Songs</w:t>
                  </w:r>
                </w:p>
              </w:tc>
              <w:tc>
                <w:tcPr>
                  <w:tcW w:w="1256" w:type="dxa"/>
                </w:tcPr>
                <w:p w:rsidR="00FD3693" w:rsidRPr="00F259D1" w:rsidRDefault="00FD3693" w:rsidP="00FD3693">
                  <w:pPr>
                    <w:rPr>
                      <w:sz w:val="18"/>
                      <w:szCs w:val="18"/>
                    </w:rPr>
                  </w:pPr>
                  <w:r>
                    <w:rPr>
                      <w:sz w:val="18"/>
                      <w:szCs w:val="18"/>
                    </w:rPr>
                    <w:t>2/3</w:t>
                  </w:r>
                </w:p>
              </w:tc>
              <w:tc>
                <w:tcPr>
                  <w:tcW w:w="4250" w:type="dxa"/>
                </w:tcPr>
                <w:p w:rsidR="00FD3693" w:rsidRPr="00F259D1" w:rsidRDefault="00FD3693" w:rsidP="00FD3693">
                  <w:pPr>
                    <w:rPr>
                      <w:sz w:val="18"/>
                      <w:szCs w:val="18"/>
                    </w:rPr>
                  </w:pPr>
                  <w:r w:rsidRPr="00F259D1">
                    <w:rPr>
                      <w:sz w:val="18"/>
                      <w:szCs w:val="18"/>
                    </w:rPr>
                    <w:t>Curriculum / Instrumental and voice</w:t>
                  </w:r>
                </w:p>
              </w:tc>
              <w:tc>
                <w:tcPr>
                  <w:tcW w:w="1463" w:type="dxa"/>
                </w:tcPr>
                <w:p w:rsidR="00FD3693" w:rsidRPr="00F259D1" w:rsidRDefault="00FD3693" w:rsidP="00FD3693">
                  <w:pPr>
                    <w:rPr>
                      <w:sz w:val="18"/>
                      <w:szCs w:val="18"/>
                    </w:rPr>
                  </w:pPr>
                  <w:r>
                    <w:rPr>
                      <w:sz w:val="18"/>
                      <w:szCs w:val="18"/>
                    </w:rPr>
                    <w:t>1</w:t>
                  </w:r>
                </w:p>
              </w:tc>
            </w:tr>
            <w:tr w:rsidR="00FD3693" w:rsidRPr="00F259D1" w:rsidTr="00155FD4">
              <w:trPr>
                <w:trHeight w:val="141"/>
                <w:jc w:val="center"/>
              </w:trPr>
              <w:tc>
                <w:tcPr>
                  <w:tcW w:w="3417" w:type="dxa"/>
                </w:tcPr>
                <w:p w:rsidR="00FD3693" w:rsidRPr="00F259D1" w:rsidRDefault="00FD3693" w:rsidP="00FD3693">
                  <w:pPr>
                    <w:rPr>
                      <w:sz w:val="18"/>
                      <w:szCs w:val="18"/>
                    </w:rPr>
                  </w:pPr>
                  <w:r w:rsidRPr="00F259D1">
                    <w:rPr>
                      <w:sz w:val="18"/>
                      <w:szCs w:val="18"/>
                    </w:rPr>
                    <w:t>Recorder, Sticks and Songs</w:t>
                  </w:r>
                </w:p>
              </w:tc>
              <w:tc>
                <w:tcPr>
                  <w:tcW w:w="1256" w:type="dxa"/>
                </w:tcPr>
                <w:p w:rsidR="00FD3693" w:rsidRPr="00F259D1" w:rsidRDefault="00FD3693" w:rsidP="00FD3693">
                  <w:pPr>
                    <w:rPr>
                      <w:sz w:val="18"/>
                      <w:szCs w:val="18"/>
                    </w:rPr>
                  </w:pPr>
                  <w:r w:rsidRPr="00F259D1">
                    <w:rPr>
                      <w:sz w:val="18"/>
                      <w:szCs w:val="18"/>
                    </w:rPr>
                    <w:t>3/4</w:t>
                  </w:r>
                </w:p>
              </w:tc>
              <w:tc>
                <w:tcPr>
                  <w:tcW w:w="4250" w:type="dxa"/>
                </w:tcPr>
                <w:p w:rsidR="00FD3693" w:rsidRPr="00F259D1" w:rsidRDefault="00FD3693" w:rsidP="00FD3693">
                  <w:pPr>
                    <w:rPr>
                      <w:sz w:val="18"/>
                      <w:szCs w:val="18"/>
                    </w:rPr>
                  </w:pPr>
                  <w:r w:rsidRPr="00F259D1">
                    <w:rPr>
                      <w:sz w:val="18"/>
                      <w:szCs w:val="18"/>
                    </w:rPr>
                    <w:t>Curriculum / Instrumental and voice</w:t>
                  </w:r>
                </w:p>
              </w:tc>
              <w:tc>
                <w:tcPr>
                  <w:tcW w:w="1463" w:type="dxa"/>
                </w:tcPr>
                <w:p w:rsidR="00FD3693" w:rsidRPr="00F259D1" w:rsidRDefault="00FD3693" w:rsidP="00FD3693">
                  <w:pPr>
                    <w:rPr>
                      <w:sz w:val="18"/>
                      <w:szCs w:val="18"/>
                    </w:rPr>
                  </w:pPr>
                  <w:r w:rsidRPr="00F259D1">
                    <w:rPr>
                      <w:sz w:val="18"/>
                      <w:szCs w:val="18"/>
                    </w:rPr>
                    <w:t>1</w:t>
                  </w:r>
                </w:p>
              </w:tc>
            </w:tr>
            <w:tr w:rsidR="00FD3693" w:rsidRPr="00F259D1" w:rsidTr="00155FD4">
              <w:trPr>
                <w:trHeight w:val="201"/>
                <w:jc w:val="center"/>
              </w:trPr>
              <w:tc>
                <w:tcPr>
                  <w:tcW w:w="3417" w:type="dxa"/>
                </w:tcPr>
                <w:p w:rsidR="00FD3693" w:rsidRPr="00F259D1" w:rsidRDefault="00FD3693" w:rsidP="00FD3693">
                  <w:pPr>
                    <w:rPr>
                      <w:sz w:val="18"/>
                      <w:szCs w:val="18"/>
                    </w:rPr>
                  </w:pPr>
                  <w:r w:rsidRPr="00F259D1">
                    <w:rPr>
                      <w:sz w:val="18"/>
                      <w:szCs w:val="18"/>
                    </w:rPr>
                    <w:t>FIFTHS</w:t>
                  </w:r>
                </w:p>
              </w:tc>
              <w:tc>
                <w:tcPr>
                  <w:tcW w:w="1256" w:type="dxa"/>
                </w:tcPr>
                <w:p w:rsidR="00FD3693" w:rsidRPr="00F259D1" w:rsidRDefault="00FD3693" w:rsidP="00FD3693">
                  <w:pPr>
                    <w:rPr>
                      <w:sz w:val="18"/>
                      <w:szCs w:val="18"/>
                    </w:rPr>
                  </w:pPr>
                  <w:r w:rsidRPr="00F259D1">
                    <w:rPr>
                      <w:sz w:val="18"/>
                      <w:szCs w:val="18"/>
                    </w:rPr>
                    <w:t>4/5</w:t>
                  </w:r>
                </w:p>
              </w:tc>
              <w:tc>
                <w:tcPr>
                  <w:tcW w:w="4250" w:type="dxa"/>
                </w:tcPr>
                <w:p w:rsidR="00FD3693" w:rsidRPr="00F259D1" w:rsidRDefault="00FD3693" w:rsidP="00FD3693">
                  <w:pPr>
                    <w:rPr>
                      <w:sz w:val="18"/>
                      <w:szCs w:val="18"/>
                    </w:rPr>
                  </w:pPr>
                  <w:r w:rsidRPr="00F259D1">
                    <w:rPr>
                      <w:sz w:val="18"/>
                      <w:szCs w:val="18"/>
                    </w:rPr>
                    <w:t>Curriculum/ multi-instrumental and voice</w:t>
                  </w:r>
                </w:p>
              </w:tc>
              <w:tc>
                <w:tcPr>
                  <w:tcW w:w="1463" w:type="dxa"/>
                </w:tcPr>
                <w:p w:rsidR="00FD3693" w:rsidRPr="00F259D1" w:rsidRDefault="00FD3693" w:rsidP="00FD3693">
                  <w:pPr>
                    <w:rPr>
                      <w:sz w:val="18"/>
                      <w:szCs w:val="18"/>
                    </w:rPr>
                  </w:pPr>
                  <w:r w:rsidRPr="00F259D1">
                    <w:rPr>
                      <w:sz w:val="18"/>
                      <w:szCs w:val="18"/>
                    </w:rPr>
                    <w:t>1</w:t>
                  </w:r>
                </w:p>
              </w:tc>
            </w:tr>
            <w:tr w:rsidR="00FD3693" w:rsidRPr="00F259D1" w:rsidTr="00155FD4">
              <w:trPr>
                <w:trHeight w:val="133"/>
                <w:jc w:val="center"/>
              </w:trPr>
              <w:tc>
                <w:tcPr>
                  <w:tcW w:w="3417" w:type="dxa"/>
                </w:tcPr>
                <w:p w:rsidR="00FD3693" w:rsidRPr="00F259D1" w:rsidRDefault="00FD3693" w:rsidP="00FD3693">
                  <w:pPr>
                    <w:rPr>
                      <w:sz w:val="18"/>
                      <w:szCs w:val="18"/>
                    </w:rPr>
                  </w:pPr>
                  <w:r w:rsidRPr="00F259D1">
                    <w:rPr>
                      <w:sz w:val="18"/>
                      <w:szCs w:val="18"/>
                    </w:rPr>
                    <w:t>FIFTHS 2</w:t>
                  </w:r>
                </w:p>
              </w:tc>
              <w:tc>
                <w:tcPr>
                  <w:tcW w:w="1256" w:type="dxa"/>
                </w:tcPr>
                <w:p w:rsidR="00FD3693" w:rsidRPr="00F259D1" w:rsidRDefault="00FD3693" w:rsidP="00FD3693">
                  <w:pPr>
                    <w:rPr>
                      <w:sz w:val="18"/>
                      <w:szCs w:val="18"/>
                    </w:rPr>
                  </w:pPr>
                  <w:r w:rsidRPr="00F259D1">
                    <w:rPr>
                      <w:sz w:val="18"/>
                      <w:szCs w:val="18"/>
                    </w:rPr>
                    <w:t>5/6</w:t>
                  </w:r>
                </w:p>
              </w:tc>
              <w:tc>
                <w:tcPr>
                  <w:tcW w:w="4250" w:type="dxa"/>
                </w:tcPr>
                <w:p w:rsidR="00FD3693" w:rsidRPr="00F259D1" w:rsidRDefault="00FD3693" w:rsidP="00FD3693">
                  <w:pPr>
                    <w:rPr>
                      <w:sz w:val="18"/>
                      <w:szCs w:val="18"/>
                    </w:rPr>
                  </w:pPr>
                  <w:r w:rsidRPr="00F259D1">
                    <w:rPr>
                      <w:sz w:val="18"/>
                      <w:szCs w:val="18"/>
                    </w:rPr>
                    <w:t>Curriculum / multi-instrumental and voice</w:t>
                  </w:r>
                </w:p>
              </w:tc>
              <w:tc>
                <w:tcPr>
                  <w:tcW w:w="1463" w:type="dxa"/>
                </w:tcPr>
                <w:p w:rsidR="00FD3693" w:rsidRPr="00F259D1" w:rsidRDefault="00FD3693" w:rsidP="00FD3693">
                  <w:pPr>
                    <w:rPr>
                      <w:sz w:val="18"/>
                      <w:szCs w:val="18"/>
                    </w:rPr>
                  </w:pPr>
                  <w:r w:rsidRPr="00F259D1">
                    <w:rPr>
                      <w:sz w:val="18"/>
                      <w:szCs w:val="18"/>
                    </w:rPr>
                    <w:t>1</w:t>
                  </w:r>
                </w:p>
              </w:tc>
            </w:tr>
            <w:tr w:rsidR="00FD3693" w:rsidRPr="00F259D1" w:rsidTr="00155FD4">
              <w:trPr>
                <w:trHeight w:val="193"/>
                <w:jc w:val="center"/>
              </w:trPr>
              <w:tc>
                <w:tcPr>
                  <w:tcW w:w="3417" w:type="dxa"/>
                </w:tcPr>
                <w:p w:rsidR="00FD3693" w:rsidRPr="00F259D1" w:rsidRDefault="00FD3693" w:rsidP="00FD3693">
                  <w:pPr>
                    <w:rPr>
                      <w:color w:val="00209F" w:themeColor="text2"/>
                      <w:sz w:val="18"/>
                      <w:szCs w:val="18"/>
                    </w:rPr>
                  </w:pPr>
                  <w:r w:rsidRPr="00F259D1">
                    <w:rPr>
                      <w:color w:val="00209F" w:themeColor="text2"/>
                      <w:sz w:val="18"/>
                      <w:szCs w:val="18"/>
                    </w:rPr>
                    <w:t>*Brass (mixed)</w:t>
                  </w:r>
                </w:p>
              </w:tc>
              <w:tc>
                <w:tcPr>
                  <w:tcW w:w="1256" w:type="dxa"/>
                </w:tcPr>
                <w:p w:rsidR="00FD3693" w:rsidRPr="00F259D1" w:rsidRDefault="00FD3693" w:rsidP="00FD3693">
                  <w:pPr>
                    <w:rPr>
                      <w:color w:val="00209F" w:themeColor="text2"/>
                      <w:sz w:val="18"/>
                      <w:szCs w:val="18"/>
                    </w:rPr>
                  </w:pPr>
                  <w:r w:rsidRPr="00F259D1">
                    <w:rPr>
                      <w:color w:val="00209F" w:themeColor="text2"/>
                      <w:sz w:val="18"/>
                      <w:szCs w:val="18"/>
                    </w:rPr>
                    <w:t>4/5/6/7/8/9</w:t>
                  </w:r>
                </w:p>
              </w:tc>
              <w:tc>
                <w:tcPr>
                  <w:tcW w:w="4250" w:type="dxa"/>
                </w:tcPr>
                <w:p w:rsidR="00FD3693" w:rsidRPr="00F259D1" w:rsidRDefault="00FD3693" w:rsidP="00FD3693">
                  <w:pPr>
                    <w:rPr>
                      <w:color w:val="00209F" w:themeColor="text2"/>
                      <w:sz w:val="18"/>
                      <w:szCs w:val="18"/>
                    </w:rPr>
                  </w:pPr>
                  <w:r w:rsidRPr="00F259D1">
                    <w:rPr>
                      <w:color w:val="00209F" w:themeColor="text2"/>
                      <w:sz w:val="18"/>
                      <w:szCs w:val="18"/>
                    </w:rPr>
                    <w:t>Multi-instrumental</w:t>
                  </w:r>
                </w:p>
              </w:tc>
              <w:tc>
                <w:tcPr>
                  <w:tcW w:w="1463" w:type="dxa"/>
                </w:tcPr>
                <w:p w:rsidR="00FD3693" w:rsidRPr="00F259D1" w:rsidRDefault="00FD3693" w:rsidP="00FD3693">
                  <w:pPr>
                    <w:rPr>
                      <w:color w:val="00209F" w:themeColor="text2"/>
                      <w:sz w:val="18"/>
                      <w:szCs w:val="18"/>
                    </w:rPr>
                  </w:pPr>
                  <w:r w:rsidRPr="00F259D1">
                    <w:rPr>
                      <w:color w:val="00209F" w:themeColor="text2"/>
                      <w:sz w:val="18"/>
                      <w:szCs w:val="18"/>
                    </w:rPr>
                    <w:t>2</w:t>
                  </w:r>
                </w:p>
              </w:tc>
            </w:tr>
            <w:tr w:rsidR="00FD3693" w:rsidRPr="00F259D1" w:rsidTr="00155FD4">
              <w:trPr>
                <w:trHeight w:val="125"/>
                <w:jc w:val="center"/>
              </w:trPr>
              <w:tc>
                <w:tcPr>
                  <w:tcW w:w="3417" w:type="dxa"/>
                </w:tcPr>
                <w:p w:rsidR="00FD3693" w:rsidRPr="00F259D1" w:rsidRDefault="00FD3693" w:rsidP="00FD3693">
                  <w:pPr>
                    <w:rPr>
                      <w:color w:val="00209F" w:themeColor="text2"/>
                      <w:sz w:val="18"/>
                      <w:szCs w:val="18"/>
                    </w:rPr>
                  </w:pPr>
                  <w:r w:rsidRPr="00F259D1">
                    <w:rPr>
                      <w:color w:val="00209F" w:themeColor="text2"/>
                      <w:sz w:val="18"/>
                      <w:szCs w:val="18"/>
                    </w:rPr>
                    <w:t>*Guitar and Mini Bass</w:t>
                  </w:r>
                </w:p>
              </w:tc>
              <w:tc>
                <w:tcPr>
                  <w:tcW w:w="1256" w:type="dxa"/>
                </w:tcPr>
                <w:p w:rsidR="00FD3693" w:rsidRPr="00F259D1" w:rsidRDefault="00FD3693" w:rsidP="00FD3693">
                  <w:pPr>
                    <w:rPr>
                      <w:color w:val="00209F" w:themeColor="text2"/>
                      <w:sz w:val="18"/>
                      <w:szCs w:val="18"/>
                    </w:rPr>
                  </w:pPr>
                  <w:r w:rsidRPr="00F259D1">
                    <w:rPr>
                      <w:color w:val="00209F" w:themeColor="text2"/>
                      <w:sz w:val="18"/>
                      <w:szCs w:val="18"/>
                    </w:rPr>
                    <w:t>4/5/6/7/8/9</w:t>
                  </w:r>
                </w:p>
              </w:tc>
              <w:tc>
                <w:tcPr>
                  <w:tcW w:w="4250" w:type="dxa"/>
                </w:tcPr>
                <w:p w:rsidR="00FD3693" w:rsidRPr="00F259D1" w:rsidRDefault="00FD3693" w:rsidP="00FD3693">
                  <w:pPr>
                    <w:rPr>
                      <w:color w:val="00209F" w:themeColor="text2"/>
                      <w:sz w:val="18"/>
                      <w:szCs w:val="18"/>
                    </w:rPr>
                  </w:pPr>
                  <w:r w:rsidRPr="00F259D1">
                    <w:rPr>
                      <w:color w:val="00209F" w:themeColor="text2"/>
                      <w:sz w:val="18"/>
                      <w:szCs w:val="18"/>
                    </w:rPr>
                    <w:t>Multi-instrumental</w:t>
                  </w:r>
                </w:p>
              </w:tc>
              <w:tc>
                <w:tcPr>
                  <w:tcW w:w="1463" w:type="dxa"/>
                </w:tcPr>
                <w:p w:rsidR="00FD3693" w:rsidRPr="00F259D1" w:rsidRDefault="00FD3693" w:rsidP="00FD3693">
                  <w:pPr>
                    <w:rPr>
                      <w:color w:val="00209F" w:themeColor="text2"/>
                      <w:sz w:val="18"/>
                      <w:szCs w:val="18"/>
                    </w:rPr>
                  </w:pPr>
                  <w:r w:rsidRPr="00F259D1">
                    <w:rPr>
                      <w:color w:val="00209F" w:themeColor="text2"/>
                      <w:sz w:val="18"/>
                      <w:szCs w:val="18"/>
                    </w:rPr>
                    <w:t>2</w:t>
                  </w:r>
                </w:p>
              </w:tc>
            </w:tr>
            <w:tr w:rsidR="00FD3693" w:rsidRPr="00F259D1" w:rsidTr="00155FD4">
              <w:trPr>
                <w:trHeight w:val="185"/>
                <w:jc w:val="center"/>
              </w:trPr>
              <w:tc>
                <w:tcPr>
                  <w:tcW w:w="3417" w:type="dxa"/>
                </w:tcPr>
                <w:p w:rsidR="00FD3693" w:rsidRPr="00F259D1" w:rsidRDefault="00FD3693" w:rsidP="00FD3693">
                  <w:pPr>
                    <w:rPr>
                      <w:color w:val="00209F" w:themeColor="text2"/>
                      <w:sz w:val="18"/>
                      <w:szCs w:val="18"/>
                    </w:rPr>
                  </w:pPr>
                  <w:r w:rsidRPr="00F259D1">
                    <w:rPr>
                      <w:color w:val="00209F" w:themeColor="text2"/>
                      <w:sz w:val="18"/>
                      <w:szCs w:val="18"/>
                    </w:rPr>
                    <w:t>*Strings (mixed)</w:t>
                  </w:r>
                </w:p>
              </w:tc>
              <w:tc>
                <w:tcPr>
                  <w:tcW w:w="1256" w:type="dxa"/>
                </w:tcPr>
                <w:p w:rsidR="00FD3693" w:rsidRPr="00F259D1" w:rsidRDefault="00FD3693" w:rsidP="00FD3693">
                  <w:pPr>
                    <w:rPr>
                      <w:color w:val="00209F" w:themeColor="text2"/>
                      <w:sz w:val="18"/>
                      <w:szCs w:val="18"/>
                    </w:rPr>
                  </w:pPr>
                  <w:r w:rsidRPr="00F259D1">
                    <w:rPr>
                      <w:color w:val="00209F" w:themeColor="text2"/>
                      <w:sz w:val="18"/>
                      <w:szCs w:val="18"/>
                    </w:rPr>
                    <w:t>4/5/6/7/8/9</w:t>
                  </w:r>
                </w:p>
              </w:tc>
              <w:tc>
                <w:tcPr>
                  <w:tcW w:w="4250" w:type="dxa"/>
                </w:tcPr>
                <w:p w:rsidR="00FD3693" w:rsidRPr="00F259D1" w:rsidRDefault="00FD3693" w:rsidP="00FD3693">
                  <w:pPr>
                    <w:rPr>
                      <w:color w:val="00209F" w:themeColor="text2"/>
                      <w:sz w:val="18"/>
                      <w:szCs w:val="18"/>
                    </w:rPr>
                  </w:pPr>
                  <w:r w:rsidRPr="00F259D1">
                    <w:rPr>
                      <w:color w:val="00209F" w:themeColor="text2"/>
                      <w:sz w:val="18"/>
                      <w:szCs w:val="18"/>
                    </w:rPr>
                    <w:t>Multi-instrumental</w:t>
                  </w:r>
                </w:p>
              </w:tc>
              <w:tc>
                <w:tcPr>
                  <w:tcW w:w="1463" w:type="dxa"/>
                </w:tcPr>
                <w:p w:rsidR="00FD3693" w:rsidRPr="00F259D1" w:rsidRDefault="00FD3693" w:rsidP="00FD3693">
                  <w:pPr>
                    <w:rPr>
                      <w:color w:val="00209F" w:themeColor="text2"/>
                      <w:sz w:val="18"/>
                      <w:szCs w:val="18"/>
                    </w:rPr>
                  </w:pPr>
                  <w:r w:rsidRPr="00F259D1">
                    <w:rPr>
                      <w:color w:val="00209F" w:themeColor="text2"/>
                      <w:sz w:val="18"/>
                      <w:szCs w:val="18"/>
                    </w:rPr>
                    <w:t>2</w:t>
                  </w:r>
                </w:p>
              </w:tc>
            </w:tr>
            <w:tr w:rsidR="00FD3693" w:rsidRPr="00F259D1" w:rsidTr="00155FD4">
              <w:trPr>
                <w:trHeight w:val="245"/>
                <w:jc w:val="center"/>
              </w:trPr>
              <w:tc>
                <w:tcPr>
                  <w:tcW w:w="3417" w:type="dxa"/>
                </w:tcPr>
                <w:p w:rsidR="00FD3693" w:rsidRPr="00F259D1" w:rsidRDefault="00FD3693" w:rsidP="00FD3693">
                  <w:pPr>
                    <w:rPr>
                      <w:color w:val="00209F" w:themeColor="text2"/>
                      <w:sz w:val="18"/>
                      <w:szCs w:val="18"/>
                    </w:rPr>
                  </w:pPr>
                  <w:r w:rsidRPr="00F259D1">
                    <w:rPr>
                      <w:color w:val="00209F" w:themeColor="text2"/>
                      <w:sz w:val="18"/>
                      <w:szCs w:val="18"/>
                    </w:rPr>
                    <w:t>*Woodwind (mixed)</w:t>
                  </w:r>
                </w:p>
              </w:tc>
              <w:tc>
                <w:tcPr>
                  <w:tcW w:w="1256" w:type="dxa"/>
                </w:tcPr>
                <w:p w:rsidR="00FD3693" w:rsidRPr="00F259D1" w:rsidRDefault="00FD3693" w:rsidP="00FD3693">
                  <w:pPr>
                    <w:rPr>
                      <w:color w:val="00209F" w:themeColor="text2"/>
                      <w:sz w:val="18"/>
                      <w:szCs w:val="18"/>
                    </w:rPr>
                  </w:pPr>
                  <w:r w:rsidRPr="00F259D1">
                    <w:rPr>
                      <w:color w:val="00209F" w:themeColor="text2"/>
                      <w:sz w:val="18"/>
                      <w:szCs w:val="18"/>
                    </w:rPr>
                    <w:t>4/5/6/7/8/9</w:t>
                  </w:r>
                </w:p>
              </w:tc>
              <w:tc>
                <w:tcPr>
                  <w:tcW w:w="4250" w:type="dxa"/>
                </w:tcPr>
                <w:p w:rsidR="00FD3693" w:rsidRPr="00F259D1" w:rsidRDefault="00FD3693" w:rsidP="00FD3693">
                  <w:pPr>
                    <w:rPr>
                      <w:color w:val="00209F" w:themeColor="text2"/>
                      <w:sz w:val="18"/>
                      <w:szCs w:val="18"/>
                    </w:rPr>
                  </w:pPr>
                  <w:r w:rsidRPr="00F259D1">
                    <w:rPr>
                      <w:color w:val="00209F" w:themeColor="text2"/>
                      <w:sz w:val="18"/>
                      <w:szCs w:val="18"/>
                    </w:rPr>
                    <w:t>Multi-instrumental</w:t>
                  </w:r>
                </w:p>
              </w:tc>
              <w:tc>
                <w:tcPr>
                  <w:tcW w:w="1463" w:type="dxa"/>
                </w:tcPr>
                <w:p w:rsidR="00FD3693" w:rsidRPr="00F259D1" w:rsidRDefault="00FD3693" w:rsidP="00FD3693">
                  <w:pPr>
                    <w:rPr>
                      <w:color w:val="00209F" w:themeColor="text2"/>
                      <w:sz w:val="18"/>
                      <w:szCs w:val="18"/>
                    </w:rPr>
                  </w:pPr>
                  <w:r w:rsidRPr="00F259D1">
                    <w:rPr>
                      <w:color w:val="00209F" w:themeColor="text2"/>
                      <w:sz w:val="18"/>
                      <w:szCs w:val="18"/>
                    </w:rPr>
                    <w:t>2</w:t>
                  </w:r>
                </w:p>
              </w:tc>
            </w:tr>
          </w:tbl>
          <w:p w:rsidR="00522C0C" w:rsidRPr="00FD3693" w:rsidRDefault="00522C0C" w:rsidP="00522C0C">
            <w:pPr>
              <w:rPr>
                <w:i/>
                <w:color w:val="00209F" w:themeColor="text2"/>
                <w:sz w:val="2"/>
                <w:szCs w:val="20"/>
              </w:rPr>
            </w:pPr>
          </w:p>
          <w:p w:rsidR="00B35EAB" w:rsidRPr="00422B36" w:rsidRDefault="00422B36" w:rsidP="00AF2454">
            <w:pPr>
              <w:jc w:val="both"/>
              <w:rPr>
                <w:i/>
                <w:color w:val="00209F" w:themeColor="text2"/>
                <w:szCs w:val="20"/>
              </w:rPr>
            </w:pPr>
            <w:r w:rsidRPr="00422B36">
              <w:rPr>
                <w:i/>
                <w:color w:val="00209F" w:themeColor="text2"/>
                <w:szCs w:val="20"/>
              </w:rPr>
              <w:t xml:space="preserve">*NOTE: there must be a minimum of two tutors (or 2 fixed adults </w:t>
            </w:r>
            <w:r w:rsidRPr="00422B36">
              <w:rPr>
                <w:i/>
                <w:color w:val="00209F" w:themeColor="text2"/>
                <w:szCs w:val="20"/>
                <w:u w:val="single"/>
              </w:rPr>
              <w:t>with the required instrumental skills</w:t>
            </w:r>
            <w:r w:rsidRPr="00422B36">
              <w:rPr>
                <w:i/>
                <w:color w:val="00209F" w:themeColor="text2"/>
                <w:szCs w:val="20"/>
              </w:rPr>
              <w:t>) working on any of the KS2 instrumental programmes (Strings, Wind, Brass, Guitars)</w:t>
            </w:r>
          </w:p>
          <w:p w:rsidR="00422B36" w:rsidRDefault="00422B36" w:rsidP="00AF2454">
            <w:pPr>
              <w:jc w:val="both"/>
              <w:rPr>
                <w:sz w:val="23"/>
                <w:szCs w:val="23"/>
              </w:rPr>
            </w:pPr>
          </w:p>
          <w:p w:rsidR="00522C0C" w:rsidRPr="00E72769" w:rsidRDefault="00522C0C" w:rsidP="00522C0C">
            <w:pPr>
              <w:jc w:val="both"/>
              <w:rPr>
                <w:szCs w:val="23"/>
              </w:rPr>
            </w:pPr>
            <w:r w:rsidRPr="00E72769">
              <w:rPr>
                <w:szCs w:val="23"/>
              </w:rPr>
              <w:t>This tuition is:</w:t>
            </w:r>
          </w:p>
          <w:p w:rsidR="00522C0C" w:rsidRPr="00E72769" w:rsidRDefault="00522C0C" w:rsidP="008306E6">
            <w:pPr>
              <w:pStyle w:val="ListParagraph"/>
              <w:numPr>
                <w:ilvl w:val="0"/>
                <w:numId w:val="18"/>
              </w:numPr>
              <w:jc w:val="both"/>
              <w:rPr>
                <w:szCs w:val="23"/>
              </w:rPr>
            </w:pPr>
            <w:r w:rsidRPr="00E72769">
              <w:rPr>
                <w:szCs w:val="23"/>
              </w:rPr>
              <w:t>In school curriculum time</w:t>
            </w:r>
          </w:p>
          <w:p w:rsidR="000217FC" w:rsidRPr="00193D87" w:rsidRDefault="00522C0C" w:rsidP="008306E6">
            <w:pPr>
              <w:pStyle w:val="ListParagraph"/>
              <w:numPr>
                <w:ilvl w:val="0"/>
                <w:numId w:val="18"/>
              </w:numPr>
              <w:jc w:val="both"/>
              <w:rPr>
                <w:sz w:val="23"/>
                <w:szCs w:val="23"/>
              </w:rPr>
            </w:pPr>
            <w:r w:rsidRPr="00E72769">
              <w:rPr>
                <w:szCs w:val="23"/>
              </w:rPr>
              <w:t>10 lessons per term</w:t>
            </w:r>
          </w:p>
        </w:tc>
      </w:tr>
      <w:tr w:rsidR="00193D87" w:rsidRPr="00E9520E" w:rsidTr="007D1671">
        <w:trPr>
          <w:trHeight w:val="2406"/>
          <w:jc w:val="center"/>
        </w:trPr>
        <w:tc>
          <w:tcPr>
            <w:tcW w:w="11084" w:type="dxa"/>
          </w:tcPr>
          <w:p w:rsidR="00FD3693" w:rsidRDefault="00FD3693" w:rsidP="00193D87">
            <w:pPr>
              <w:rPr>
                <w:b/>
                <w:sz w:val="23"/>
                <w:szCs w:val="23"/>
                <w:u w:val="single"/>
              </w:rPr>
            </w:pPr>
          </w:p>
          <w:p w:rsidR="00193D87" w:rsidRPr="00E72769" w:rsidRDefault="00193D87" w:rsidP="00193D87">
            <w:pPr>
              <w:rPr>
                <w:b/>
                <w:szCs w:val="23"/>
                <w:u w:val="single"/>
              </w:rPr>
            </w:pPr>
            <w:r w:rsidRPr="00E72769">
              <w:rPr>
                <w:b/>
                <w:szCs w:val="23"/>
                <w:u w:val="single"/>
              </w:rPr>
              <w:t>Key Messages for Schools re WCIL delivery:</w:t>
            </w:r>
          </w:p>
          <w:p w:rsidR="00193D87" w:rsidRPr="00E72769" w:rsidRDefault="00193D87" w:rsidP="00193D87">
            <w:pPr>
              <w:rPr>
                <w:szCs w:val="23"/>
              </w:rPr>
            </w:pPr>
            <w:r w:rsidRPr="00E72769">
              <w:rPr>
                <w:szCs w:val="23"/>
              </w:rPr>
              <w:t xml:space="preserve">The most successful outcome for pupils will be when the Class/Music Teacher is present and active with the learning process, to support the progression and development of the pupils. If a Class Teacher is not able to be involved in this learning, then a permanent other school-based adult (e.g. TA </w:t>
            </w:r>
            <w:r w:rsidRPr="00E72769">
              <w:rPr>
                <w:i/>
                <w:color w:val="00209F" w:themeColor="text2"/>
                <w:sz w:val="18"/>
                <w:szCs w:val="20"/>
                <w:u w:val="single"/>
              </w:rPr>
              <w:t>with the required instrumental skills</w:t>
            </w:r>
            <w:r w:rsidRPr="00E72769">
              <w:rPr>
                <w:i/>
                <w:color w:val="00209F" w:themeColor="text2"/>
                <w:sz w:val="18"/>
                <w:szCs w:val="20"/>
              </w:rPr>
              <w:t>)</w:t>
            </w:r>
            <w:r w:rsidRPr="00E72769">
              <w:rPr>
                <w:szCs w:val="23"/>
              </w:rPr>
              <w:t xml:space="preserve"> will be expected to actively participate in all learning alongside the pupils, and assist with behaviour management. Schools should also encourage pupils to be able to take their instruments home, where possible and appropriate. </w:t>
            </w:r>
          </w:p>
          <w:p w:rsidR="00193D87" w:rsidRPr="00E72769" w:rsidRDefault="00193D87" w:rsidP="00193D87">
            <w:pPr>
              <w:rPr>
                <w:szCs w:val="23"/>
              </w:rPr>
            </w:pPr>
          </w:p>
          <w:p w:rsidR="00193D87" w:rsidRPr="00E72769" w:rsidRDefault="00193D87" w:rsidP="00193D87">
            <w:pPr>
              <w:rPr>
                <w:i/>
                <w:szCs w:val="23"/>
              </w:rPr>
            </w:pPr>
            <w:r w:rsidRPr="00E72769">
              <w:rPr>
                <w:b/>
                <w:szCs w:val="23"/>
                <w:u w:val="single"/>
              </w:rPr>
              <w:t>Practical requirements for WCIL programmes</w:t>
            </w:r>
            <w:r w:rsidRPr="00E72769">
              <w:rPr>
                <w:i/>
                <w:szCs w:val="23"/>
              </w:rPr>
              <w:t xml:space="preserve">:- </w:t>
            </w:r>
          </w:p>
          <w:p w:rsidR="00193D87" w:rsidRPr="00E72769" w:rsidRDefault="00193D87" w:rsidP="008306E6">
            <w:pPr>
              <w:pStyle w:val="ListParagraph"/>
              <w:numPr>
                <w:ilvl w:val="0"/>
                <w:numId w:val="4"/>
              </w:numPr>
              <w:rPr>
                <w:szCs w:val="23"/>
              </w:rPr>
            </w:pPr>
            <w:r w:rsidRPr="00E72769">
              <w:rPr>
                <w:szCs w:val="23"/>
              </w:rPr>
              <w:t xml:space="preserve">An </w:t>
            </w:r>
            <w:r w:rsidRPr="00E72769">
              <w:rPr>
                <w:b/>
                <w:szCs w:val="23"/>
              </w:rPr>
              <w:t>interactive whiteboard</w:t>
            </w:r>
            <w:r w:rsidRPr="00E72769">
              <w:rPr>
                <w:szCs w:val="23"/>
              </w:rPr>
              <w:t xml:space="preserve"> (or computer linked to projector) and good quality </w:t>
            </w:r>
            <w:r w:rsidRPr="00E72769">
              <w:rPr>
                <w:b/>
                <w:szCs w:val="23"/>
              </w:rPr>
              <w:t>sound system</w:t>
            </w:r>
            <w:r w:rsidRPr="00E72769">
              <w:rPr>
                <w:szCs w:val="23"/>
              </w:rPr>
              <w:t xml:space="preserve"> is needed for all programmes;</w:t>
            </w:r>
          </w:p>
          <w:p w:rsidR="00193D87" w:rsidRPr="00E72769" w:rsidRDefault="00193D87" w:rsidP="008306E6">
            <w:pPr>
              <w:pStyle w:val="ListParagraph"/>
              <w:numPr>
                <w:ilvl w:val="0"/>
                <w:numId w:val="4"/>
              </w:numPr>
              <w:rPr>
                <w:szCs w:val="23"/>
              </w:rPr>
            </w:pPr>
            <w:r w:rsidRPr="00E72769">
              <w:rPr>
                <w:szCs w:val="23"/>
              </w:rPr>
              <w:t xml:space="preserve">An </w:t>
            </w:r>
            <w:r w:rsidRPr="00E72769">
              <w:rPr>
                <w:b/>
                <w:szCs w:val="23"/>
              </w:rPr>
              <w:t>appropriate* teaching space</w:t>
            </w:r>
            <w:r w:rsidRPr="00E72769">
              <w:rPr>
                <w:szCs w:val="23"/>
              </w:rPr>
              <w:t xml:space="preserve"> with room for pupils to play and handle instruments and where the sound will not disturb other pupils and staff;</w:t>
            </w:r>
            <w:r w:rsidRPr="00E72769">
              <w:rPr>
                <w:szCs w:val="23"/>
              </w:rPr>
              <w:br/>
            </w:r>
            <w:r w:rsidRPr="005C2813">
              <w:rPr>
                <w:i/>
                <w:color w:val="00209F" w:themeColor="text2"/>
                <w:sz w:val="18"/>
                <w:szCs w:val="20"/>
              </w:rPr>
              <w:t>*The teaching space set-up prior to a session is a school responsibility.</w:t>
            </w:r>
            <w:r w:rsidR="005C2813">
              <w:rPr>
                <w:i/>
                <w:color w:val="00209F" w:themeColor="text2"/>
                <w:sz w:val="18"/>
                <w:szCs w:val="20"/>
              </w:rPr>
              <w:t xml:space="preserve"> If multiple whole-class lessons are taking place within one day, considerations in this regard will need to be made when timetabling and using teaching space(s).</w:t>
            </w:r>
          </w:p>
          <w:p w:rsidR="00193D87" w:rsidRPr="00193D87" w:rsidRDefault="00193D87" w:rsidP="008306E6">
            <w:pPr>
              <w:pStyle w:val="ListParagraph"/>
              <w:numPr>
                <w:ilvl w:val="0"/>
                <w:numId w:val="4"/>
              </w:numPr>
              <w:rPr>
                <w:sz w:val="23"/>
                <w:szCs w:val="23"/>
              </w:rPr>
            </w:pPr>
            <w:r w:rsidRPr="00E72769">
              <w:rPr>
                <w:szCs w:val="23"/>
              </w:rPr>
              <w:t xml:space="preserve">A space where instruments can be safely stored between sessions, if instruments </w:t>
            </w:r>
            <w:r w:rsidR="00FD3693" w:rsidRPr="00E72769">
              <w:rPr>
                <w:szCs w:val="23"/>
              </w:rPr>
              <w:t xml:space="preserve">are </w:t>
            </w:r>
            <w:r w:rsidRPr="00E72769">
              <w:rPr>
                <w:szCs w:val="23"/>
              </w:rPr>
              <w:t>not going home with pupils.</w:t>
            </w:r>
          </w:p>
        </w:tc>
      </w:tr>
    </w:tbl>
    <w:p w:rsidR="00C23AF1" w:rsidRDefault="00C23AF1"/>
    <w:tbl>
      <w:tblPr>
        <w:tblStyle w:val="TableGrid"/>
        <w:tblW w:w="11084" w:type="dxa"/>
        <w:jc w:val="center"/>
        <w:tblLook w:val="04A0" w:firstRow="1" w:lastRow="0" w:firstColumn="1" w:lastColumn="0" w:noHBand="0" w:noVBand="1"/>
      </w:tblPr>
      <w:tblGrid>
        <w:gridCol w:w="11084"/>
      </w:tblGrid>
      <w:tr w:rsidR="000217FC" w:rsidRPr="00DC5CC8" w:rsidTr="00C23AF1">
        <w:trPr>
          <w:trHeight w:val="290"/>
          <w:jc w:val="center"/>
        </w:trPr>
        <w:tc>
          <w:tcPr>
            <w:tcW w:w="11084" w:type="dxa"/>
          </w:tcPr>
          <w:p w:rsidR="000217FC" w:rsidRPr="00FD3693" w:rsidRDefault="00FD3693" w:rsidP="00E83973">
            <w:pPr>
              <w:pStyle w:val="Heading2"/>
              <w:outlineLvl w:val="1"/>
              <w:rPr>
                <w:rFonts w:ascii="Arial" w:hAnsi="Arial" w:cs="Arial"/>
                <w:b/>
                <w:sz w:val="32"/>
                <w:szCs w:val="32"/>
              </w:rPr>
            </w:pPr>
            <w:bookmarkStart w:id="6" w:name="_Toc502737715"/>
            <w:r w:rsidRPr="00E83973">
              <w:rPr>
                <w:rFonts w:ascii="Arial" w:hAnsi="Arial" w:cs="Arial"/>
                <w:b/>
                <w:color w:val="96004B" w:themeColor="accent2"/>
                <w:sz w:val="32"/>
                <w:szCs w:val="32"/>
              </w:rPr>
              <w:t xml:space="preserve">3. </w:t>
            </w:r>
            <w:r w:rsidRPr="00E83973">
              <w:rPr>
                <w:rFonts w:ascii="Arial" w:hAnsi="Arial" w:cs="Arial"/>
                <w:b/>
                <w:i/>
                <w:color w:val="00209F" w:themeColor="text2"/>
                <w:sz w:val="32"/>
                <w:szCs w:val="32"/>
              </w:rPr>
              <w:t>New</w:t>
            </w:r>
            <w:r w:rsidRPr="00E83973">
              <w:rPr>
                <w:rFonts w:ascii="Arial" w:hAnsi="Arial" w:cs="Arial"/>
                <w:b/>
                <w:color w:val="00209F" w:themeColor="text2"/>
                <w:sz w:val="32"/>
                <w:szCs w:val="32"/>
              </w:rPr>
              <w:t xml:space="preserve"> </w:t>
            </w:r>
            <w:r w:rsidRPr="00E72769">
              <w:rPr>
                <w:rFonts w:ascii="Arial" w:hAnsi="Arial" w:cs="Arial"/>
                <w:b/>
                <w:color w:val="96004B" w:themeColor="accent2"/>
                <w:sz w:val="32"/>
                <w:szCs w:val="32"/>
              </w:rPr>
              <w:t>Play-on Scheme (supporting PPG pupils)</w:t>
            </w:r>
            <w:bookmarkEnd w:id="6"/>
          </w:p>
        </w:tc>
      </w:tr>
      <w:tr w:rsidR="000217FC" w:rsidRPr="00E9520E" w:rsidTr="00C23AF1">
        <w:trPr>
          <w:trHeight w:val="290"/>
          <w:jc w:val="center"/>
        </w:trPr>
        <w:tc>
          <w:tcPr>
            <w:tcW w:w="11084" w:type="dxa"/>
          </w:tcPr>
          <w:p w:rsidR="00FD3693" w:rsidRDefault="00FD3693" w:rsidP="00FD3693">
            <w:pPr>
              <w:rPr>
                <w:rFonts w:cs="Arial"/>
                <w:szCs w:val="48"/>
              </w:rPr>
            </w:pPr>
          </w:p>
          <w:p w:rsidR="00147985" w:rsidRDefault="00FD3693" w:rsidP="00FD3693">
            <w:r>
              <w:rPr>
                <w:rFonts w:cs="Arial"/>
                <w:szCs w:val="48"/>
              </w:rPr>
              <w:t xml:space="preserve">From September 2018 the Tri-borough Music Hub is introducing a new pilot support programme aimed at widening access for Pupil Premium Grant (PPG) pupils who attend </w:t>
            </w:r>
            <w:r w:rsidRPr="00315239">
              <w:t xml:space="preserve">Primary Schools </w:t>
            </w:r>
            <w:r>
              <w:t xml:space="preserve">that </w:t>
            </w:r>
            <w:r w:rsidRPr="00315239">
              <w:t>have bought TBMH WCIL programme within the last academic year (2017-18).</w:t>
            </w:r>
            <w:r>
              <w:t xml:space="preserve"> </w:t>
            </w:r>
          </w:p>
          <w:p w:rsidR="00147985" w:rsidRDefault="00147985" w:rsidP="00FD3693"/>
          <w:p w:rsidR="00147985" w:rsidRDefault="00FD3693" w:rsidP="00FD3693">
            <w:r>
              <w:t xml:space="preserve">The Play-on scheme is for schools </w:t>
            </w:r>
            <w:r w:rsidRPr="00315239">
              <w:t xml:space="preserve">who would like to offer their </w:t>
            </w:r>
            <w:r>
              <w:t xml:space="preserve">Pupil Premium Grant (PPG) </w:t>
            </w:r>
            <w:r w:rsidRPr="00315239">
              <w:t xml:space="preserve">pupils the opportunity to progress with their instrument in a small group </w:t>
            </w:r>
            <w:r>
              <w:t xml:space="preserve">(max 4 pupils per 30 mins) lesson having previously learnt as a whole class. </w:t>
            </w:r>
          </w:p>
          <w:p w:rsidR="00147985" w:rsidRDefault="00147985" w:rsidP="00FD3693"/>
          <w:p w:rsidR="00FD3693" w:rsidRDefault="00FD3693" w:rsidP="00FD3693">
            <w:r w:rsidRPr="00315239">
              <w:t xml:space="preserve">The </w:t>
            </w:r>
            <w:r>
              <w:t>programme provides</w:t>
            </w:r>
            <w:r w:rsidRPr="00315239">
              <w:t xml:space="preserve"> schools the opportunity to offer this tuition free of charge to PP</w:t>
            </w:r>
            <w:r>
              <w:t>G</w:t>
            </w:r>
            <w:r w:rsidRPr="00315239">
              <w:t xml:space="preserve"> students, as the TBMH will provide a 50% subsidy for every hour of small group tuition requested.</w:t>
            </w:r>
            <w:r>
              <w:t xml:space="preserve"> The Play-on scheme will work as follows:</w:t>
            </w:r>
          </w:p>
          <w:p w:rsidR="00FD3693" w:rsidRPr="00112B6F" w:rsidRDefault="00FD3693" w:rsidP="008306E6">
            <w:pPr>
              <w:pStyle w:val="ListParagraph"/>
              <w:numPr>
                <w:ilvl w:val="0"/>
                <w:numId w:val="34"/>
              </w:numPr>
              <w:rPr>
                <w:sz w:val="18"/>
              </w:rPr>
            </w:pPr>
            <w:r w:rsidRPr="00112B6F">
              <w:rPr>
                <w:sz w:val="20"/>
              </w:rPr>
              <w:t>Eligible schools are those who have bought WCIL from the TBMH within the last 12 Months.</w:t>
            </w:r>
          </w:p>
          <w:p w:rsidR="00FD3693" w:rsidRPr="00112B6F" w:rsidRDefault="00FD3693" w:rsidP="008306E6">
            <w:pPr>
              <w:pStyle w:val="ListParagraph"/>
              <w:numPr>
                <w:ilvl w:val="0"/>
                <w:numId w:val="34"/>
              </w:numPr>
              <w:rPr>
                <w:sz w:val="18"/>
              </w:rPr>
            </w:pPr>
            <w:r w:rsidRPr="00112B6F">
              <w:rPr>
                <w:sz w:val="20"/>
              </w:rPr>
              <w:t>Schools that identify PPG pupils as having enjoyed and/or shown aptitude for the instrument are to be supported in receiving small group lessons in school time.</w:t>
            </w:r>
          </w:p>
          <w:p w:rsidR="00FD3693" w:rsidRPr="00112B6F" w:rsidRDefault="00FD3693" w:rsidP="008306E6">
            <w:pPr>
              <w:pStyle w:val="ListParagraph"/>
              <w:numPr>
                <w:ilvl w:val="0"/>
                <w:numId w:val="34"/>
              </w:numPr>
              <w:rPr>
                <w:sz w:val="18"/>
              </w:rPr>
            </w:pPr>
            <w:r w:rsidRPr="00112B6F">
              <w:rPr>
                <w:sz w:val="20"/>
              </w:rPr>
              <w:t xml:space="preserve">The normal cost to the school for 1 hour of provision would be £39; however, the TBMH will provide a 50% remission of </w:t>
            </w:r>
            <w:r w:rsidRPr="00112B6F">
              <w:rPr>
                <w:b/>
                <w:color w:val="FF0000"/>
                <w:sz w:val="20"/>
              </w:rPr>
              <w:t xml:space="preserve">£19.50 per hour </w:t>
            </w:r>
            <w:r w:rsidRPr="00112B6F">
              <w:rPr>
                <w:sz w:val="20"/>
              </w:rPr>
              <w:t>for eligible pupils.</w:t>
            </w:r>
            <w:r w:rsidR="00147985">
              <w:rPr>
                <w:sz w:val="20"/>
              </w:rPr>
              <w:t xml:space="preserve"> Schools can then decide if the</w:t>
            </w:r>
            <w:r w:rsidR="00E27292">
              <w:rPr>
                <w:sz w:val="20"/>
              </w:rPr>
              <w:t>y</w:t>
            </w:r>
            <w:r w:rsidR="00147985">
              <w:rPr>
                <w:sz w:val="20"/>
              </w:rPr>
              <w:t xml:space="preserve"> will match the remaining 50% or pass on a charge to pupils/families.</w:t>
            </w:r>
          </w:p>
          <w:p w:rsidR="00FD3693" w:rsidRPr="00147985" w:rsidRDefault="00FD3693" w:rsidP="008306E6">
            <w:pPr>
              <w:pStyle w:val="ListParagraph"/>
              <w:numPr>
                <w:ilvl w:val="0"/>
                <w:numId w:val="34"/>
              </w:numPr>
              <w:rPr>
                <w:sz w:val="18"/>
              </w:rPr>
            </w:pPr>
            <w:r w:rsidRPr="00112B6F">
              <w:rPr>
                <w:sz w:val="20"/>
              </w:rPr>
              <w:t>Pupils benefitting from the Play-on scheme will also be signposted to participate in the First Access Continuation Ensemble centrally delivered by the TBMH after-school.</w:t>
            </w:r>
            <w:r w:rsidR="00E27292">
              <w:rPr>
                <w:sz w:val="20"/>
              </w:rPr>
              <w:t xml:space="preserve"> </w:t>
            </w:r>
            <w:r w:rsidR="005C2813">
              <w:rPr>
                <w:sz w:val="20"/>
              </w:rPr>
              <w:t>See Page 18</w:t>
            </w:r>
            <w:r w:rsidR="00E27292" w:rsidRPr="005C2813">
              <w:rPr>
                <w:sz w:val="20"/>
              </w:rPr>
              <w:t xml:space="preserve"> for more information about Out of School ensembles.</w:t>
            </w:r>
          </w:p>
          <w:p w:rsidR="00147985" w:rsidRDefault="00147985" w:rsidP="00147985">
            <w:pPr>
              <w:rPr>
                <w:sz w:val="18"/>
              </w:rPr>
            </w:pPr>
          </w:p>
          <w:p w:rsidR="00E72769" w:rsidRDefault="00147985" w:rsidP="006377A7">
            <w:pPr>
              <w:rPr>
                <w:rFonts w:ascii="Arial" w:hAnsi="Arial" w:cs="Arial"/>
                <w:sz w:val="23"/>
                <w:szCs w:val="23"/>
              </w:rPr>
            </w:pPr>
            <w:r>
              <w:t>Schools are requested to work with the TBMH on embedding this pilot scheme to ensure that eligible and suitable pupils are identified. This pilot scheme will be reviewed during the Autumn and Spring terms for effectiveness and impact.</w:t>
            </w:r>
          </w:p>
          <w:p w:rsidR="00E72769" w:rsidRPr="00E27292" w:rsidRDefault="00E72769" w:rsidP="006377A7">
            <w:pPr>
              <w:rPr>
                <w:rFonts w:ascii="Arial" w:hAnsi="Arial" w:cs="Arial"/>
                <w:sz w:val="10"/>
                <w:szCs w:val="23"/>
              </w:rPr>
            </w:pPr>
          </w:p>
        </w:tc>
      </w:tr>
    </w:tbl>
    <w:p w:rsidR="007A28EB" w:rsidRDefault="007A28EB" w:rsidP="00042077">
      <w:pPr>
        <w:jc w:val="center"/>
        <w:rPr>
          <w:rFonts w:ascii="Quicksand Bold" w:hAnsi="Quicksand Bold"/>
          <w:b/>
          <w:sz w:val="4"/>
          <w:szCs w:val="36"/>
        </w:rPr>
      </w:pPr>
    </w:p>
    <w:p w:rsidR="00E72769" w:rsidRDefault="00E72769" w:rsidP="00042077">
      <w:pPr>
        <w:jc w:val="center"/>
        <w:rPr>
          <w:rFonts w:ascii="Quicksand Bold" w:hAnsi="Quicksand Bold"/>
          <w:b/>
          <w:sz w:val="4"/>
          <w:szCs w:val="36"/>
        </w:rPr>
      </w:pPr>
    </w:p>
    <w:tbl>
      <w:tblPr>
        <w:tblStyle w:val="TableGrid"/>
        <w:tblW w:w="11084" w:type="dxa"/>
        <w:jc w:val="center"/>
        <w:tblLook w:val="04A0" w:firstRow="1" w:lastRow="0" w:firstColumn="1" w:lastColumn="0" w:noHBand="0" w:noVBand="1"/>
      </w:tblPr>
      <w:tblGrid>
        <w:gridCol w:w="11084"/>
      </w:tblGrid>
      <w:tr w:rsidR="00E72769" w:rsidRPr="00FD3693" w:rsidTr="00155FD4">
        <w:trPr>
          <w:trHeight w:val="290"/>
          <w:jc w:val="center"/>
        </w:trPr>
        <w:tc>
          <w:tcPr>
            <w:tcW w:w="11084" w:type="dxa"/>
          </w:tcPr>
          <w:p w:rsidR="00E72769" w:rsidRPr="00FD3693" w:rsidRDefault="00E72769" w:rsidP="00E83973">
            <w:pPr>
              <w:pStyle w:val="Heading2"/>
              <w:outlineLvl w:val="1"/>
              <w:rPr>
                <w:rFonts w:ascii="Arial" w:hAnsi="Arial" w:cs="Arial"/>
                <w:b/>
                <w:sz w:val="32"/>
                <w:szCs w:val="32"/>
              </w:rPr>
            </w:pPr>
            <w:bookmarkStart w:id="7" w:name="_Toc502737716"/>
            <w:r w:rsidRPr="00E83973">
              <w:rPr>
                <w:rFonts w:ascii="Arial" w:hAnsi="Arial" w:cs="Arial"/>
                <w:b/>
                <w:color w:val="96004B" w:themeColor="accent2"/>
                <w:sz w:val="32"/>
                <w:szCs w:val="32"/>
              </w:rPr>
              <w:t xml:space="preserve">4. </w:t>
            </w:r>
            <w:r w:rsidRPr="00E83973">
              <w:rPr>
                <w:rFonts w:ascii="Arial" w:hAnsi="Arial" w:cs="Arial"/>
                <w:b/>
                <w:i/>
                <w:color w:val="00209F" w:themeColor="text2"/>
                <w:sz w:val="32"/>
                <w:szCs w:val="32"/>
              </w:rPr>
              <w:t xml:space="preserve">New </w:t>
            </w:r>
            <w:r w:rsidRPr="00E83973">
              <w:rPr>
                <w:rFonts w:ascii="Arial" w:hAnsi="Arial" w:cs="Arial"/>
                <w:b/>
                <w:color w:val="96004B" w:themeColor="accent2"/>
                <w:sz w:val="32"/>
                <w:szCs w:val="32"/>
              </w:rPr>
              <w:t>1-day Music Teaching Offer</w:t>
            </w:r>
            <w:bookmarkEnd w:id="7"/>
          </w:p>
        </w:tc>
      </w:tr>
      <w:tr w:rsidR="00E72769" w:rsidRPr="00E9520E" w:rsidTr="00155FD4">
        <w:trPr>
          <w:trHeight w:val="290"/>
          <w:jc w:val="center"/>
        </w:trPr>
        <w:tc>
          <w:tcPr>
            <w:tcW w:w="11084" w:type="dxa"/>
          </w:tcPr>
          <w:p w:rsidR="00E72769" w:rsidRDefault="00E72769" w:rsidP="00E72769">
            <w:r>
              <w:t>Schools may buy-</w:t>
            </w:r>
            <w:r w:rsidRPr="007D4291">
              <w:t xml:space="preserve">in </w:t>
            </w:r>
            <w:r w:rsidR="005C2813" w:rsidRPr="005C2813">
              <w:t>senior</w:t>
            </w:r>
            <w:r w:rsidRPr="007D4291">
              <w:t xml:space="preserve"> music tutors from the TBMH to deliver a bespoke package of </w:t>
            </w:r>
            <w:r>
              <w:t xml:space="preserve">school music delivery. </w:t>
            </w:r>
            <w:r w:rsidR="005C2813">
              <w:t>The TBMH tutor(s) provided will hold QTS, where possible.</w:t>
            </w:r>
          </w:p>
          <w:p w:rsidR="00E72769" w:rsidRDefault="00E72769" w:rsidP="00E72769"/>
          <w:p w:rsidR="00E72769" w:rsidRDefault="00E72769" w:rsidP="00E72769">
            <w:r>
              <w:t xml:space="preserve">This may cover </w:t>
            </w:r>
            <w:r w:rsidRPr="007D4291">
              <w:t>Whole Class Curriculum lessons and/or WCIL</w:t>
            </w:r>
            <w:r>
              <w:t>,</w:t>
            </w:r>
            <w:r w:rsidRPr="007D4291">
              <w:t xml:space="preserve"> including ensemble tuition and choir and singing assemblies where requested for up to 7 hours, including a 45-minute</w:t>
            </w:r>
            <w:r>
              <w:t xml:space="preserve"> lunch break and 15-</w:t>
            </w:r>
            <w:r w:rsidRPr="007D4291">
              <w:t xml:space="preserve">minute morning break throughout the day. Teaching resources to include our TBMH </w:t>
            </w:r>
            <w:r w:rsidRPr="00F47081">
              <w:rPr>
                <w:b/>
                <w:i/>
                <w:color w:val="FF7300" w:themeColor="accent6"/>
              </w:rPr>
              <w:t>groove‘n’play</w:t>
            </w:r>
            <w:r w:rsidRPr="00F47081">
              <w:t xml:space="preserve"> </w:t>
            </w:r>
            <w:r w:rsidRPr="007D4291">
              <w:t>Programme</w:t>
            </w:r>
            <w:r>
              <w:t>s</w:t>
            </w:r>
            <w:r w:rsidRPr="007D4291">
              <w:t xml:space="preserve"> and the loan of TBMH instruments</w:t>
            </w:r>
            <w:r>
              <w:t>,</w:t>
            </w:r>
            <w:r w:rsidRPr="007D4291">
              <w:t xml:space="preserve"> where available. </w:t>
            </w:r>
            <w:r>
              <w:t xml:space="preserve">This offer is </w:t>
            </w:r>
            <w:r w:rsidRPr="007D4291">
              <w:t xml:space="preserve">based on a 30 week teaching year. </w:t>
            </w:r>
          </w:p>
          <w:p w:rsidR="00E72769" w:rsidRDefault="00E72769" w:rsidP="00E72769"/>
          <w:p w:rsidR="00E72769" w:rsidRPr="00E91582" w:rsidRDefault="00E72769" w:rsidP="008306E6">
            <w:pPr>
              <w:pStyle w:val="ListParagraph"/>
              <w:numPr>
                <w:ilvl w:val="0"/>
                <w:numId w:val="35"/>
              </w:numPr>
              <w:rPr>
                <w:rFonts w:ascii="Arial" w:hAnsi="Arial" w:cs="Arial"/>
              </w:rPr>
            </w:pPr>
            <w:r w:rsidRPr="00E91582">
              <w:rPr>
                <w:rFonts w:ascii="Arial" w:hAnsi="Arial" w:cs="Arial"/>
              </w:rPr>
              <w:t xml:space="preserve">Basic Full day rate: </w:t>
            </w:r>
            <w:r w:rsidRPr="00E91582">
              <w:rPr>
                <w:rFonts w:ascii="Arial" w:hAnsi="Arial" w:cs="Arial"/>
                <w:b/>
                <w:color w:val="FF0000"/>
              </w:rPr>
              <w:t>£225</w:t>
            </w:r>
            <w:r w:rsidRPr="00E91582">
              <w:rPr>
                <w:rFonts w:ascii="Arial" w:hAnsi="Arial" w:cs="Arial"/>
                <w:color w:val="FF0000"/>
              </w:rPr>
              <w:t xml:space="preserve"> </w:t>
            </w:r>
            <w:r w:rsidRPr="00E91582">
              <w:rPr>
                <w:rFonts w:ascii="Arial" w:hAnsi="Arial" w:cs="Arial"/>
              </w:rPr>
              <w:t xml:space="preserve">to include 6 hours teaching, PPA, Resources and Instrument Loans </w:t>
            </w:r>
            <w:r>
              <w:rPr>
                <w:rFonts w:ascii="Arial" w:hAnsi="Arial" w:cs="Arial"/>
              </w:rPr>
              <w:t>(</w:t>
            </w:r>
            <w:r w:rsidRPr="00E91582">
              <w:rPr>
                <w:rFonts w:ascii="Arial" w:hAnsi="Arial" w:cs="Arial"/>
              </w:rPr>
              <w:t>where possible</w:t>
            </w:r>
            <w:r>
              <w:rPr>
                <w:rFonts w:ascii="Arial" w:hAnsi="Arial" w:cs="Arial"/>
              </w:rPr>
              <w:t>).</w:t>
            </w:r>
          </w:p>
          <w:p w:rsidR="00E72769" w:rsidRPr="00E91582" w:rsidRDefault="00E72769" w:rsidP="008306E6">
            <w:pPr>
              <w:pStyle w:val="ListParagraph"/>
              <w:numPr>
                <w:ilvl w:val="0"/>
                <w:numId w:val="35"/>
              </w:numPr>
              <w:rPr>
                <w:rFonts w:ascii="Arial" w:hAnsi="Arial" w:cs="Arial"/>
              </w:rPr>
            </w:pPr>
            <w:r w:rsidRPr="00E91582">
              <w:rPr>
                <w:rFonts w:ascii="Arial" w:hAnsi="Arial" w:cs="Arial"/>
              </w:rPr>
              <w:t xml:space="preserve">Additional Tutor </w:t>
            </w:r>
            <w:r>
              <w:rPr>
                <w:rFonts w:ascii="Arial" w:hAnsi="Arial" w:cs="Arial"/>
              </w:rPr>
              <w:t xml:space="preserve">hours may be requested </w:t>
            </w:r>
            <w:r w:rsidRPr="00E91582">
              <w:rPr>
                <w:rFonts w:ascii="Arial" w:hAnsi="Arial" w:cs="Arial"/>
              </w:rPr>
              <w:t xml:space="preserve">at the standard £39 per hour </w:t>
            </w:r>
            <w:r>
              <w:rPr>
                <w:rFonts w:ascii="Arial" w:hAnsi="Arial" w:cs="Arial"/>
              </w:rPr>
              <w:t xml:space="preserve">SLA </w:t>
            </w:r>
            <w:r w:rsidRPr="00E91582">
              <w:rPr>
                <w:rFonts w:ascii="Arial" w:hAnsi="Arial" w:cs="Arial"/>
              </w:rPr>
              <w:t>rate</w:t>
            </w:r>
          </w:p>
          <w:p w:rsidR="00E72769" w:rsidRPr="00112B6F" w:rsidRDefault="00E72769" w:rsidP="00E72769">
            <w:pPr>
              <w:rPr>
                <w:rFonts w:cs="Arial"/>
                <w:sz w:val="18"/>
              </w:rPr>
            </w:pPr>
          </w:p>
          <w:p w:rsidR="00E72769" w:rsidRPr="00E91582" w:rsidRDefault="00E72769" w:rsidP="00E72769">
            <w:pPr>
              <w:rPr>
                <w:rFonts w:cs="Arial"/>
              </w:rPr>
            </w:pPr>
            <w:r>
              <w:rPr>
                <w:rFonts w:cs="Arial"/>
              </w:rPr>
              <w:t>Note that this offer is subject to precise agreement in advance surrounding bespoke requirements and expectations; and that more than one tutor may fulfil the 1-day offer. An e</w:t>
            </w:r>
            <w:r w:rsidRPr="00E91582">
              <w:rPr>
                <w:rFonts w:cs="Arial"/>
              </w:rPr>
              <w:t xml:space="preserve">xample </w:t>
            </w:r>
            <w:r>
              <w:rPr>
                <w:rFonts w:cs="Arial"/>
              </w:rPr>
              <w:t>t</w:t>
            </w:r>
            <w:r w:rsidRPr="00E91582">
              <w:rPr>
                <w:rFonts w:cs="Arial"/>
              </w:rPr>
              <w:t>imetable</w:t>
            </w:r>
            <w:r>
              <w:rPr>
                <w:rFonts w:cs="Arial"/>
              </w:rPr>
              <w:t xml:space="preserve"> is below</w:t>
            </w:r>
            <w:r w:rsidRPr="00E91582">
              <w:rPr>
                <w:rFonts w:cs="Arial"/>
              </w:rPr>
              <w:t>:</w:t>
            </w:r>
          </w:p>
          <w:p w:rsidR="00E72769" w:rsidRPr="00112B6F" w:rsidRDefault="00E72769" w:rsidP="00E72769">
            <w:pPr>
              <w:ind w:left="720"/>
              <w:rPr>
                <w:rFonts w:cs="Arial"/>
                <w:sz w:val="18"/>
              </w:rPr>
            </w:pPr>
            <w:r w:rsidRPr="00112B6F">
              <w:rPr>
                <w:rFonts w:cs="Arial"/>
                <w:sz w:val="18"/>
              </w:rPr>
              <w:t xml:space="preserve">8.30 </w:t>
            </w:r>
            <w:r w:rsidRPr="00112B6F">
              <w:rPr>
                <w:rFonts w:cs="Arial"/>
                <w:sz w:val="18"/>
              </w:rPr>
              <w:tab/>
              <w:t>-</w:t>
            </w:r>
            <w:r w:rsidRPr="00112B6F">
              <w:rPr>
                <w:rFonts w:cs="Arial"/>
                <w:sz w:val="18"/>
              </w:rPr>
              <w:tab/>
              <w:t>Choir/Ensemble option 1</w:t>
            </w:r>
          </w:p>
          <w:p w:rsidR="00E72769" w:rsidRPr="00112B6F" w:rsidRDefault="00E72769" w:rsidP="00E72769">
            <w:pPr>
              <w:ind w:left="720"/>
              <w:rPr>
                <w:rFonts w:cs="Arial"/>
                <w:sz w:val="18"/>
              </w:rPr>
            </w:pPr>
            <w:r w:rsidRPr="00112B6F">
              <w:rPr>
                <w:rFonts w:cs="Arial"/>
                <w:sz w:val="18"/>
              </w:rPr>
              <w:t xml:space="preserve">9.00 </w:t>
            </w:r>
            <w:r w:rsidRPr="00112B6F">
              <w:rPr>
                <w:rFonts w:cs="Arial"/>
                <w:sz w:val="18"/>
              </w:rPr>
              <w:tab/>
              <w:t>-</w:t>
            </w:r>
            <w:r w:rsidRPr="00112B6F">
              <w:rPr>
                <w:rFonts w:cs="Arial"/>
                <w:sz w:val="18"/>
              </w:rPr>
              <w:tab/>
              <w:t>KS1 Singing Assembly</w:t>
            </w:r>
          </w:p>
          <w:p w:rsidR="00E72769" w:rsidRPr="00112B6F" w:rsidRDefault="00E72769" w:rsidP="00E72769">
            <w:pPr>
              <w:ind w:left="720"/>
              <w:rPr>
                <w:rFonts w:cs="Arial"/>
                <w:sz w:val="18"/>
              </w:rPr>
            </w:pPr>
            <w:r w:rsidRPr="00112B6F">
              <w:rPr>
                <w:rFonts w:cs="Arial"/>
                <w:sz w:val="18"/>
              </w:rPr>
              <w:t xml:space="preserve">9.30 </w:t>
            </w:r>
            <w:r w:rsidRPr="00112B6F">
              <w:rPr>
                <w:rFonts w:cs="Arial"/>
                <w:sz w:val="18"/>
              </w:rPr>
              <w:tab/>
              <w:t>-</w:t>
            </w:r>
            <w:r w:rsidRPr="00112B6F">
              <w:rPr>
                <w:rFonts w:cs="Arial"/>
                <w:sz w:val="18"/>
              </w:rPr>
              <w:tab/>
              <w:t xml:space="preserve">Reception/Year 1 Music </w:t>
            </w:r>
          </w:p>
          <w:p w:rsidR="00E72769" w:rsidRPr="00112B6F" w:rsidRDefault="00E72769" w:rsidP="00E72769">
            <w:pPr>
              <w:ind w:left="720"/>
              <w:rPr>
                <w:rFonts w:cs="Arial"/>
                <w:sz w:val="18"/>
              </w:rPr>
            </w:pPr>
            <w:r w:rsidRPr="00112B6F">
              <w:rPr>
                <w:rFonts w:cs="Arial"/>
                <w:sz w:val="18"/>
              </w:rPr>
              <w:t>10.15</w:t>
            </w:r>
            <w:r w:rsidRPr="00112B6F">
              <w:rPr>
                <w:rFonts w:cs="Arial"/>
                <w:sz w:val="18"/>
              </w:rPr>
              <w:tab/>
            </w:r>
            <w:r w:rsidRPr="00112B6F">
              <w:rPr>
                <w:rFonts w:cs="Arial"/>
                <w:sz w:val="18"/>
              </w:rPr>
              <w:tab/>
              <w:t>Break</w:t>
            </w:r>
          </w:p>
          <w:p w:rsidR="00E72769" w:rsidRPr="00112B6F" w:rsidRDefault="00E72769" w:rsidP="00E72769">
            <w:pPr>
              <w:ind w:left="720"/>
              <w:rPr>
                <w:rFonts w:cs="Arial"/>
                <w:sz w:val="18"/>
              </w:rPr>
            </w:pPr>
            <w:r w:rsidRPr="00112B6F">
              <w:rPr>
                <w:rFonts w:cs="Arial"/>
                <w:sz w:val="18"/>
              </w:rPr>
              <w:t xml:space="preserve">10.30 </w:t>
            </w:r>
            <w:r w:rsidRPr="00112B6F">
              <w:rPr>
                <w:rFonts w:cs="Arial"/>
                <w:sz w:val="18"/>
              </w:rPr>
              <w:tab/>
              <w:t>-</w:t>
            </w:r>
            <w:r w:rsidRPr="00112B6F">
              <w:rPr>
                <w:rFonts w:cs="Arial"/>
                <w:sz w:val="18"/>
              </w:rPr>
              <w:tab/>
              <w:t xml:space="preserve">Year 2 Music </w:t>
            </w:r>
          </w:p>
          <w:p w:rsidR="00E72769" w:rsidRPr="00112B6F" w:rsidRDefault="00E72769" w:rsidP="00E72769">
            <w:pPr>
              <w:ind w:left="720"/>
              <w:rPr>
                <w:rFonts w:cs="Arial"/>
                <w:sz w:val="18"/>
              </w:rPr>
            </w:pPr>
            <w:r w:rsidRPr="00112B6F">
              <w:rPr>
                <w:rFonts w:cs="Arial"/>
                <w:sz w:val="18"/>
              </w:rPr>
              <w:t xml:space="preserve">11.15 </w:t>
            </w:r>
            <w:r w:rsidRPr="00112B6F">
              <w:rPr>
                <w:rFonts w:cs="Arial"/>
                <w:sz w:val="18"/>
              </w:rPr>
              <w:tab/>
              <w:t>-</w:t>
            </w:r>
            <w:r w:rsidRPr="00112B6F">
              <w:rPr>
                <w:rFonts w:cs="Arial"/>
                <w:sz w:val="18"/>
              </w:rPr>
              <w:tab/>
              <w:t xml:space="preserve">Year 3 Music </w:t>
            </w:r>
          </w:p>
          <w:p w:rsidR="00E72769" w:rsidRPr="00112B6F" w:rsidRDefault="00E72769" w:rsidP="00E72769">
            <w:pPr>
              <w:ind w:left="720"/>
              <w:rPr>
                <w:rFonts w:cs="Arial"/>
                <w:sz w:val="18"/>
              </w:rPr>
            </w:pPr>
            <w:r w:rsidRPr="00112B6F">
              <w:rPr>
                <w:rFonts w:cs="Arial"/>
                <w:sz w:val="18"/>
              </w:rPr>
              <w:t xml:space="preserve">12.00 </w:t>
            </w:r>
            <w:r w:rsidRPr="00112B6F">
              <w:rPr>
                <w:rFonts w:cs="Arial"/>
                <w:sz w:val="18"/>
              </w:rPr>
              <w:tab/>
              <w:t>-</w:t>
            </w:r>
            <w:r w:rsidRPr="00112B6F">
              <w:rPr>
                <w:rFonts w:cs="Arial"/>
                <w:sz w:val="18"/>
              </w:rPr>
              <w:tab/>
              <w:t>KS2 Singing Assembly</w:t>
            </w:r>
          </w:p>
          <w:p w:rsidR="00E72769" w:rsidRPr="00112B6F" w:rsidRDefault="00E72769" w:rsidP="00E72769">
            <w:pPr>
              <w:ind w:left="720"/>
              <w:rPr>
                <w:rFonts w:cs="Arial"/>
                <w:sz w:val="18"/>
              </w:rPr>
            </w:pPr>
            <w:r w:rsidRPr="00112B6F">
              <w:rPr>
                <w:rFonts w:cs="Arial"/>
                <w:sz w:val="18"/>
              </w:rPr>
              <w:t xml:space="preserve">12.30 </w:t>
            </w:r>
            <w:r w:rsidRPr="00112B6F">
              <w:rPr>
                <w:rFonts w:cs="Arial"/>
                <w:sz w:val="18"/>
              </w:rPr>
              <w:tab/>
            </w:r>
            <w:r w:rsidRPr="00112B6F">
              <w:rPr>
                <w:rFonts w:cs="Arial"/>
                <w:sz w:val="18"/>
              </w:rPr>
              <w:tab/>
              <w:t>Lunch break</w:t>
            </w:r>
          </w:p>
          <w:p w:rsidR="00E72769" w:rsidRPr="00112B6F" w:rsidRDefault="00E72769" w:rsidP="00E72769">
            <w:pPr>
              <w:ind w:left="720"/>
              <w:rPr>
                <w:rFonts w:cs="Arial"/>
                <w:sz w:val="18"/>
              </w:rPr>
            </w:pPr>
            <w:r w:rsidRPr="00112B6F">
              <w:rPr>
                <w:rFonts w:cs="Arial"/>
                <w:sz w:val="18"/>
              </w:rPr>
              <w:t xml:space="preserve">1.15 </w:t>
            </w:r>
            <w:r w:rsidRPr="00112B6F">
              <w:rPr>
                <w:rFonts w:cs="Arial"/>
                <w:sz w:val="18"/>
              </w:rPr>
              <w:tab/>
              <w:t>-</w:t>
            </w:r>
            <w:r w:rsidRPr="00112B6F">
              <w:rPr>
                <w:rFonts w:cs="Arial"/>
                <w:sz w:val="18"/>
              </w:rPr>
              <w:tab/>
              <w:t>Year 4 Music</w:t>
            </w:r>
          </w:p>
          <w:p w:rsidR="00E72769" w:rsidRPr="00112B6F" w:rsidRDefault="00E72769" w:rsidP="00E72769">
            <w:pPr>
              <w:ind w:left="720"/>
              <w:rPr>
                <w:rFonts w:cs="Arial"/>
                <w:sz w:val="18"/>
              </w:rPr>
            </w:pPr>
            <w:r w:rsidRPr="00112B6F">
              <w:rPr>
                <w:rFonts w:cs="Arial"/>
                <w:sz w:val="18"/>
              </w:rPr>
              <w:t xml:space="preserve">2.00 </w:t>
            </w:r>
            <w:r w:rsidRPr="00112B6F">
              <w:rPr>
                <w:rFonts w:cs="Arial"/>
                <w:sz w:val="18"/>
              </w:rPr>
              <w:tab/>
              <w:t>-</w:t>
            </w:r>
            <w:r w:rsidRPr="00112B6F">
              <w:rPr>
                <w:rFonts w:cs="Arial"/>
                <w:sz w:val="18"/>
              </w:rPr>
              <w:tab/>
              <w:t>Year 5 Music</w:t>
            </w:r>
          </w:p>
          <w:p w:rsidR="00E72769" w:rsidRDefault="00E72769" w:rsidP="00E72769">
            <w:pPr>
              <w:ind w:left="720"/>
              <w:rPr>
                <w:rFonts w:cs="Arial"/>
                <w:sz w:val="18"/>
              </w:rPr>
            </w:pPr>
            <w:r w:rsidRPr="00112B6F">
              <w:rPr>
                <w:rFonts w:cs="Arial"/>
                <w:sz w:val="18"/>
              </w:rPr>
              <w:t xml:space="preserve">2.45 </w:t>
            </w:r>
            <w:r w:rsidRPr="00112B6F">
              <w:rPr>
                <w:rFonts w:cs="Arial"/>
                <w:sz w:val="18"/>
              </w:rPr>
              <w:tab/>
              <w:t>-</w:t>
            </w:r>
            <w:r w:rsidRPr="00112B6F">
              <w:rPr>
                <w:rFonts w:cs="Arial"/>
                <w:sz w:val="18"/>
              </w:rPr>
              <w:tab/>
              <w:t>Year 6 Music</w:t>
            </w:r>
          </w:p>
          <w:p w:rsidR="00E72769" w:rsidRPr="00E72769" w:rsidRDefault="00E72769" w:rsidP="00E72769">
            <w:pPr>
              <w:ind w:left="720"/>
              <w:rPr>
                <w:rFonts w:cs="Arial"/>
                <w:sz w:val="18"/>
              </w:rPr>
            </w:pPr>
            <w:r>
              <w:rPr>
                <w:rFonts w:cs="Arial"/>
                <w:sz w:val="18"/>
              </w:rPr>
              <w:t>3.30</w:t>
            </w:r>
            <w:r w:rsidRPr="00E72769">
              <w:rPr>
                <w:rFonts w:cs="Arial"/>
                <w:sz w:val="18"/>
              </w:rPr>
              <w:t xml:space="preserve">      -</w:t>
            </w:r>
            <w:r>
              <w:rPr>
                <w:rFonts w:cs="Arial"/>
                <w:sz w:val="18"/>
              </w:rPr>
              <w:t xml:space="preserve"> </w:t>
            </w:r>
            <w:r w:rsidRPr="00E72769">
              <w:rPr>
                <w:rFonts w:cs="Arial"/>
                <w:sz w:val="18"/>
              </w:rPr>
              <w:tab/>
              <w:t>Choir/ Ensemble option 2</w:t>
            </w:r>
          </w:p>
          <w:p w:rsidR="00E72769" w:rsidRPr="00E72769" w:rsidRDefault="00E72769" w:rsidP="00155FD4">
            <w:pPr>
              <w:rPr>
                <w:rFonts w:ascii="Arial" w:hAnsi="Arial" w:cs="Arial"/>
                <w:szCs w:val="23"/>
              </w:rPr>
            </w:pPr>
          </w:p>
          <w:p w:rsidR="00E72769" w:rsidRPr="00E9520E" w:rsidRDefault="00E72769" w:rsidP="00E72769">
            <w:pPr>
              <w:rPr>
                <w:rFonts w:ascii="Arial" w:hAnsi="Arial" w:cs="Arial"/>
                <w:sz w:val="23"/>
                <w:szCs w:val="23"/>
              </w:rPr>
            </w:pPr>
            <w:r w:rsidRPr="00E72769">
              <w:rPr>
                <w:rFonts w:ascii="Arial" w:hAnsi="Arial" w:cs="Arial"/>
                <w:szCs w:val="23"/>
              </w:rPr>
              <w:t>Costs to Independent Schools are</w:t>
            </w:r>
            <w:r>
              <w:rPr>
                <w:rFonts w:ascii="Arial" w:hAnsi="Arial" w:cs="Arial"/>
                <w:szCs w:val="23"/>
              </w:rPr>
              <w:t xml:space="preserve"> £260 per day, and the</w:t>
            </w:r>
            <w:r w:rsidR="00E27292">
              <w:rPr>
                <w:rFonts w:ascii="Arial" w:hAnsi="Arial" w:cs="Arial"/>
                <w:szCs w:val="23"/>
              </w:rPr>
              <w:t>n</w:t>
            </w:r>
            <w:r>
              <w:rPr>
                <w:rFonts w:ascii="Arial" w:hAnsi="Arial" w:cs="Arial"/>
                <w:szCs w:val="23"/>
              </w:rPr>
              <w:t xml:space="preserve"> £45 for additional hours.</w:t>
            </w:r>
          </w:p>
        </w:tc>
      </w:tr>
    </w:tbl>
    <w:p w:rsidR="00E72769" w:rsidRDefault="00E72769" w:rsidP="00042077">
      <w:pPr>
        <w:jc w:val="center"/>
        <w:rPr>
          <w:rFonts w:ascii="Quicksand Bold" w:hAnsi="Quicksand Bold"/>
          <w:b/>
          <w:sz w:val="4"/>
          <w:szCs w:val="36"/>
        </w:rPr>
      </w:pPr>
    </w:p>
    <w:p w:rsidR="00E72769" w:rsidRDefault="00E72769" w:rsidP="00042077">
      <w:pPr>
        <w:jc w:val="center"/>
        <w:rPr>
          <w:rFonts w:ascii="Quicksand Bold" w:hAnsi="Quicksand Bold"/>
          <w:b/>
          <w:sz w:val="4"/>
          <w:szCs w:val="36"/>
        </w:rPr>
      </w:pPr>
    </w:p>
    <w:p w:rsidR="00D637D2" w:rsidRDefault="00D637D2" w:rsidP="00042077">
      <w:pPr>
        <w:jc w:val="center"/>
        <w:rPr>
          <w:rFonts w:ascii="Quicksand Bold" w:hAnsi="Quicksand Bold"/>
          <w:b/>
          <w:sz w:val="4"/>
          <w:szCs w:val="36"/>
        </w:rPr>
      </w:pPr>
    </w:p>
    <w:p w:rsidR="00D637D2" w:rsidRDefault="00D637D2" w:rsidP="00042077">
      <w:pPr>
        <w:jc w:val="center"/>
        <w:rPr>
          <w:rFonts w:ascii="Quicksand Bold" w:hAnsi="Quicksand Bold"/>
          <w:b/>
          <w:sz w:val="4"/>
          <w:szCs w:val="36"/>
        </w:rPr>
      </w:pPr>
    </w:p>
    <w:p w:rsidR="00D637D2" w:rsidRDefault="00D637D2" w:rsidP="00042077">
      <w:pPr>
        <w:jc w:val="center"/>
        <w:rPr>
          <w:rFonts w:ascii="Quicksand Bold" w:hAnsi="Quicksand Bold"/>
          <w:b/>
          <w:sz w:val="4"/>
          <w:szCs w:val="36"/>
        </w:rPr>
      </w:pPr>
    </w:p>
    <w:tbl>
      <w:tblPr>
        <w:tblStyle w:val="TableGrid"/>
        <w:tblW w:w="11084" w:type="dxa"/>
        <w:jc w:val="center"/>
        <w:tblLook w:val="04A0" w:firstRow="1" w:lastRow="0" w:firstColumn="1" w:lastColumn="0" w:noHBand="0" w:noVBand="1"/>
      </w:tblPr>
      <w:tblGrid>
        <w:gridCol w:w="11084"/>
      </w:tblGrid>
      <w:tr w:rsidR="00D637D2" w:rsidRPr="00FD3693" w:rsidTr="00155FD4">
        <w:trPr>
          <w:trHeight w:val="290"/>
          <w:jc w:val="center"/>
        </w:trPr>
        <w:tc>
          <w:tcPr>
            <w:tcW w:w="11084" w:type="dxa"/>
          </w:tcPr>
          <w:p w:rsidR="00D637D2" w:rsidRPr="00FD3693" w:rsidRDefault="00D637D2" w:rsidP="00E83973">
            <w:pPr>
              <w:pStyle w:val="Heading2"/>
              <w:outlineLvl w:val="1"/>
              <w:rPr>
                <w:rFonts w:ascii="Arial" w:hAnsi="Arial" w:cs="Arial"/>
                <w:b/>
                <w:sz w:val="32"/>
                <w:szCs w:val="32"/>
              </w:rPr>
            </w:pPr>
            <w:bookmarkStart w:id="8" w:name="_Toc502737717"/>
            <w:r w:rsidRPr="00E83973">
              <w:rPr>
                <w:rFonts w:ascii="Arial" w:hAnsi="Arial" w:cs="Arial"/>
                <w:b/>
                <w:color w:val="96004B" w:themeColor="accent2"/>
                <w:sz w:val="32"/>
                <w:szCs w:val="32"/>
              </w:rPr>
              <w:t xml:space="preserve">5. </w:t>
            </w:r>
            <w:r w:rsidRPr="00D637D2">
              <w:rPr>
                <w:rFonts w:ascii="Arial" w:hAnsi="Arial" w:cs="Arial"/>
                <w:b/>
                <w:color w:val="96004B" w:themeColor="accent2"/>
                <w:sz w:val="32"/>
                <w:szCs w:val="32"/>
              </w:rPr>
              <w:t>Ensemble Leadership</w:t>
            </w:r>
            <w:bookmarkEnd w:id="8"/>
          </w:p>
        </w:tc>
      </w:tr>
      <w:tr w:rsidR="00D637D2" w:rsidRPr="00E9520E" w:rsidTr="00155FD4">
        <w:trPr>
          <w:trHeight w:val="290"/>
          <w:jc w:val="center"/>
        </w:trPr>
        <w:tc>
          <w:tcPr>
            <w:tcW w:w="11084" w:type="dxa"/>
          </w:tcPr>
          <w:p w:rsidR="00D637D2" w:rsidRDefault="00D637D2" w:rsidP="00155FD4">
            <w:pPr>
              <w:rPr>
                <w:rFonts w:cs="Arial"/>
                <w:szCs w:val="48"/>
              </w:rPr>
            </w:pPr>
          </w:p>
          <w:p w:rsidR="007D1671" w:rsidRDefault="007D1671" w:rsidP="007D1671">
            <w:pPr>
              <w:rPr>
                <w:rFonts w:cs="Arial"/>
                <w:szCs w:val="23"/>
              </w:rPr>
            </w:pPr>
            <w:r w:rsidRPr="00A1502B">
              <w:rPr>
                <w:rFonts w:cs="Arial"/>
                <w:szCs w:val="23"/>
              </w:rPr>
              <w:t>Schools can request TBMH tutors to lead and/or support their own in-house en</w:t>
            </w:r>
            <w:r>
              <w:rPr>
                <w:rFonts w:cs="Arial"/>
                <w:szCs w:val="23"/>
              </w:rPr>
              <w:t>sembles. Note that if asked to l</w:t>
            </w:r>
            <w:r w:rsidRPr="00A1502B">
              <w:rPr>
                <w:rFonts w:cs="Arial"/>
                <w:szCs w:val="23"/>
              </w:rPr>
              <w:t xml:space="preserve">ead an ensemble there will be an additional 30 mins PPA time charged per week to reflect the planning, organising and delivery </w:t>
            </w:r>
            <w:r>
              <w:rPr>
                <w:rFonts w:cs="Arial"/>
                <w:szCs w:val="23"/>
              </w:rPr>
              <w:t>by</w:t>
            </w:r>
            <w:r w:rsidRPr="00A1502B">
              <w:rPr>
                <w:rFonts w:cs="Arial"/>
                <w:szCs w:val="23"/>
              </w:rPr>
              <w:t xml:space="preserve"> that tutor.</w:t>
            </w:r>
            <w:r>
              <w:rPr>
                <w:rFonts w:cs="Arial"/>
                <w:szCs w:val="23"/>
              </w:rPr>
              <w:t xml:space="preserve"> </w:t>
            </w:r>
          </w:p>
          <w:p w:rsidR="007D1671" w:rsidRDefault="007D1671" w:rsidP="007D1671">
            <w:pPr>
              <w:rPr>
                <w:rFonts w:cs="Arial"/>
                <w:szCs w:val="23"/>
              </w:rPr>
            </w:pPr>
          </w:p>
          <w:p w:rsidR="007D1671" w:rsidRPr="00A1502B" w:rsidRDefault="007D1671" w:rsidP="007D1671">
            <w:pPr>
              <w:rPr>
                <w:rFonts w:cs="Arial"/>
                <w:color w:val="00209F" w:themeColor="text2"/>
                <w:szCs w:val="23"/>
              </w:rPr>
            </w:pPr>
            <w:r w:rsidRPr="00A1502B">
              <w:rPr>
                <w:rFonts w:cs="Arial"/>
                <w:szCs w:val="23"/>
              </w:rPr>
              <w:t xml:space="preserve">Schools can purchase ensemble support for </w:t>
            </w:r>
            <w:r w:rsidRPr="00A1502B">
              <w:rPr>
                <w:rFonts w:cs="Arial"/>
                <w:b/>
                <w:color w:val="FF0000"/>
                <w:szCs w:val="23"/>
              </w:rPr>
              <w:t>£39 per hour</w:t>
            </w:r>
            <w:r w:rsidRPr="00A1502B">
              <w:rPr>
                <w:rFonts w:cs="Arial"/>
                <w:color w:val="00209F" w:themeColor="text2"/>
                <w:szCs w:val="23"/>
              </w:rPr>
              <w:t xml:space="preserve"> </w:t>
            </w:r>
            <w:r w:rsidRPr="00A1502B">
              <w:rPr>
                <w:rFonts w:cs="Arial"/>
                <w:szCs w:val="23"/>
              </w:rPr>
              <w:t>delivered by TBMH Tutors.</w:t>
            </w:r>
          </w:p>
          <w:p w:rsidR="00D637D2" w:rsidRPr="00E72769" w:rsidRDefault="00D637D2" w:rsidP="00155FD4">
            <w:pPr>
              <w:rPr>
                <w:rFonts w:ascii="Arial" w:hAnsi="Arial" w:cs="Arial"/>
                <w:szCs w:val="23"/>
              </w:rPr>
            </w:pPr>
          </w:p>
          <w:p w:rsidR="00D637D2" w:rsidRPr="00E9520E" w:rsidRDefault="00D637D2" w:rsidP="007D1671">
            <w:pPr>
              <w:rPr>
                <w:rFonts w:ascii="Arial" w:hAnsi="Arial" w:cs="Arial"/>
                <w:sz w:val="23"/>
                <w:szCs w:val="23"/>
              </w:rPr>
            </w:pPr>
            <w:r w:rsidRPr="00E72769">
              <w:rPr>
                <w:rFonts w:ascii="Arial" w:hAnsi="Arial" w:cs="Arial"/>
                <w:szCs w:val="23"/>
              </w:rPr>
              <w:t>Costs to Independent Schools are</w:t>
            </w:r>
            <w:r>
              <w:rPr>
                <w:rFonts w:ascii="Arial" w:hAnsi="Arial" w:cs="Arial"/>
                <w:szCs w:val="23"/>
              </w:rPr>
              <w:t xml:space="preserve"> </w:t>
            </w:r>
            <w:r w:rsidR="007D1671">
              <w:rPr>
                <w:rFonts w:ascii="Arial" w:hAnsi="Arial" w:cs="Arial"/>
                <w:szCs w:val="23"/>
              </w:rPr>
              <w:t>£45 per hour.</w:t>
            </w:r>
          </w:p>
        </w:tc>
      </w:tr>
    </w:tbl>
    <w:p w:rsidR="00D637D2" w:rsidRDefault="00D637D2" w:rsidP="00042077">
      <w:pPr>
        <w:jc w:val="center"/>
        <w:rPr>
          <w:rFonts w:ascii="Quicksand Bold" w:hAnsi="Quicksand Bold"/>
          <w:b/>
          <w:sz w:val="4"/>
          <w:szCs w:val="36"/>
        </w:rPr>
      </w:pPr>
    </w:p>
    <w:p w:rsidR="00D637D2" w:rsidRDefault="00D637D2" w:rsidP="00042077">
      <w:pPr>
        <w:jc w:val="center"/>
        <w:rPr>
          <w:rFonts w:ascii="Quicksand Bold" w:hAnsi="Quicksand Bold"/>
          <w:b/>
          <w:sz w:val="4"/>
          <w:szCs w:val="36"/>
        </w:rPr>
      </w:pPr>
    </w:p>
    <w:p w:rsidR="007D1671" w:rsidRDefault="007D1671" w:rsidP="00042077">
      <w:pPr>
        <w:jc w:val="center"/>
        <w:rPr>
          <w:rFonts w:ascii="Quicksand Bold" w:hAnsi="Quicksand Bold"/>
          <w:b/>
          <w:sz w:val="4"/>
          <w:szCs w:val="36"/>
        </w:rPr>
      </w:pPr>
    </w:p>
    <w:tbl>
      <w:tblPr>
        <w:tblStyle w:val="TableGrid"/>
        <w:tblW w:w="11084" w:type="dxa"/>
        <w:jc w:val="center"/>
        <w:tblLook w:val="04A0" w:firstRow="1" w:lastRow="0" w:firstColumn="1" w:lastColumn="0" w:noHBand="0" w:noVBand="1"/>
      </w:tblPr>
      <w:tblGrid>
        <w:gridCol w:w="11084"/>
      </w:tblGrid>
      <w:tr w:rsidR="007D1671" w:rsidRPr="00FD3693" w:rsidTr="00155FD4">
        <w:trPr>
          <w:trHeight w:val="290"/>
          <w:jc w:val="center"/>
        </w:trPr>
        <w:tc>
          <w:tcPr>
            <w:tcW w:w="11084" w:type="dxa"/>
          </w:tcPr>
          <w:p w:rsidR="007D1671" w:rsidRPr="00FD3693" w:rsidRDefault="007D1671" w:rsidP="00E83973">
            <w:pPr>
              <w:pStyle w:val="Heading2"/>
              <w:outlineLvl w:val="1"/>
              <w:rPr>
                <w:rFonts w:ascii="Arial" w:hAnsi="Arial" w:cs="Arial"/>
                <w:b/>
                <w:sz w:val="32"/>
                <w:szCs w:val="32"/>
              </w:rPr>
            </w:pPr>
            <w:bookmarkStart w:id="9" w:name="_Toc502737718"/>
            <w:r w:rsidRPr="00E83973">
              <w:rPr>
                <w:rFonts w:ascii="Arial" w:hAnsi="Arial" w:cs="Arial"/>
                <w:b/>
                <w:color w:val="96004B" w:themeColor="accent2"/>
                <w:sz w:val="32"/>
                <w:szCs w:val="32"/>
              </w:rPr>
              <w:t xml:space="preserve">6. </w:t>
            </w:r>
            <w:r>
              <w:rPr>
                <w:rFonts w:ascii="Arial" w:hAnsi="Arial" w:cs="Arial"/>
                <w:b/>
                <w:color w:val="96004B" w:themeColor="accent2"/>
                <w:sz w:val="32"/>
                <w:szCs w:val="32"/>
              </w:rPr>
              <w:t>Instrument Hire</w:t>
            </w:r>
            <w:bookmarkEnd w:id="9"/>
          </w:p>
        </w:tc>
      </w:tr>
      <w:tr w:rsidR="007D1671" w:rsidRPr="00E9520E" w:rsidTr="00155FD4">
        <w:trPr>
          <w:trHeight w:val="290"/>
          <w:jc w:val="center"/>
        </w:trPr>
        <w:tc>
          <w:tcPr>
            <w:tcW w:w="11084" w:type="dxa"/>
          </w:tcPr>
          <w:p w:rsidR="007D1671" w:rsidRDefault="007D1671" w:rsidP="00155FD4">
            <w:pPr>
              <w:rPr>
                <w:rFonts w:cs="Arial"/>
                <w:szCs w:val="48"/>
              </w:rPr>
            </w:pPr>
          </w:p>
          <w:p w:rsidR="007D1671" w:rsidRDefault="007D1671" w:rsidP="007D1671">
            <w:pPr>
              <w:jc w:val="both"/>
              <w:rPr>
                <w:szCs w:val="23"/>
              </w:rPr>
            </w:pPr>
            <w:r>
              <w:rPr>
                <w:szCs w:val="23"/>
              </w:rPr>
              <w:t>The TBMH has a stock of instruments that it uses to deliver the varied programmes of musical learning. These can be loaned/hired by schools as follows:</w:t>
            </w:r>
          </w:p>
          <w:p w:rsidR="007D1671" w:rsidRPr="006835A8" w:rsidRDefault="007D1671" w:rsidP="007D1671">
            <w:pPr>
              <w:jc w:val="both"/>
              <w:rPr>
                <w:sz w:val="14"/>
                <w:szCs w:val="23"/>
              </w:rPr>
            </w:pPr>
          </w:p>
          <w:p w:rsidR="007D1671" w:rsidRDefault="007D1671" w:rsidP="007D1671">
            <w:pPr>
              <w:jc w:val="both"/>
              <w:rPr>
                <w:szCs w:val="23"/>
              </w:rPr>
            </w:pPr>
            <w:r>
              <w:rPr>
                <w:szCs w:val="23"/>
              </w:rPr>
              <w:t>Schools buying in a TBMH SLA with TBMH tutors delivering provision:</w:t>
            </w:r>
          </w:p>
          <w:p w:rsidR="007D1671" w:rsidRPr="00112B6F" w:rsidRDefault="007D1671" w:rsidP="008306E6">
            <w:pPr>
              <w:pStyle w:val="ListParagraph"/>
              <w:numPr>
                <w:ilvl w:val="0"/>
                <w:numId w:val="24"/>
              </w:numPr>
              <w:jc w:val="both"/>
              <w:rPr>
                <w:sz w:val="20"/>
                <w:szCs w:val="23"/>
              </w:rPr>
            </w:pPr>
            <w:r>
              <w:rPr>
                <w:sz w:val="20"/>
                <w:szCs w:val="23"/>
              </w:rPr>
              <w:t>can hire a</w:t>
            </w:r>
            <w:r w:rsidRPr="00112B6F">
              <w:rPr>
                <w:sz w:val="20"/>
                <w:szCs w:val="23"/>
              </w:rPr>
              <w:t xml:space="preserve"> class </w:t>
            </w:r>
            <w:r>
              <w:rPr>
                <w:sz w:val="20"/>
                <w:szCs w:val="23"/>
              </w:rPr>
              <w:t xml:space="preserve">set (30 pupils) </w:t>
            </w:r>
            <w:r w:rsidRPr="00112B6F">
              <w:rPr>
                <w:sz w:val="20"/>
                <w:szCs w:val="23"/>
              </w:rPr>
              <w:t xml:space="preserve">at </w:t>
            </w:r>
            <w:r w:rsidRPr="00112B6F">
              <w:rPr>
                <w:b/>
                <w:color w:val="FF0000"/>
                <w:sz w:val="20"/>
                <w:szCs w:val="23"/>
              </w:rPr>
              <w:t>£100 per term</w:t>
            </w:r>
            <w:r w:rsidRPr="00112B6F">
              <w:rPr>
                <w:color w:val="FF0000"/>
                <w:sz w:val="20"/>
                <w:szCs w:val="23"/>
              </w:rPr>
              <w:t xml:space="preserve"> </w:t>
            </w:r>
            <w:r w:rsidRPr="00112B6F">
              <w:rPr>
                <w:sz w:val="20"/>
                <w:szCs w:val="23"/>
              </w:rPr>
              <w:t>(subject to availability)</w:t>
            </w:r>
            <w:r w:rsidRPr="009871F6">
              <w:rPr>
                <w:sz w:val="20"/>
                <w:szCs w:val="23"/>
              </w:rPr>
              <w:t xml:space="preserve"> </w:t>
            </w:r>
            <w:r>
              <w:rPr>
                <w:sz w:val="20"/>
                <w:szCs w:val="23"/>
              </w:rPr>
              <w:t>for WCIL programmes</w:t>
            </w:r>
          </w:p>
          <w:p w:rsidR="007D1671" w:rsidRDefault="007D1671" w:rsidP="008306E6">
            <w:pPr>
              <w:pStyle w:val="ListParagraph"/>
              <w:numPr>
                <w:ilvl w:val="0"/>
                <w:numId w:val="24"/>
              </w:numPr>
              <w:jc w:val="both"/>
              <w:rPr>
                <w:sz w:val="20"/>
                <w:szCs w:val="23"/>
              </w:rPr>
            </w:pPr>
            <w:r>
              <w:rPr>
                <w:sz w:val="20"/>
                <w:szCs w:val="23"/>
              </w:rPr>
              <w:t>can hire individual instruments</w:t>
            </w:r>
            <w:r w:rsidRPr="00112B6F">
              <w:rPr>
                <w:sz w:val="20"/>
                <w:szCs w:val="23"/>
              </w:rPr>
              <w:t xml:space="preserve"> at a charge of </w:t>
            </w:r>
            <w:r w:rsidRPr="00112B6F">
              <w:rPr>
                <w:b/>
                <w:color w:val="FF0000"/>
                <w:sz w:val="20"/>
                <w:szCs w:val="23"/>
              </w:rPr>
              <w:t>£10 per term</w:t>
            </w:r>
            <w:r w:rsidRPr="00112B6F">
              <w:rPr>
                <w:sz w:val="20"/>
                <w:szCs w:val="23"/>
              </w:rPr>
              <w:t xml:space="preserve"> (subject to availability)</w:t>
            </w:r>
            <w:r>
              <w:rPr>
                <w:sz w:val="20"/>
                <w:szCs w:val="23"/>
              </w:rPr>
              <w:t xml:space="preserve"> for small group, paired or individual teaching</w:t>
            </w:r>
          </w:p>
          <w:p w:rsidR="007D1671" w:rsidRPr="006835A8" w:rsidRDefault="007D1671" w:rsidP="007D1671">
            <w:pPr>
              <w:jc w:val="both"/>
              <w:rPr>
                <w:sz w:val="14"/>
                <w:szCs w:val="23"/>
              </w:rPr>
            </w:pPr>
          </w:p>
          <w:p w:rsidR="007D1671" w:rsidRDefault="007D1671" w:rsidP="007D1671">
            <w:pPr>
              <w:jc w:val="both"/>
              <w:rPr>
                <w:szCs w:val="23"/>
              </w:rPr>
            </w:pPr>
            <w:r>
              <w:rPr>
                <w:szCs w:val="23"/>
              </w:rPr>
              <w:t>Schools who have their own instrumental tutors/provision:</w:t>
            </w:r>
          </w:p>
          <w:p w:rsidR="007D1671" w:rsidRPr="00112B6F" w:rsidRDefault="007D1671" w:rsidP="008306E6">
            <w:pPr>
              <w:pStyle w:val="ListParagraph"/>
              <w:numPr>
                <w:ilvl w:val="0"/>
                <w:numId w:val="24"/>
              </w:numPr>
              <w:jc w:val="both"/>
              <w:rPr>
                <w:sz w:val="20"/>
                <w:szCs w:val="23"/>
              </w:rPr>
            </w:pPr>
            <w:r>
              <w:rPr>
                <w:sz w:val="20"/>
                <w:szCs w:val="23"/>
              </w:rPr>
              <w:t>can hire a</w:t>
            </w:r>
            <w:r w:rsidRPr="00112B6F">
              <w:rPr>
                <w:sz w:val="20"/>
                <w:szCs w:val="23"/>
              </w:rPr>
              <w:t xml:space="preserve"> class </w:t>
            </w:r>
            <w:r>
              <w:rPr>
                <w:sz w:val="20"/>
                <w:szCs w:val="23"/>
              </w:rPr>
              <w:t xml:space="preserve">set (30 pupils) </w:t>
            </w:r>
            <w:r w:rsidRPr="00112B6F">
              <w:rPr>
                <w:sz w:val="20"/>
                <w:szCs w:val="23"/>
              </w:rPr>
              <w:t xml:space="preserve">at </w:t>
            </w:r>
            <w:r>
              <w:rPr>
                <w:b/>
                <w:color w:val="FF0000"/>
                <w:sz w:val="20"/>
                <w:szCs w:val="23"/>
              </w:rPr>
              <w:t>£3</w:t>
            </w:r>
            <w:r w:rsidRPr="00112B6F">
              <w:rPr>
                <w:b/>
                <w:color w:val="FF0000"/>
                <w:sz w:val="20"/>
                <w:szCs w:val="23"/>
              </w:rPr>
              <w:t>00 per term</w:t>
            </w:r>
            <w:r w:rsidRPr="00112B6F">
              <w:rPr>
                <w:color w:val="FF0000"/>
                <w:sz w:val="20"/>
                <w:szCs w:val="23"/>
              </w:rPr>
              <w:t xml:space="preserve"> </w:t>
            </w:r>
            <w:r w:rsidRPr="00112B6F">
              <w:rPr>
                <w:sz w:val="20"/>
                <w:szCs w:val="23"/>
              </w:rPr>
              <w:t>(subject to availability)</w:t>
            </w:r>
            <w:r w:rsidRPr="009871F6">
              <w:rPr>
                <w:sz w:val="20"/>
                <w:szCs w:val="23"/>
              </w:rPr>
              <w:t xml:space="preserve"> </w:t>
            </w:r>
            <w:r>
              <w:rPr>
                <w:sz w:val="20"/>
                <w:szCs w:val="23"/>
              </w:rPr>
              <w:t>for WCIL programmes</w:t>
            </w:r>
          </w:p>
          <w:p w:rsidR="007D1671" w:rsidRDefault="007D1671" w:rsidP="008306E6">
            <w:pPr>
              <w:pStyle w:val="ListParagraph"/>
              <w:numPr>
                <w:ilvl w:val="0"/>
                <w:numId w:val="24"/>
              </w:numPr>
              <w:jc w:val="both"/>
              <w:rPr>
                <w:sz w:val="20"/>
                <w:szCs w:val="23"/>
              </w:rPr>
            </w:pPr>
            <w:r>
              <w:rPr>
                <w:sz w:val="20"/>
                <w:szCs w:val="23"/>
              </w:rPr>
              <w:t>can hire individual instruments</w:t>
            </w:r>
            <w:r w:rsidRPr="00112B6F">
              <w:rPr>
                <w:sz w:val="20"/>
                <w:szCs w:val="23"/>
              </w:rPr>
              <w:t xml:space="preserve"> at a charge of </w:t>
            </w:r>
            <w:r>
              <w:rPr>
                <w:b/>
                <w:color w:val="FF0000"/>
                <w:sz w:val="20"/>
                <w:szCs w:val="23"/>
              </w:rPr>
              <w:t>£2</w:t>
            </w:r>
            <w:r w:rsidRPr="00112B6F">
              <w:rPr>
                <w:b/>
                <w:color w:val="FF0000"/>
                <w:sz w:val="20"/>
                <w:szCs w:val="23"/>
              </w:rPr>
              <w:t>0 per term</w:t>
            </w:r>
            <w:r w:rsidRPr="00112B6F">
              <w:rPr>
                <w:sz w:val="20"/>
                <w:szCs w:val="23"/>
              </w:rPr>
              <w:t xml:space="preserve"> (subject to availability)</w:t>
            </w:r>
            <w:r>
              <w:rPr>
                <w:sz w:val="20"/>
                <w:szCs w:val="23"/>
              </w:rPr>
              <w:t xml:space="preserve"> for small group, paired or individual teaching</w:t>
            </w:r>
          </w:p>
          <w:p w:rsidR="007D1671" w:rsidRPr="006835A8" w:rsidRDefault="007D1671" w:rsidP="007D1671">
            <w:pPr>
              <w:jc w:val="both"/>
              <w:rPr>
                <w:sz w:val="12"/>
                <w:szCs w:val="23"/>
              </w:rPr>
            </w:pPr>
          </w:p>
          <w:p w:rsidR="007D1671" w:rsidRPr="006835A8" w:rsidRDefault="007D1671" w:rsidP="007D1671">
            <w:pPr>
              <w:jc w:val="both"/>
              <w:rPr>
                <w:sz w:val="20"/>
                <w:szCs w:val="23"/>
              </w:rPr>
            </w:pPr>
            <w:r w:rsidRPr="009871F6">
              <w:rPr>
                <w:szCs w:val="23"/>
              </w:rPr>
              <w:t>These charges are made to cover upkeep</w:t>
            </w:r>
            <w:r>
              <w:rPr>
                <w:szCs w:val="23"/>
              </w:rPr>
              <w:t xml:space="preserve"> and </w:t>
            </w:r>
            <w:r w:rsidRPr="009871F6">
              <w:rPr>
                <w:szCs w:val="23"/>
              </w:rPr>
              <w:t>maintenance.</w:t>
            </w:r>
            <w:r>
              <w:rPr>
                <w:szCs w:val="23"/>
              </w:rPr>
              <w:t xml:space="preserve"> </w:t>
            </w:r>
            <w:r w:rsidRPr="009871F6">
              <w:rPr>
                <w:szCs w:val="23"/>
              </w:rPr>
              <w:t>Instruments loaned to schools through the TBMH</w:t>
            </w:r>
            <w:r>
              <w:rPr>
                <w:szCs w:val="23"/>
              </w:rPr>
              <w:t xml:space="preserve"> can be sub-loaned to pupils at each school’s discretion</w:t>
            </w:r>
            <w:r w:rsidRPr="009871F6">
              <w:rPr>
                <w:szCs w:val="23"/>
              </w:rPr>
              <w:t>; however, schools are responsible for any loss/damage/theft of TBMH resources</w:t>
            </w:r>
            <w:r>
              <w:rPr>
                <w:szCs w:val="23"/>
              </w:rPr>
              <w:t xml:space="preserve"> and will be invoiced accordingly.</w:t>
            </w:r>
          </w:p>
          <w:p w:rsidR="007D1671" w:rsidRPr="00E9520E" w:rsidRDefault="007D1671" w:rsidP="00155FD4">
            <w:pPr>
              <w:rPr>
                <w:rFonts w:ascii="Arial" w:hAnsi="Arial" w:cs="Arial"/>
                <w:sz w:val="23"/>
                <w:szCs w:val="23"/>
              </w:rPr>
            </w:pPr>
          </w:p>
        </w:tc>
      </w:tr>
    </w:tbl>
    <w:p w:rsidR="007D1671" w:rsidRDefault="007D1671" w:rsidP="00042077">
      <w:pPr>
        <w:jc w:val="center"/>
        <w:rPr>
          <w:rFonts w:ascii="Quicksand Bold" w:hAnsi="Quicksand Bold"/>
          <w:b/>
          <w:sz w:val="4"/>
          <w:szCs w:val="36"/>
        </w:rPr>
      </w:pPr>
    </w:p>
    <w:p w:rsidR="00D637D2" w:rsidRDefault="00D637D2" w:rsidP="00042077">
      <w:pPr>
        <w:jc w:val="center"/>
        <w:rPr>
          <w:rFonts w:ascii="Quicksand Bold" w:hAnsi="Quicksand Bold"/>
          <w:b/>
          <w:sz w:val="4"/>
          <w:szCs w:val="36"/>
        </w:rPr>
      </w:pPr>
    </w:p>
    <w:tbl>
      <w:tblPr>
        <w:tblStyle w:val="TableGrid"/>
        <w:tblW w:w="11084" w:type="dxa"/>
        <w:jc w:val="center"/>
        <w:tblLook w:val="04A0" w:firstRow="1" w:lastRow="0" w:firstColumn="1" w:lastColumn="0" w:noHBand="0" w:noVBand="1"/>
      </w:tblPr>
      <w:tblGrid>
        <w:gridCol w:w="11084"/>
      </w:tblGrid>
      <w:tr w:rsidR="007D1671" w:rsidRPr="00FD3693" w:rsidTr="00155FD4">
        <w:trPr>
          <w:trHeight w:val="290"/>
          <w:jc w:val="center"/>
        </w:trPr>
        <w:tc>
          <w:tcPr>
            <w:tcW w:w="11084" w:type="dxa"/>
          </w:tcPr>
          <w:p w:rsidR="007D1671" w:rsidRPr="00E83973" w:rsidRDefault="007D1671" w:rsidP="00E83973">
            <w:pPr>
              <w:pStyle w:val="Heading2"/>
              <w:outlineLvl w:val="1"/>
              <w:rPr>
                <w:rFonts w:ascii="Arial" w:hAnsi="Arial" w:cs="Arial"/>
                <w:b/>
                <w:szCs w:val="32"/>
              </w:rPr>
            </w:pPr>
            <w:bookmarkStart w:id="10" w:name="_Toc502737719"/>
            <w:r w:rsidRPr="00E83973">
              <w:rPr>
                <w:rFonts w:ascii="Arial" w:hAnsi="Arial" w:cs="Arial"/>
                <w:b/>
                <w:color w:val="96004B" w:themeColor="accent2"/>
                <w:sz w:val="32"/>
                <w:szCs w:val="32"/>
              </w:rPr>
              <w:t xml:space="preserve">7. </w:t>
            </w:r>
            <w:r w:rsidRPr="00E83973">
              <w:rPr>
                <w:b/>
                <w:color w:val="96004B" w:themeColor="accent2"/>
                <w:sz w:val="32"/>
              </w:rPr>
              <w:t>Quality and Standards Bespoke School Strategic Advice</w:t>
            </w:r>
            <w:bookmarkEnd w:id="10"/>
          </w:p>
        </w:tc>
      </w:tr>
      <w:tr w:rsidR="007D1671" w:rsidRPr="00E9520E" w:rsidTr="00155FD4">
        <w:trPr>
          <w:trHeight w:val="290"/>
          <w:jc w:val="center"/>
        </w:trPr>
        <w:tc>
          <w:tcPr>
            <w:tcW w:w="11084" w:type="dxa"/>
          </w:tcPr>
          <w:p w:rsidR="007D1671" w:rsidRDefault="007D1671" w:rsidP="00155FD4">
            <w:pPr>
              <w:rPr>
                <w:rFonts w:cs="Arial"/>
                <w:szCs w:val="48"/>
              </w:rPr>
            </w:pPr>
          </w:p>
          <w:p w:rsidR="007D1671" w:rsidRPr="006835A8" w:rsidRDefault="007D1671" w:rsidP="007D1671">
            <w:pPr>
              <w:rPr>
                <w:rFonts w:cs="Arial"/>
                <w:szCs w:val="23"/>
              </w:rPr>
            </w:pPr>
            <w:r w:rsidRPr="006835A8">
              <w:rPr>
                <w:rFonts w:cs="Arial"/>
                <w:szCs w:val="23"/>
              </w:rPr>
              <w:t>Schools can buy-in management support</w:t>
            </w:r>
            <w:r>
              <w:rPr>
                <w:rFonts w:cs="Arial"/>
                <w:szCs w:val="23"/>
              </w:rPr>
              <w:t xml:space="preserve"> to cover:</w:t>
            </w:r>
            <w:r w:rsidRPr="006835A8">
              <w:rPr>
                <w:rFonts w:cs="Arial"/>
                <w:szCs w:val="23"/>
              </w:rPr>
              <w:t xml:space="preserve"> </w:t>
            </w:r>
          </w:p>
          <w:p w:rsidR="007D1671" w:rsidRPr="006835A8" w:rsidRDefault="007D1671" w:rsidP="008306E6">
            <w:pPr>
              <w:pStyle w:val="ListParagraph"/>
              <w:numPr>
                <w:ilvl w:val="0"/>
                <w:numId w:val="22"/>
              </w:numPr>
              <w:rPr>
                <w:rFonts w:ascii="Arial" w:hAnsi="Arial" w:cs="Arial"/>
                <w:sz w:val="20"/>
                <w:szCs w:val="23"/>
              </w:rPr>
            </w:pPr>
            <w:r w:rsidRPr="006835A8">
              <w:rPr>
                <w:rFonts w:ascii="Arial" w:hAnsi="Arial" w:cs="Arial"/>
                <w:sz w:val="20"/>
                <w:szCs w:val="23"/>
              </w:rPr>
              <w:t>Hub-led review of the quality and standards of in-house music curriculum/provision/delivery</w:t>
            </w:r>
          </w:p>
          <w:p w:rsidR="007D1671" w:rsidRPr="006835A8" w:rsidRDefault="007D1671" w:rsidP="008306E6">
            <w:pPr>
              <w:pStyle w:val="ListParagraph"/>
              <w:numPr>
                <w:ilvl w:val="0"/>
                <w:numId w:val="22"/>
              </w:numPr>
              <w:rPr>
                <w:rFonts w:ascii="Arial" w:hAnsi="Arial" w:cs="Arial"/>
                <w:sz w:val="20"/>
                <w:szCs w:val="23"/>
              </w:rPr>
            </w:pPr>
            <w:r w:rsidRPr="006835A8">
              <w:rPr>
                <w:rFonts w:ascii="Arial" w:hAnsi="Arial" w:cs="Arial"/>
                <w:sz w:val="20"/>
                <w:szCs w:val="23"/>
              </w:rPr>
              <w:t xml:space="preserve">Hub-led support and advice, and/or; quality-assurance of non-TBMH music provision </w:t>
            </w:r>
          </w:p>
          <w:p w:rsidR="007D1671" w:rsidRDefault="007D1671" w:rsidP="008306E6">
            <w:pPr>
              <w:pStyle w:val="ListParagraph"/>
              <w:numPr>
                <w:ilvl w:val="0"/>
                <w:numId w:val="22"/>
              </w:numPr>
              <w:rPr>
                <w:rFonts w:ascii="Arial" w:hAnsi="Arial" w:cs="Arial"/>
                <w:sz w:val="20"/>
                <w:szCs w:val="23"/>
              </w:rPr>
            </w:pPr>
            <w:r w:rsidRPr="006835A8">
              <w:rPr>
                <w:rFonts w:ascii="Arial" w:hAnsi="Arial" w:cs="Arial"/>
                <w:sz w:val="20"/>
                <w:szCs w:val="23"/>
              </w:rPr>
              <w:t>Schools can also buy-in Hub-led bespoke projects based on individual needs - negotiated with each school as a bespoke package of support.</w:t>
            </w:r>
          </w:p>
          <w:p w:rsidR="007D1671" w:rsidRDefault="007D1671" w:rsidP="007D1671">
            <w:pPr>
              <w:rPr>
                <w:rFonts w:ascii="Arial" w:hAnsi="Arial" w:cs="Arial"/>
                <w:sz w:val="20"/>
                <w:szCs w:val="23"/>
              </w:rPr>
            </w:pPr>
          </w:p>
          <w:p w:rsidR="007D1671" w:rsidRDefault="007D1671" w:rsidP="007D1671">
            <w:pPr>
              <w:rPr>
                <w:rFonts w:cs="Arial"/>
                <w:b/>
                <w:color w:val="FF0000"/>
                <w:szCs w:val="23"/>
              </w:rPr>
            </w:pPr>
            <w:r>
              <w:rPr>
                <w:rFonts w:cs="Arial"/>
                <w:b/>
                <w:color w:val="FF0000"/>
                <w:szCs w:val="23"/>
              </w:rPr>
              <w:t>D</w:t>
            </w:r>
            <w:r w:rsidRPr="006835A8">
              <w:rPr>
                <w:rFonts w:cs="Arial"/>
                <w:b/>
                <w:color w:val="FF0000"/>
                <w:szCs w:val="23"/>
              </w:rPr>
              <w:t>aily rate of</w:t>
            </w:r>
            <w:r>
              <w:rPr>
                <w:rFonts w:cs="Arial"/>
                <w:b/>
                <w:color w:val="FF0000"/>
                <w:szCs w:val="23"/>
              </w:rPr>
              <w:t>:</w:t>
            </w:r>
          </w:p>
          <w:p w:rsidR="007D1671" w:rsidRPr="007D1671" w:rsidRDefault="007D1671" w:rsidP="008306E6">
            <w:pPr>
              <w:pStyle w:val="ListParagraph"/>
              <w:numPr>
                <w:ilvl w:val="0"/>
                <w:numId w:val="32"/>
              </w:numPr>
              <w:rPr>
                <w:rFonts w:ascii="Arial" w:hAnsi="Arial" w:cs="Arial"/>
                <w:sz w:val="20"/>
                <w:szCs w:val="23"/>
              </w:rPr>
            </w:pPr>
            <w:r w:rsidRPr="007D1671">
              <w:rPr>
                <w:rFonts w:cs="Arial"/>
                <w:b/>
                <w:color w:val="FF0000"/>
                <w:szCs w:val="23"/>
              </w:rPr>
              <w:t>£400</w:t>
            </w:r>
            <w:r w:rsidRPr="007D1671">
              <w:rPr>
                <w:rFonts w:cs="Arial"/>
                <w:color w:val="00209F" w:themeColor="text2"/>
                <w:szCs w:val="23"/>
              </w:rPr>
              <w:t xml:space="preserve"> </w:t>
            </w:r>
            <w:r w:rsidRPr="007D1671">
              <w:rPr>
                <w:rFonts w:cs="Arial"/>
                <w:szCs w:val="23"/>
              </w:rPr>
              <w:t>(or pro rata)</w:t>
            </w:r>
            <w:r>
              <w:rPr>
                <w:rFonts w:cs="Arial"/>
                <w:szCs w:val="23"/>
              </w:rPr>
              <w:t xml:space="preserve"> to School Music Partners</w:t>
            </w:r>
            <w:r w:rsidRPr="007D1671">
              <w:rPr>
                <w:rFonts w:cs="Arial"/>
                <w:szCs w:val="23"/>
              </w:rPr>
              <w:t>.</w:t>
            </w:r>
          </w:p>
          <w:p w:rsidR="007D1671" w:rsidRPr="007D1671" w:rsidRDefault="007D1671" w:rsidP="008306E6">
            <w:pPr>
              <w:pStyle w:val="ListParagraph"/>
              <w:numPr>
                <w:ilvl w:val="0"/>
                <w:numId w:val="32"/>
              </w:numPr>
              <w:rPr>
                <w:rFonts w:ascii="Arial" w:hAnsi="Arial" w:cs="Arial"/>
                <w:sz w:val="20"/>
                <w:szCs w:val="23"/>
              </w:rPr>
            </w:pPr>
            <w:r>
              <w:rPr>
                <w:rFonts w:cs="Arial"/>
                <w:b/>
                <w:color w:val="FF0000"/>
                <w:szCs w:val="23"/>
              </w:rPr>
              <w:t>£5</w:t>
            </w:r>
            <w:r w:rsidRPr="007D1671">
              <w:rPr>
                <w:rFonts w:cs="Arial"/>
                <w:b/>
                <w:color w:val="FF0000"/>
                <w:szCs w:val="23"/>
              </w:rPr>
              <w:t>00</w:t>
            </w:r>
            <w:r w:rsidRPr="007D1671">
              <w:rPr>
                <w:rFonts w:cs="Arial"/>
                <w:color w:val="00209F" w:themeColor="text2"/>
                <w:szCs w:val="23"/>
              </w:rPr>
              <w:t xml:space="preserve"> </w:t>
            </w:r>
            <w:r w:rsidRPr="007D1671">
              <w:rPr>
                <w:rFonts w:cs="Arial"/>
                <w:szCs w:val="23"/>
              </w:rPr>
              <w:t>(or pro rata)</w:t>
            </w:r>
            <w:r>
              <w:rPr>
                <w:rFonts w:cs="Arial"/>
                <w:szCs w:val="23"/>
              </w:rPr>
              <w:t xml:space="preserve"> to non-School Music Partners</w:t>
            </w:r>
            <w:r w:rsidRPr="007D1671">
              <w:rPr>
                <w:rFonts w:cs="Arial"/>
                <w:szCs w:val="23"/>
              </w:rPr>
              <w:t>.</w:t>
            </w:r>
          </w:p>
          <w:p w:rsidR="007D1671" w:rsidRPr="007D1671" w:rsidRDefault="007D1671" w:rsidP="008306E6">
            <w:pPr>
              <w:pStyle w:val="ListParagraph"/>
              <w:numPr>
                <w:ilvl w:val="0"/>
                <w:numId w:val="32"/>
              </w:numPr>
              <w:rPr>
                <w:rFonts w:ascii="Arial" w:hAnsi="Arial" w:cs="Arial"/>
                <w:sz w:val="20"/>
                <w:szCs w:val="23"/>
              </w:rPr>
            </w:pPr>
            <w:r w:rsidRPr="007D1671">
              <w:rPr>
                <w:rFonts w:cs="Arial"/>
                <w:b/>
                <w:color w:val="FF0000"/>
                <w:szCs w:val="23"/>
              </w:rPr>
              <w:t>£</w:t>
            </w:r>
            <w:r>
              <w:rPr>
                <w:rFonts w:cs="Arial"/>
                <w:b/>
                <w:color w:val="FF0000"/>
                <w:szCs w:val="23"/>
              </w:rPr>
              <w:t>55</w:t>
            </w:r>
            <w:r w:rsidRPr="007D1671">
              <w:rPr>
                <w:rFonts w:cs="Arial"/>
                <w:b/>
                <w:color w:val="FF0000"/>
                <w:szCs w:val="23"/>
              </w:rPr>
              <w:t>0</w:t>
            </w:r>
            <w:r w:rsidRPr="007D1671">
              <w:rPr>
                <w:rFonts w:cs="Arial"/>
                <w:color w:val="00209F" w:themeColor="text2"/>
                <w:szCs w:val="23"/>
              </w:rPr>
              <w:t xml:space="preserve"> </w:t>
            </w:r>
            <w:r w:rsidRPr="007D1671">
              <w:rPr>
                <w:rFonts w:cs="Arial"/>
                <w:szCs w:val="23"/>
              </w:rPr>
              <w:t>(or pro rata)</w:t>
            </w:r>
            <w:r>
              <w:rPr>
                <w:rFonts w:cs="Arial"/>
                <w:szCs w:val="23"/>
              </w:rPr>
              <w:t xml:space="preserve"> to Independent School Music Partners</w:t>
            </w:r>
            <w:r w:rsidRPr="007D1671">
              <w:rPr>
                <w:rFonts w:cs="Arial"/>
                <w:szCs w:val="23"/>
              </w:rPr>
              <w:t>.</w:t>
            </w:r>
          </w:p>
          <w:p w:rsidR="007D1671" w:rsidRPr="007D1671" w:rsidRDefault="007D1671" w:rsidP="008306E6">
            <w:pPr>
              <w:pStyle w:val="ListParagraph"/>
              <w:numPr>
                <w:ilvl w:val="0"/>
                <w:numId w:val="32"/>
              </w:numPr>
              <w:rPr>
                <w:rFonts w:ascii="Arial" w:hAnsi="Arial" w:cs="Arial"/>
                <w:sz w:val="20"/>
                <w:szCs w:val="23"/>
              </w:rPr>
            </w:pPr>
            <w:r w:rsidRPr="007D1671">
              <w:rPr>
                <w:rFonts w:cs="Arial"/>
                <w:b/>
                <w:color w:val="FF0000"/>
                <w:szCs w:val="23"/>
              </w:rPr>
              <w:t>£</w:t>
            </w:r>
            <w:r>
              <w:rPr>
                <w:rFonts w:cs="Arial"/>
                <w:b/>
                <w:color w:val="FF0000"/>
                <w:szCs w:val="23"/>
              </w:rPr>
              <w:t>65</w:t>
            </w:r>
            <w:r w:rsidRPr="007D1671">
              <w:rPr>
                <w:rFonts w:cs="Arial"/>
                <w:b/>
                <w:color w:val="FF0000"/>
                <w:szCs w:val="23"/>
              </w:rPr>
              <w:t>0</w:t>
            </w:r>
            <w:r w:rsidRPr="007D1671">
              <w:rPr>
                <w:rFonts w:cs="Arial"/>
                <w:color w:val="00209F" w:themeColor="text2"/>
                <w:szCs w:val="23"/>
              </w:rPr>
              <w:t xml:space="preserve"> </w:t>
            </w:r>
            <w:r w:rsidRPr="007D1671">
              <w:rPr>
                <w:rFonts w:cs="Arial"/>
                <w:szCs w:val="23"/>
              </w:rPr>
              <w:t>(or pro rata)</w:t>
            </w:r>
            <w:r>
              <w:rPr>
                <w:rFonts w:cs="Arial"/>
                <w:szCs w:val="23"/>
              </w:rPr>
              <w:t xml:space="preserve"> to Independent non-School </w:t>
            </w:r>
            <w:r w:rsidR="00D76263">
              <w:rPr>
                <w:rFonts w:cs="Arial"/>
                <w:szCs w:val="23"/>
              </w:rPr>
              <w:t xml:space="preserve">Music </w:t>
            </w:r>
            <w:r>
              <w:rPr>
                <w:rFonts w:cs="Arial"/>
                <w:szCs w:val="23"/>
              </w:rPr>
              <w:t>Partners</w:t>
            </w:r>
            <w:r w:rsidRPr="007D1671">
              <w:rPr>
                <w:rFonts w:cs="Arial"/>
                <w:szCs w:val="23"/>
              </w:rPr>
              <w:t>.</w:t>
            </w:r>
          </w:p>
          <w:p w:rsidR="007D1671" w:rsidRPr="00E9520E" w:rsidRDefault="007D1671" w:rsidP="00155FD4">
            <w:pPr>
              <w:rPr>
                <w:rFonts w:ascii="Arial" w:hAnsi="Arial" w:cs="Arial"/>
                <w:sz w:val="23"/>
                <w:szCs w:val="23"/>
              </w:rPr>
            </w:pPr>
          </w:p>
        </w:tc>
      </w:tr>
    </w:tbl>
    <w:p w:rsidR="00D637D2" w:rsidRDefault="00D637D2" w:rsidP="00042077">
      <w:pPr>
        <w:jc w:val="center"/>
        <w:rPr>
          <w:rFonts w:ascii="Quicksand Bold" w:hAnsi="Quicksand Bold"/>
          <w:b/>
          <w:sz w:val="4"/>
          <w:szCs w:val="36"/>
        </w:rPr>
      </w:pPr>
    </w:p>
    <w:p w:rsidR="00D637D2" w:rsidRDefault="00D637D2" w:rsidP="00042077">
      <w:pPr>
        <w:jc w:val="center"/>
        <w:rPr>
          <w:rFonts w:ascii="Quicksand Bold" w:hAnsi="Quicksand Bold"/>
          <w:b/>
          <w:sz w:val="4"/>
          <w:szCs w:val="36"/>
        </w:rPr>
      </w:pPr>
    </w:p>
    <w:p w:rsidR="00D76263" w:rsidRDefault="00D76263" w:rsidP="00042077">
      <w:pPr>
        <w:jc w:val="center"/>
        <w:rPr>
          <w:rFonts w:ascii="Quicksand Bold" w:hAnsi="Quicksand Bold"/>
          <w:b/>
          <w:sz w:val="4"/>
          <w:szCs w:val="36"/>
        </w:rPr>
      </w:pPr>
    </w:p>
    <w:p w:rsidR="00D76263" w:rsidRDefault="00D76263" w:rsidP="00042077">
      <w:pPr>
        <w:jc w:val="center"/>
        <w:rPr>
          <w:rFonts w:ascii="Quicksand Bold" w:hAnsi="Quicksand Bold"/>
          <w:b/>
          <w:sz w:val="4"/>
          <w:szCs w:val="36"/>
        </w:rPr>
      </w:pPr>
    </w:p>
    <w:p w:rsidR="00D76263" w:rsidRDefault="00D76263">
      <w:pPr>
        <w:rPr>
          <w:rFonts w:ascii="Quicksand Bold" w:hAnsi="Quicksand Bold"/>
          <w:b/>
          <w:sz w:val="4"/>
          <w:szCs w:val="36"/>
        </w:rPr>
      </w:pPr>
      <w:r>
        <w:rPr>
          <w:rFonts w:ascii="Quicksand Bold" w:hAnsi="Quicksand Bold"/>
          <w:b/>
          <w:sz w:val="4"/>
          <w:szCs w:val="36"/>
        </w:rPr>
        <w:br w:type="page"/>
      </w:r>
    </w:p>
    <w:p w:rsidR="00D76263" w:rsidRDefault="00D76263" w:rsidP="00042077">
      <w:pPr>
        <w:jc w:val="center"/>
        <w:rPr>
          <w:rFonts w:ascii="Quicksand Bold" w:hAnsi="Quicksand Bold"/>
          <w:b/>
          <w:sz w:val="4"/>
          <w:szCs w:val="36"/>
        </w:rPr>
      </w:pPr>
    </w:p>
    <w:p w:rsidR="007D1671" w:rsidRDefault="007D1671" w:rsidP="00042077">
      <w:pPr>
        <w:jc w:val="center"/>
        <w:rPr>
          <w:rFonts w:ascii="Quicksand Bold" w:hAnsi="Quicksand Bold"/>
          <w:b/>
          <w:sz w:val="4"/>
          <w:szCs w:val="36"/>
        </w:rPr>
      </w:pPr>
    </w:p>
    <w:p w:rsidR="007D1671" w:rsidRPr="00193D87" w:rsidRDefault="007D1671" w:rsidP="00042077">
      <w:pPr>
        <w:jc w:val="center"/>
        <w:rPr>
          <w:rFonts w:ascii="Quicksand Bold" w:hAnsi="Quicksand Bold"/>
          <w:b/>
          <w:sz w:val="4"/>
          <w:szCs w:val="36"/>
        </w:rPr>
      </w:pPr>
    </w:p>
    <w:tbl>
      <w:tblPr>
        <w:tblStyle w:val="TableGrid"/>
        <w:tblW w:w="10993" w:type="dxa"/>
        <w:jc w:val="center"/>
        <w:tblLook w:val="04A0" w:firstRow="1" w:lastRow="0" w:firstColumn="1" w:lastColumn="0" w:noHBand="0" w:noVBand="1"/>
      </w:tblPr>
      <w:tblGrid>
        <w:gridCol w:w="1413"/>
        <w:gridCol w:w="2868"/>
        <w:gridCol w:w="3122"/>
        <w:gridCol w:w="1806"/>
        <w:gridCol w:w="1784"/>
      </w:tblGrid>
      <w:tr w:rsidR="000217FC" w:rsidRPr="009B105A" w:rsidTr="0083158C">
        <w:trPr>
          <w:trHeight w:val="701"/>
          <w:jc w:val="center"/>
        </w:trPr>
        <w:tc>
          <w:tcPr>
            <w:tcW w:w="10993" w:type="dxa"/>
            <w:gridSpan w:val="5"/>
            <w:vAlign w:val="center"/>
          </w:tcPr>
          <w:p w:rsidR="000217FC" w:rsidRPr="00E83973" w:rsidRDefault="00E83973" w:rsidP="00E83973">
            <w:pPr>
              <w:pStyle w:val="Heading2"/>
              <w:outlineLvl w:val="1"/>
              <w:rPr>
                <w:rFonts w:asciiTheme="minorHAnsi" w:hAnsiTheme="minorHAnsi" w:cstheme="minorBidi"/>
                <w:b/>
                <w:color w:val="00209F" w:themeColor="text2"/>
              </w:rPr>
            </w:pPr>
            <w:bookmarkStart w:id="11" w:name="_Toc502737720"/>
            <w:r w:rsidRPr="00E83973">
              <w:rPr>
                <w:b/>
                <w:color w:val="96004B" w:themeColor="accent2"/>
                <w:sz w:val="32"/>
              </w:rPr>
              <w:t>Performance Events &amp; Playing/Singing Events with/for Schools</w:t>
            </w:r>
            <w:bookmarkEnd w:id="11"/>
            <w:r w:rsidRPr="00E83973">
              <w:rPr>
                <w:b/>
                <w:color w:val="96004B" w:themeColor="accent2"/>
                <w:sz w:val="32"/>
              </w:rPr>
              <w:t xml:space="preserve"> </w:t>
            </w:r>
          </w:p>
        </w:tc>
      </w:tr>
      <w:tr w:rsidR="000217FC" w:rsidRPr="000E3AEF" w:rsidTr="0083158C">
        <w:trPr>
          <w:trHeight w:val="1134"/>
          <w:jc w:val="center"/>
        </w:trPr>
        <w:tc>
          <w:tcPr>
            <w:tcW w:w="10993" w:type="dxa"/>
            <w:gridSpan w:val="5"/>
            <w:vAlign w:val="center"/>
          </w:tcPr>
          <w:p w:rsidR="00E83973" w:rsidRDefault="00E83973" w:rsidP="00E83973">
            <w:pPr>
              <w:rPr>
                <w:szCs w:val="18"/>
              </w:rPr>
            </w:pPr>
            <w:r w:rsidRPr="00AD0067">
              <w:rPr>
                <w:szCs w:val="18"/>
              </w:rPr>
              <w:t>The TBMH prides itself on offering instrumental and vocal events which no one school could produce on their own. We have the networks to devise, deliver, and produce high-quality events which add value to all schools</w:t>
            </w:r>
            <w:r>
              <w:rPr>
                <w:szCs w:val="18"/>
              </w:rPr>
              <w:t>.</w:t>
            </w:r>
          </w:p>
          <w:p w:rsidR="000217FC" w:rsidRPr="0083158C" w:rsidRDefault="007835A8" w:rsidP="007835A8">
            <w:pPr>
              <w:spacing w:after="200"/>
              <w:rPr>
                <w:rFonts w:ascii="Arial" w:hAnsi="Arial" w:cs="Arial"/>
                <w:b/>
                <w:color w:val="00209F" w:themeColor="text2"/>
              </w:rPr>
            </w:pPr>
            <w:r>
              <w:rPr>
                <w:rFonts w:ascii="Arial" w:hAnsi="Arial" w:cs="Arial"/>
                <w:szCs w:val="23"/>
              </w:rPr>
              <w:t>Our performances are</w:t>
            </w:r>
            <w:r w:rsidR="000217FC" w:rsidRPr="0083158C">
              <w:rPr>
                <w:rFonts w:ascii="Arial" w:hAnsi="Arial" w:cs="Arial"/>
                <w:szCs w:val="23"/>
              </w:rPr>
              <w:t xml:space="preserve"> either directly delivered by the TBMH itself or with our partner organisations. Some of these opportunities are free of charge and some have a cost attached to them to reflect the scale of project and/or event. </w:t>
            </w:r>
            <w:r w:rsidR="00270BDF">
              <w:rPr>
                <w:rFonts w:ascii="Arial" w:hAnsi="Arial" w:cs="Arial"/>
                <w:szCs w:val="23"/>
              </w:rPr>
              <w:t xml:space="preserve">Schools participating in these events will be required to provide pupil information to comply with child licensing legislation – full pupil name, date of birth, </w:t>
            </w:r>
            <w:r>
              <w:rPr>
                <w:rFonts w:ascii="Arial" w:hAnsi="Arial" w:cs="Arial"/>
                <w:szCs w:val="23"/>
              </w:rPr>
              <w:t>borough of residence, medical/additional needs; and a signed School Performance Event Agreement by the Headteacher.</w:t>
            </w:r>
          </w:p>
        </w:tc>
      </w:tr>
      <w:tr w:rsidR="002C2978" w:rsidRPr="00E24631" w:rsidTr="0083158C">
        <w:trPr>
          <w:trHeight w:val="609"/>
          <w:jc w:val="center"/>
        </w:trPr>
        <w:tc>
          <w:tcPr>
            <w:tcW w:w="1413" w:type="dxa"/>
          </w:tcPr>
          <w:p w:rsidR="002C2978" w:rsidRPr="00E24631" w:rsidRDefault="002C2978" w:rsidP="002C2978">
            <w:pPr>
              <w:rPr>
                <w:b/>
                <w:sz w:val="18"/>
                <w:szCs w:val="18"/>
              </w:rPr>
            </w:pPr>
            <w:r w:rsidRPr="00E24631">
              <w:rPr>
                <w:b/>
                <w:sz w:val="18"/>
                <w:szCs w:val="18"/>
              </w:rPr>
              <w:t>Term</w:t>
            </w:r>
          </w:p>
        </w:tc>
        <w:tc>
          <w:tcPr>
            <w:tcW w:w="2868" w:type="dxa"/>
          </w:tcPr>
          <w:p w:rsidR="002C2978" w:rsidRPr="00E24631" w:rsidRDefault="002C2978" w:rsidP="002C2978">
            <w:pPr>
              <w:rPr>
                <w:b/>
                <w:sz w:val="18"/>
                <w:szCs w:val="18"/>
              </w:rPr>
            </w:pPr>
            <w:r w:rsidRPr="00E24631">
              <w:rPr>
                <w:b/>
                <w:sz w:val="18"/>
                <w:szCs w:val="18"/>
              </w:rPr>
              <w:t>Event</w:t>
            </w:r>
          </w:p>
        </w:tc>
        <w:tc>
          <w:tcPr>
            <w:tcW w:w="3122" w:type="dxa"/>
          </w:tcPr>
          <w:p w:rsidR="002C2978" w:rsidRPr="00E24631" w:rsidRDefault="002C2978" w:rsidP="002C2978">
            <w:pPr>
              <w:rPr>
                <w:b/>
                <w:sz w:val="18"/>
                <w:szCs w:val="18"/>
              </w:rPr>
            </w:pPr>
            <w:r w:rsidRPr="00E24631">
              <w:rPr>
                <w:b/>
                <w:sz w:val="18"/>
                <w:szCs w:val="18"/>
              </w:rPr>
              <w:t>Who For</w:t>
            </w:r>
          </w:p>
        </w:tc>
        <w:tc>
          <w:tcPr>
            <w:tcW w:w="1806" w:type="dxa"/>
          </w:tcPr>
          <w:p w:rsidR="002C2978" w:rsidRPr="00E24631" w:rsidRDefault="002C2978" w:rsidP="002C2978">
            <w:pPr>
              <w:rPr>
                <w:b/>
                <w:sz w:val="18"/>
                <w:szCs w:val="18"/>
              </w:rPr>
            </w:pPr>
            <w:r>
              <w:rPr>
                <w:b/>
                <w:sz w:val="18"/>
                <w:szCs w:val="18"/>
              </w:rPr>
              <w:t>Costs for School Music Partners</w:t>
            </w:r>
          </w:p>
        </w:tc>
        <w:tc>
          <w:tcPr>
            <w:tcW w:w="1784" w:type="dxa"/>
          </w:tcPr>
          <w:p w:rsidR="002C2978" w:rsidRDefault="002C2978" w:rsidP="002C2978">
            <w:pPr>
              <w:rPr>
                <w:b/>
                <w:sz w:val="18"/>
                <w:szCs w:val="18"/>
              </w:rPr>
            </w:pPr>
            <w:r>
              <w:rPr>
                <w:b/>
                <w:sz w:val="18"/>
                <w:szCs w:val="18"/>
              </w:rPr>
              <w:t>Costs for non-School Music Partners</w:t>
            </w:r>
          </w:p>
        </w:tc>
      </w:tr>
      <w:tr w:rsidR="002C2978" w:rsidRPr="00E24631" w:rsidTr="0083158C">
        <w:trPr>
          <w:trHeight w:val="233"/>
          <w:jc w:val="center"/>
        </w:trPr>
        <w:tc>
          <w:tcPr>
            <w:tcW w:w="1413" w:type="dxa"/>
          </w:tcPr>
          <w:p w:rsidR="002C2978" w:rsidRPr="00E24631" w:rsidRDefault="002C2978" w:rsidP="002C2978">
            <w:pPr>
              <w:rPr>
                <w:sz w:val="18"/>
                <w:szCs w:val="18"/>
              </w:rPr>
            </w:pPr>
            <w:r w:rsidRPr="00E24631">
              <w:rPr>
                <w:sz w:val="18"/>
                <w:szCs w:val="18"/>
              </w:rPr>
              <w:t>Autumn 18</w:t>
            </w:r>
          </w:p>
        </w:tc>
        <w:tc>
          <w:tcPr>
            <w:tcW w:w="2868" w:type="dxa"/>
          </w:tcPr>
          <w:p w:rsidR="002C2978" w:rsidRPr="00E24631" w:rsidRDefault="002C2978" w:rsidP="002C2978">
            <w:pPr>
              <w:rPr>
                <w:sz w:val="18"/>
                <w:szCs w:val="18"/>
              </w:rPr>
            </w:pPr>
            <w:r w:rsidRPr="00E24631">
              <w:rPr>
                <w:sz w:val="18"/>
                <w:szCs w:val="18"/>
              </w:rPr>
              <w:t>Christmas Singing Festivals x 3</w:t>
            </w:r>
          </w:p>
        </w:tc>
        <w:tc>
          <w:tcPr>
            <w:tcW w:w="3122" w:type="dxa"/>
          </w:tcPr>
          <w:p w:rsidR="002C2978" w:rsidRPr="00E24631" w:rsidRDefault="002C2978" w:rsidP="002C2978">
            <w:pPr>
              <w:rPr>
                <w:sz w:val="18"/>
                <w:szCs w:val="18"/>
              </w:rPr>
            </w:pPr>
            <w:r w:rsidRPr="00E24631">
              <w:rPr>
                <w:sz w:val="18"/>
                <w:szCs w:val="18"/>
              </w:rPr>
              <w:t>Primary/SEND schools</w:t>
            </w:r>
          </w:p>
        </w:tc>
        <w:tc>
          <w:tcPr>
            <w:tcW w:w="1806" w:type="dxa"/>
          </w:tcPr>
          <w:p w:rsidR="002C2978" w:rsidRPr="00E24631" w:rsidRDefault="002C2978" w:rsidP="002C2978">
            <w:pPr>
              <w:jc w:val="center"/>
              <w:rPr>
                <w:sz w:val="18"/>
                <w:szCs w:val="18"/>
              </w:rPr>
            </w:pPr>
            <w:r>
              <w:rPr>
                <w:sz w:val="18"/>
                <w:szCs w:val="18"/>
              </w:rPr>
              <w:t>£50</w:t>
            </w:r>
          </w:p>
        </w:tc>
        <w:tc>
          <w:tcPr>
            <w:tcW w:w="1784" w:type="dxa"/>
          </w:tcPr>
          <w:p w:rsidR="002C2978" w:rsidRPr="00E24631" w:rsidRDefault="002C2978" w:rsidP="002C2978">
            <w:pPr>
              <w:jc w:val="center"/>
              <w:rPr>
                <w:sz w:val="18"/>
                <w:szCs w:val="18"/>
              </w:rPr>
            </w:pPr>
            <w:r>
              <w:rPr>
                <w:sz w:val="18"/>
                <w:szCs w:val="18"/>
              </w:rPr>
              <w:t>£75</w:t>
            </w:r>
          </w:p>
        </w:tc>
      </w:tr>
      <w:tr w:rsidR="002C2978" w:rsidRPr="00E24631" w:rsidTr="0083158C">
        <w:trPr>
          <w:trHeight w:val="233"/>
          <w:jc w:val="center"/>
        </w:trPr>
        <w:tc>
          <w:tcPr>
            <w:tcW w:w="1413" w:type="dxa"/>
          </w:tcPr>
          <w:p w:rsidR="002C2978" w:rsidRPr="00E24631" w:rsidRDefault="002C2978" w:rsidP="002C2978">
            <w:pPr>
              <w:rPr>
                <w:sz w:val="18"/>
                <w:szCs w:val="18"/>
              </w:rPr>
            </w:pPr>
            <w:r w:rsidRPr="00E24631">
              <w:rPr>
                <w:sz w:val="18"/>
                <w:szCs w:val="18"/>
              </w:rPr>
              <w:t>Spring 19</w:t>
            </w:r>
          </w:p>
        </w:tc>
        <w:tc>
          <w:tcPr>
            <w:tcW w:w="2868" w:type="dxa"/>
          </w:tcPr>
          <w:p w:rsidR="002C2978" w:rsidRPr="00E24631" w:rsidRDefault="002C2978" w:rsidP="002C2978">
            <w:pPr>
              <w:rPr>
                <w:sz w:val="18"/>
                <w:szCs w:val="18"/>
              </w:rPr>
            </w:pPr>
            <w:r w:rsidRPr="00E24631">
              <w:rPr>
                <w:sz w:val="18"/>
                <w:szCs w:val="18"/>
              </w:rPr>
              <w:t>Battle of the Bands</w:t>
            </w:r>
          </w:p>
        </w:tc>
        <w:tc>
          <w:tcPr>
            <w:tcW w:w="3122" w:type="dxa"/>
          </w:tcPr>
          <w:p w:rsidR="002C2978" w:rsidRPr="00E24631" w:rsidRDefault="002C2978" w:rsidP="002C2978">
            <w:pPr>
              <w:rPr>
                <w:sz w:val="18"/>
                <w:szCs w:val="18"/>
              </w:rPr>
            </w:pPr>
            <w:r w:rsidRPr="00E24631">
              <w:rPr>
                <w:sz w:val="18"/>
                <w:szCs w:val="18"/>
              </w:rPr>
              <w:t>Secondary schools</w:t>
            </w:r>
          </w:p>
        </w:tc>
        <w:tc>
          <w:tcPr>
            <w:tcW w:w="1806" w:type="dxa"/>
          </w:tcPr>
          <w:p w:rsidR="002C2978" w:rsidRPr="00E24631" w:rsidRDefault="002C2978" w:rsidP="002C2978">
            <w:pPr>
              <w:jc w:val="center"/>
              <w:rPr>
                <w:sz w:val="18"/>
                <w:szCs w:val="18"/>
              </w:rPr>
            </w:pPr>
            <w:r>
              <w:rPr>
                <w:sz w:val="18"/>
                <w:szCs w:val="18"/>
              </w:rPr>
              <w:t>Free</w:t>
            </w:r>
          </w:p>
        </w:tc>
        <w:tc>
          <w:tcPr>
            <w:tcW w:w="1784" w:type="dxa"/>
          </w:tcPr>
          <w:p w:rsidR="002C2978" w:rsidRPr="00E24631" w:rsidRDefault="002C2978" w:rsidP="002C2978">
            <w:pPr>
              <w:jc w:val="center"/>
              <w:rPr>
                <w:sz w:val="18"/>
                <w:szCs w:val="18"/>
              </w:rPr>
            </w:pPr>
            <w:r>
              <w:rPr>
                <w:sz w:val="18"/>
                <w:szCs w:val="18"/>
              </w:rPr>
              <w:t>Free</w:t>
            </w:r>
          </w:p>
        </w:tc>
      </w:tr>
      <w:tr w:rsidR="002C2978" w:rsidRPr="00E24631" w:rsidTr="0083158C">
        <w:trPr>
          <w:trHeight w:val="233"/>
          <w:jc w:val="center"/>
        </w:trPr>
        <w:tc>
          <w:tcPr>
            <w:tcW w:w="1413" w:type="dxa"/>
          </w:tcPr>
          <w:p w:rsidR="002C2978" w:rsidRPr="00E24631" w:rsidRDefault="002C2978" w:rsidP="002C2978">
            <w:pPr>
              <w:rPr>
                <w:sz w:val="18"/>
                <w:szCs w:val="18"/>
              </w:rPr>
            </w:pPr>
          </w:p>
        </w:tc>
        <w:tc>
          <w:tcPr>
            <w:tcW w:w="2868" w:type="dxa"/>
          </w:tcPr>
          <w:p w:rsidR="002C2978" w:rsidRPr="00E24631" w:rsidRDefault="002C2978" w:rsidP="002C2978">
            <w:pPr>
              <w:rPr>
                <w:sz w:val="18"/>
                <w:szCs w:val="18"/>
              </w:rPr>
            </w:pPr>
            <w:r w:rsidRPr="00E24631">
              <w:rPr>
                <w:sz w:val="18"/>
                <w:szCs w:val="18"/>
              </w:rPr>
              <w:t>Year 10 Day</w:t>
            </w:r>
          </w:p>
        </w:tc>
        <w:tc>
          <w:tcPr>
            <w:tcW w:w="3122" w:type="dxa"/>
          </w:tcPr>
          <w:p w:rsidR="002C2978" w:rsidRPr="00E24631" w:rsidRDefault="002C2978" w:rsidP="002C2978">
            <w:pPr>
              <w:rPr>
                <w:sz w:val="18"/>
                <w:szCs w:val="18"/>
              </w:rPr>
            </w:pPr>
            <w:r w:rsidRPr="00E24631">
              <w:rPr>
                <w:sz w:val="18"/>
                <w:szCs w:val="18"/>
              </w:rPr>
              <w:t>Secondary schools</w:t>
            </w:r>
          </w:p>
        </w:tc>
        <w:tc>
          <w:tcPr>
            <w:tcW w:w="1806" w:type="dxa"/>
          </w:tcPr>
          <w:p w:rsidR="002C2978" w:rsidRPr="00E24631" w:rsidRDefault="002C2978" w:rsidP="002C2978">
            <w:pPr>
              <w:jc w:val="center"/>
              <w:rPr>
                <w:sz w:val="18"/>
                <w:szCs w:val="18"/>
              </w:rPr>
            </w:pPr>
            <w:r>
              <w:rPr>
                <w:sz w:val="18"/>
                <w:szCs w:val="18"/>
              </w:rPr>
              <w:t>£50</w:t>
            </w:r>
          </w:p>
        </w:tc>
        <w:tc>
          <w:tcPr>
            <w:tcW w:w="1784" w:type="dxa"/>
          </w:tcPr>
          <w:p w:rsidR="002C2978" w:rsidRPr="00E24631" w:rsidRDefault="002C2978" w:rsidP="002C2978">
            <w:pPr>
              <w:jc w:val="center"/>
              <w:rPr>
                <w:sz w:val="18"/>
                <w:szCs w:val="18"/>
              </w:rPr>
            </w:pPr>
            <w:r>
              <w:rPr>
                <w:sz w:val="18"/>
                <w:szCs w:val="18"/>
              </w:rPr>
              <w:t>£75</w:t>
            </w:r>
          </w:p>
        </w:tc>
      </w:tr>
      <w:tr w:rsidR="002C2978" w:rsidRPr="00E24631" w:rsidTr="0083158C">
        <w:trPr>
          <w:trHeight w:val="233"/>
          <w:jc w:val="center"/>
        </w:trPr>
        <w:tc>
          <w:tcPr>
            <w:tcW w:w="1413" w:type="dxa"/>
          </w:tcPr>
          <w:p w:rsidR="002C2978" w:rsidRPr="00E24631" w:rsidRDefault="002C2978" w:rsidP="002C2978">
            <w:pPr>
              <w:rPr>
                <w:sz w:val="18"/>
                <w:szCs w:val="18"/>
              </w:rPr>
            </w:pPr>
          </w:p>
        </w:tc>
        <w:tc>
          <w:tcPr>
            <w:tcW w:w="2868" w:type="dxa"/>
          </w:tcPr>
          <w:p w:rsidR="002C2978" w:rsidRPr="00E24631" w:rsidRDefault="002C2978" w:rsidP="002C2978">
            <w:pPr>
              <w:rPr>
                <w:sz w:val="18"/>
                <w:szCs w:val="18"/>
              </w:rPr>
            </w:pPr>
            <w:r w:rsidRPr="003D1692">
              <w:rPr>
                <w:i/>
                <w:color w:val="96004B" w:themeColor="accent2"/>
                <w:sz w:val="18"/>
                <w:szCs w:val="18"/>
              </w:rPr>
              <w:t>*Convo</w:t>
            </w:r>
            <w:r w:rsidRPr="003D1692">
              <w:rPr>
                <w:color w:val="96004B" w:themeColor="accent2"/>
                <w:sz w:val="18"/>
                <w:szCs w:val="18"/>
              </w:rPr>
              <w:t xml:space="preserve"> </w:t>
            </w:r>
            <w:r>
              <w:rPr>
                <w:sz w:val="18"/>
                <w:szCs w:val="18"/>
              </w:rPr>
              <w:t>at RAH (major event)</w:t>
            </w:r>
          </w:p>
        </w:tc>
        <w:tc>
          <w:tcPr>
            <w:tcW w:w="3122" w:type="dxa"/>
          </w:tcPr>
          <w:p w:rsidR="002C2978" w:rsidRPr="00E24631" w:rsidRDefault="002C2978" w:rsidP="002C2978">
            <w:pPr>
              <w:rPr>
                <w:sz w:val="18"/>
                <w:szCs w:val="18"/>
              </w:rPr>
            </w:pPr>
            <w:r w:rsidRPr="00E24631">
              <w:rPr>
                <w:sz w:val="18"/>
                <w:szCs w:val="18"/>
              </w:rPr>
              <w:t>Primary/SEND/Secondary schools</w:t>
            </w:r>
          </w:p>
        </w:tc>
        <w:tc>
          <w:tcPr>
            <w:tcW w:w="1806" w:type="dxa"/>
          </w:tcPr>
          <w:p w:rsidR="002C2978" w:rsidRPr="00E24631" w:rsidRDefault="002C2978" w:rsidP="002C2978">
            <w:pPr>
              <w:jc w:val="center"/>
              <w:rPr>
                <w:sz w:val="18"/>
                <w:szCs w:val="18"/>
              </w:rPr>
            </w:pPr>
            <w:r>
              <w:rPr>
                <w:sz w:val="18"/>
                <w:szCs w:val="18"/>
              </w:rPr>
              <w:t>Free</w:t>
            </w:r>
          </w:p>
        </w:tc>
        <w:tc>
          <w:tcPr>
            <w:tcW w:w="1784" w:type="dxa"/>
          </w:tcPr>
          <w:p w:rsidR="002C2978" w:rsidRPr="00E24631" w:rsidRDefault="002C2978" w:rsidP="002C2978">
            <w:pPr>
              <w:jc w:val="center"/>
              <w:rPr>
                <w:sz w:val="18"/>
                <w:szCs w:val="18"/>
              </w:rPr>
            </w:pPr>
            <w:r>
              <w:rPr>
                <w:sz w:val="18"/>
                <w:szCs w:val="18"/>
              </w:rPr>
              <w:t>Free</w:t>
            </w:r>
          </w:p>
        </w:tc>
      </w:tr>
      <w:tr w:rsidR="002C2978" w:rsidRPr="00E24631" w:rsidTr="0083158C">
        <w:trPr>
          <w:trHeight w:val="233"/>
          <w:jc w:val="center"/>
        </w:trPr>
        <w:tc>
          <w:tcPr>
            <w:tcW w:w="1413" w:type="dxa"/>
          </w:tcPr>
          <w:p w:rsidR="002C2978" w:rsidRPr="00E24631" w:rsidRDefault="002C2978" w:rsidP="002C2978">
            <w:pPr>
              <w:rPr>
                <w:sz w:val="18"/>
                <w:szCs w:val="18"/>
              </w:rPr>
            </w:pPr>
          </w:p>
        </w:tc>
        <w:tc>
          <w:tcPr>
            <w:tcW w:w="2868" w:type="dxa"/>
          </w:tcPr>
          <w:p w:rsidR="002C2978" w:rsidRPr="00E24631" w:rsidRDefault="002C2978" w:rsidP="002C2978">
            <w:pPr>
              <w:rPr>
                <w:sz w:val="18"/>
                <w:szCs w:val="18"/>
              </w:rPr>
            </w:pPr>
            <w:r w:rsidRPr="00E24631">
              <w:rPr>
                <w:i/>
                <w:sz w:val="18"/>
                <w:szCs w:val="18"/>
              </w:rPr>
              <w:t>New TBC</w:t>
            </w:r>
            <w:r w:rsidRPr="00E24631">
              <w:rPr>
                <w:sz w:val="18"/>
                <w:szCs w:val="18"/>
              </w:rPr>
              <w:t xml:space="preserve"> Groove’n’Play Day</w:t>
            </w:r>
          </w:p>
        </w:tc>
        <w:tc>
          <w:tcPr>
            <w:tcW w:w="3122" w:type="dxa"/>
          </w:tcPr>
          <w:p w:rsidR="002C2978" w:rsidRPr="00E24631" w:rsidRDefault="002C2978" w:rsidP="002C2978">
            <w:pPr>
              <w:rPr>
                <w:sz w:val="18"/>
                <w:szCs w:val="18"/>
              </w:rPr>
            </w:pPr>
            <w:r w:rsidRPr="00E24631">
              <w:rPr>
                <w:sz w:val="18"/>
                <w:szCs w:val="18"/>
              </w:rPr>
              <w:t>Primary</w:t>
            </w:r>
          </w:p>
        </w:tc>
        <w:tc>
          <w:tcPr>
            <w:tcW w:w="1806" w:type="dxa"/>
          </w:tcPr>
          <w:p w:rsidR="002C2978" w:rsidRPr="00E24631" w:rsidRDefault="002C2978" w:rsidP="002C2978">
            <w:pPr>
              <w:jc w:val="center"/>
              <w:rPr>
                <w:sz w:val="18"/>
                <w:szCs w:val="18"/>
              </w:rPr>
            </w:pPr>
            <w:r>
              <w:rPr>
                <w:sz w:val="18"/>
                <w:szCs w:val="18"/>
              </w:rPr>
              <w:t>Free</w:t>
            </w:r>
          </w:p>
        </w:tc>
        <w:tc>
          <w:tcPr>
            <w:tcW w:w="1784" w:type="dxa"/>
          </w:tcPr>
          <w:p w:rsidR="002C2978" w:rsidRPr="00E24631" w:rsidRDefault="002C2978" w:rsidP="002C2978">
            <w:pPr>
              <w:jc w:val="center"/>
              <w:rPr>
                <w:sz w:val="18"/>
                <w:szCs w:val="18"/>
              </w:rPr>
            </w:pPr>
            <w:r>
              <w:rPr>
                <w:sz w:val="18"/>
                <w:szCs w:val="18"/>
              </w:rPr>
              <w:t>£25</w:t>
            </w:r>
          </w:p>
        </w:tc>
      </w:tr>
      <w:tr w:rsidR="002C2978" w:rsidRPr="00E24631" w:rsidTr="0083158C">
        <w:trPr>
          <w:trHeight w:val="233"/>
          <w:jc w:val="center"/>
        </w:trPr>
        <w:tc>
          <w:tcPr>
            <w:tcW w:w="1413" w:type="dxa"/>
          </w:tcPr>
          <w:p w:rsidR="002C2978" w:rsidRPr="00E24631" w:rsidRDefault="002C2978" w:rsidP="002C2978">
            <w:pPr>
              <w:rPr>
                <w:sz w:val="18"/>
                <w:szCs w:val="18"/>
              </w:rPr>
            </w:pPr>
            <w:r w:rsidRPr="00E24631">
              <w:rPr>
                <w:sz w:val="18"/>
                <w:szCs w:val="18"/>
              </w:rPr>
              <w:t>Summer 19</w:t>
            </w:r>
          </w:p>
        </w:tc>
        <w:tc>
          <w:tcPr>
            <w:tcW w:w="2868" w:type="dxa"/>
          </w:tcPr>
          <w:p w:rsidR="002C2978" w:rsidRPr="00E24631" w:rsidRDefault="002C2978" w:rsidP="002C2978">
            <w:pPr>
              <w:rPr>
                <w:sz w:val="18"/>
                <w:szCs w:val="18"/>
              </w:rPr>
            </w:pPr>
            <w:r w:rsidRPr="00E24631">
              <w:rPr>
                <w:sz w:val="18"/>
                <w:szCs w:val="18"/>
              </w:rPr>
              <w:t>Wind, Brass &amp; Percussion day</w:t>
            </w:r>
          </w:p>
        </w:tc>
        <w:tc>
          <w:tcPr>
            <w:tcW w:w="3122" w:type="dxa"/>
          </w:tcPr>
          <w:p w:rsidR="002C2978" w:rsidRPr="00E24631" w:rsidRDefault="002C2978" w:rsidP="002C2978">
            <w:pPr>
              <w:rPr>
                <w:sz w:val="18"/>
                <w:szCs w:val="18"/>
              </w:rPr>
            </w:pPr>
            <w:r w:rsidRPr="00E24631">
              <w:rPr>
                <w:sz w:val="18"/>
                <w:szCs w:val="18"/>
              </w:rPr>
              <w:t>Primary/Secondary Schools</w:t>
            </w:r>
          </w:p>
        </w:tc>
        <w:tc>
          <w:tcPr>
            <w:tcW w:w="1806" w:type="dxa"/>
          </w:tcPr>
          <w:p w:rsidR="002C2978" w:rsidRPr="00E24631" w:rsidRDefault="002C2978" w:rsidP="002C2978">
            <w:pPr>
              <w:jc w:val="center"/>
              <w:rPr>
                <w:sz w:val="18"/>
                <w:szCs w:val="18"/>
              </w:rPr>
            </w:pPr>
            <w:r>
              <w:rPr>
                <w:sz w:val="18"/>
                <w:szCs w:val="18"/>
              </w:rPr>
              <w:t>Free</w:t>
            </w:r>
          </w:p>
        </w:tc>
        <w:tc>
          <w:tcPr>
            <w:tcW w:w="1784" w:type="dxa"/>
          </w:tcPr>
          <w:p w:rsidR="002C2978" w:rsidRPr="00E24631" w:rsidRDefault="002C2978" w:rsidP="002C2978">
            <w:pPr>
              <w:jc w:val="center"/>
              <w:rPr>
                <w:sz w:val="18"/>
                <w:szCs w:val="18"/>
              </w:rPr>
            </w:pPr>
            <w:r>
              <w:rPr>
                <w:sz w:val="18"/>
                <w:szCs w:val="18"/>
              </w:rPr>
              <w:t>£25</w:t>
            </w:r>
          </w:p>
        </w:tc>
      </w:tr>
      <w:tr w:rsidR="002C2978" w:rsidRPr="00E24631" w:rsidTr="0083158C">
        <w:trPr>
          <w:trHeight w:val="233"/>
          <w:jc w:val="center"/>
        </w:trPr>
        <w:tc>
          <w:tcPr>
            <w:tcW w:w="1413" w:type="dxa"/>
          </w:tcPr>
          <w:p w:rsidR="002C2978" w:rsidRPr="00E24631" w:rsidRDefault="002C2978" w:rsidP="002C2978">
            <w:pPr>
              <w:rPr>
                <w:sz w:val="18"/>
                <w:szCs w:val="18"/>
              </w:rPr>
            </w:pPr>
          </w:p>
        </w:tc>
        <w:tc>
          <w:tcPr>
            <w:tcW w:w="2868" w:type="dxa"/>
          </w:tcPr>
          <w:p w:rsidR="002C2978" w:rsidRPr="00E24631" w:rsidRDefault="002C2978" w:rsidP="002C2978">
            <w:pPr>
              <w:rPr>
                <w:sz w:val="18"/>
                <w:szCs w:val="18"/>
              </w:rPr>
            </w:pPr>
            <w:r w:rsidRPr="00E24631">
              <w:rPr>
                <w:sz w:val="18"/>
                <w:szCs w:val="18"/>
              </w:rPr>
              <w:t>Strings day</w:t>
            </w:r>
          </w:p>
        </w:tc>
        <w:tc>
          <w:tcPr>
            <w:tcW w:w="3122" w:type="dxa"/>
          </w:tcPr>
          <w:p w:rsidR="002C2978" w:rsidRPr="00E24631" w:rsidRDefault="002C2978" w:rsidP="002C2978">
            <w:pPr>
              <w:rPr>
                <w:sz w:val="18"/>
                <w:szCs w:val="18"/>
              </w:rPr>
            </w:pPr>
            <w:r w:rsidRPr="00E24631">
              <w:rPr>
                <w:sz w:val="18"/>
                <w:szCs w:val="18"/>
              </w:rPr>
              <w:t>Primary/Secondary Schools</w:t>
            </w:r>
          </w:p>
        </w:tc>
        <w:tc>
          <w:tcPr>
            <w:tcW w:w="1806" w:type="dxa"/>
          </w:tcPr>
          <w:p w:rsidR="002C2978" w:rsidRPr="00E24631" w:rsidRDefault="002C2978" w:rsidP="002C2978">
            <w:pPr>
              <w:jc w:val="center"/>
              <w:rPr>
                <w:sz w:val="18"/>
                <w:szCs w:val="18"/>
              </w:rPr>
            </w:pPr>
            <w:r>
              <w:rPr>
                <w:sz w:val="18"/>
                <w:szCs w:val="18"/>
              </w:rPr>
              <w:t>Free</w:t>
            </w:r>
          </w:p>
        </w:tc>
        <w:tc>
          <w:tcPr>
            <w:tcW w:w="1784" w:type="dxa"/>
          </w:tcPr>
          <w:p w:rsidR="002C2978" w:rsidRPr="00E24631" w:rsidRDefault="002C2978" w:rsidP="002C2978">
            <w:pPr>
              <w:jc w:val="center"/>
              <w:rPr>
                <w:sz w:val="18"/>
                <w:szCs w:val="18"/>
              </w:rPr>
            </w:pPr>
            <w:r>
              <w:rPr>
                <w:sz w:val="18"/>
                <w:szCs w:val="18"/>
              </w:rPr>
              <w:t>£25</w:t>
            </w:r>
          </w:p>
        </w:tc>
      </w:tr>
      <w:tr w:rsidR="002C2978" w:rsidRPr="00E24631" w:rsidTr="0083158C">
        <w:trPr>
          <w:trHeight w:val="233"/>
          <w:jc w:val="center"/>
        </w:trPr>
        <w:tc>
          <w:tcPr>
            <w:tcW w:w="1413" w:type="dxa"/>
          </w:tcPr>
          <w:p w:rsidR="002C2978" w:rsidRPr="00E24631" w:rsidRDefault="002C2978" w:rsidP="002C2978">
            <w:pPr>
              <w:rPr>
                <w:sz w:val="18"/>
                <w:szCs w:val="18"/>
              </w:rPr>
            </w:pPr>
          </w:p>
        </w:tc>
        <w:tc>
          <w:tcPr>
            <w:tcW w:w="2868" w:type="dxa"/>
          </w:tcPr>
          <w:p w:rsidR="002C2978" w:rsidRPr="00E24631" w:rsidRDefault="002C2978" w:rsidP="002C2978">
            <w:pPr>
              <w:rPr>
                <w:sz w:val="18"/>
                <w:szCs w:val="18"/>
              </w:rPr>
            </w:pPr>
            <w:r w:rsidRPr="00E24631">
              <w:rPr>
                <w:sz w:val="18"/>
                <w:szCs w:val="18"/>
              </w:rPr>
              <w:t>Guitars day</w:t>
            </w:r>
          </w:p>
        </w:tc>
        <w:tc>
          <w:tcPr>
            <w:tcW w:w="3122" w:type="dxa"/>
          </w:tcPr>
          <w:p w:rsidR="002C2978" w:rsidRPr="00E24631" w:rsidRDefault="002C2978" w:rsidP="002C2978">
            <w:pPr>
              <w:rPr>
                <w:sz w:val="18"/>
                <w:szCs w:val="18"/>
              </w:rPr>
            </w:pPr>
            <w:r w:rsidRPr="00E24631">
              <w:rPr>
                <w:sz w:val="18"/>
                <w:szCs w:val="18"/>
              </w:rPr>
              <w:t>Primary/Secondary Schools</w:t>
            </w:r>
          </w:p>
        </w:tc>
        <w:tc>
          <w:tcPr>
            <w:tcW w:w="1806" w:type="dxa"/>
          </w:tcPr>
          <w:p w:rsidR="002C2978" w:rsidRPr="00E24631" w:rsidRDefault="002C2978" w:rsidP="002C2978">
            <w:pPr>
              <w:jc w:val="center"/>
              <w:rPr>
                <w:sz w:val="18"/>
                <w:szCs w:val="18"/>
              </w:rPr>
            </w:pPr>
            <w:r>
              <w:rPr>
                <w:sz w:val="18"/>
                <w:szCs w:val="18"/>
              </w:rPr>
              <w:t>Free</w:t>
            </w:r>
          </w:p>
        </w:tc>
        <w:tc>
          <w:tcPr>
            <w:tcW w:w="1784" w:type="dxa"/>
          </w:tcPr>
          <w:p w:rsidR="002C2978" w:rsidRPr="00E24631" w:rsidRDefault="002C2978" w:rsidP="002C2978">
            <w:pPr>
              <w:jc w:val="center"/>
              <w:rPr>
                <w:sz w:val="18"/>
                <w:szCs w:val="18"/>
              </w:rPr>
            </w:pPr>
            <w:r>
              <w:rPr>
                <w:sz w:val="18"/>
                <w:szCs w:val="18"/>
              </w:rPr>
              <w:t>£25</w:t>
            </w:r>
          </w:p>
        </w:tc>
      </w:tr>
      <w:tr w:rsidR="002C2978" w:rsidRPr="00E24631" w:rsidTr="0083158C">
        <w:trPr>
          <w:trHeight w:val="233"/>
          <w:jc w:val="center"/>
        </w:trPr>
        <w:tc>
          <w:tcPr>
            <w:tcW w:w="1413" w:type="dxa"/>
          </w:tcPr>
          <w:p w:rsidR="002C2978" w:rsidRPr="00E24631" w:rsidRDefault="002C2978" w:rsidP="002C2978">
            <w:pPr>
              <w:rPr>
                <w:sz w:val="18"/>
                <w:szCs w:val="18"/>
              </w:rPr>
            </w:pPr>
          </w:p>
        </w:tc>
        <w:tc>
          <w:tcPr>
            <w:tcW w:w="2868" w:type="dxa"/>
          </w:tcPr>
          <w:p w:rsidR="002C2978" w:rsidRPr="00E24631" w:rsidRDefault="002C2978" w:rsidP="002C2978">
            <w:pPr>
              <w:rPr>
                <w:sz w:val="18"/>
                <w:szCs w:val="18"/>
              </w:rPr>
            </w:pPr>
            <w:r w:rsidRPr="00E24631">
              <w:rPr>
                <w:sz w:val="18"/>
                <w:szCs w:val="18"/>
              </w:rPr>
              <w:t>Primary Vocal Showcase</w:t>
            </w:r>
          </w:p>
        </w:tc>
        <w:tc>
          <w:tcPr>
            <w:tcW w:w="3122" w:type="dxa"/>
          </w:tcPr>
          <w:p w:rsidR="002C2978" w:rsidRPr="00E24631" w:rsidRDefault="002C2978" w:rsidP="002C2978">
            <w:pPr>
              <w:rPr>
                <w:sz w:val="18"/>
                <w:szCs w:val="18"/>
              </w:rPr>
            </w:pPr>
            <w:r w:rsidRPr="00E24631">
              <w:rPr>
                <w:sz w:val="18"/>
                <w:szCs w:val="18"/>
              </w:rPr>
              <w:t>Primary Schools</w:t>
            </w:r>
          </w:p>
        </w:tc>
        <w:tc>
          <w:tcPr>
            <w:tcW w:w="1806" w:type="dxa"/>
          </w:tcPr>
          <w:p w:rsidR="002C2978" w:rsidRPr="00E24631" w:rsidRDefault="002C2978" w:rsidP="002C2978">
            <w:pPr>
              <w:jc w:val="center"/>
              <w:rPr>
                <w:sz w:val="18"/>
                <w:szCs w:val="18"/>
              </w:rPr>
            </w:pPr>
            <w:r>
              <w:rPr>
                <w:sz w:val="18"/>
                <w:szCs w:val="18"/>
              </w:rPr>
              <w:t>Free</w:t>
            </w:r>
          </w:p>
        </w:tc>
        <w:tc>
          <w:tcPr>
            <w:tcW w:w="1784" w:type="dxa"/>
          </w:tcPr>
          <w:p w:rsidR="002C2978" w:rsidRPr="00E24631" w:rsidRDefault="002C2978" w:rsidP="002C2978">
            <w:pPr>
              <w:jc w:val="center"/>
              <w:rPr>
                <w:sz w:val="18"/>
                <w:szCs w:val="18"/>
              </w:rPr>
            </w:pPr>
            <w:r>
              <w:rPr>
                <w:sz w:val="18"/>
                <w:szCs w:val="18"/>
              </w:rPr>
              <w:t>£25</w:t>
            </w:r>
          </w:p>
        </w:tc>
      </w:tr>
      <w:tr w:rsidR="002C2978" w:rsidRPr="00E24631" w:rsidTr="0083158C">
        <w:trPr>
          <w:trHeight w:val="233"/>
          <w:jc w:val="center"/>
        </w:trPr>
        <w:tc>
          <w:tcPr>
            <w:tcW w:w="1413" w:type="dxa"/>
          </w:tcPr>
          <w:p w:rsidR="002C2978" w:rsidRPr="00E24631" w:rsidRDefault="002C2978" w:rsidP="002C2978">
            <w:pPr>
              <w:rPr>
                <w:sz w:val="18"/>
                <w:szCs w:val="18"/>
              </w:rPr>
            </w:pPr>
          </w:p>
        </w:tc>
        <w:tc>
          <w:tcPr>
            <w:tcW w:w="2868" w:type="dxa"/>
          </w:tcPr>
          <w:p w:rsidR="002C2978" w:rsidRPr="00E24631" w:rsidRDefault="002C2978" w:rsidP="002C2978">
            <w:pPr>
              <w:rPr>
                <w:sz w:val="18"/>
                <w:szCs w:val="18"/>
              </w:rPr>
            </w:pPr>
            <w:r w:rsidRPr="00E24631">
              <w:rPr>
                <w:sz w:val="18"/>
                <w:szCs w:val="18"/>
              </w:rPr>
              <w:t>Infant Voices</w:t>
            </w:r>
          </w:p>
        </w:tc>
        <w:tc>
          <w:tcPr>
            <w:tcW w:w="3122" w:type="dxa"/>
          </w:tcPr>
          <w:p w:rsidR="002C2978" w:rsidRPr="00E24631" w:rsidRDefault="002C2978" w:rsidP="002C2978">
            <w:pPr>
              <w:rPr>
                <w:sz w:val="18"/>
                <w:szCs w:val="18"/>
              </w:rPr>
            </w:pPr>
            <w:r w:rsidRPr="00E24631">
              <w:rPr>
                <w:sz w:val="18"/>
                <w:szCs w:val="18"/>
              </w:rPr>
              <w:t>Primary/Infant/SEND schools</w:t>
            </w:r>
          </w:p>
        </w:tc>
        <w:tc>
          <w:tcPr>
            <w:tcW w:w="1806" w:type="dxa"/>
          </w:tcPr>
          <w:p w:rsidR="002C2978" w:rsidRPr="00E24631" w:rsidRDefault="002C2978" w:rsidP="002C2978">
            <w:pPr>
              <w:jc w:val="center"/>
              <w:rPr>
                <w:sz w:val="18"/>
                <w:szCs w:val="18"/>
              </w:rPr>
            </w:pPr>
            <w:r>
              <w:rPr>
                <w:sz w:val="18"/>
                <w:szCs w:val="18"/>
              </w:rPr>
              <w:t>£50</w:t>
            </w:r>
          </w:p>
        </w:tc>
        <w:tc>
          <w:tcPr>
            <w:tcW w:w="1784" w:type="dxa"/>
          </w:tcPr>
          <w:p w:rsidR="002C2978" w:rsidRPr="00E24631" w:rsidRDefault="002C2978" w:rsidP="002C2978">
            <w:pPr>
              <w:jc w:val="center"/>
              <w:rPr>
                <w:sz w:val="18"/>
                <w:szCs w:val="18"/>
              </w:rPr>
            </w:pPr>
            <w:r>
              <w:rPr>
                <w:sz w:val="18"/>
                <w:szCs w:val="18"/>
              </w:rPr>
              <w:t>£75</w:t>
            </w:r>
          </w:p>
        </w:tc>
      </w:tr>
    </w:tbl>
    <w:p w:rsidR="0083158C" w:rsidRPr="00270BDF" w:rsidRDefault="0083158C" w:rsidP="00D844C9">
      <w:pPr>
        <w:rPr>
          <w:rFonts w:ascii="Arial" w:hAnsi="Arial" w:cs="Arial"/>
          <w:b/>
          <w:sz w:val="20"/>
        </w:rPr>
      </w:pPr>
    </w:p>
    <w:p w:rsidR="00270BDF" w:rsidRPr="00270BDF" w:rsidRDefault="00270BDF" w:rsidP="00270BDF">
      <w:pPr>
        <w:pStyle w:val="Heading2"/>
        <w:rPr>
          <w:b/>
          <w:sz w:val="28"/>
          <w:szCs w:val="28"/>
        </w:rPr>
      </w:pPr>
      <w:bookmarkStart w:id="12" w:name="_Toc502737721"/>
      <w:r w:rsidRPr="00270BDF">
        <w:rPr>
          <w:b/>
          <w:sz w:val="28"/>
          <w:szCs w:val="28"/>
        </w:rPr>
        <w:t>*Convo</w:t>
      </w:r>
      <w:bookmarkEnd w:id="12"/>
    </w:p>
    <w:p w:rsidR="00270BDF" w:rsidRPr="00270BDF" w:rsidRDefault="00270BDF" w:rsidP="00270BDF">
      <w:pPr>
        <w:rPr>
          <w:i/>
          <w:color w:val="00209F" w:themeColor="text2"/>
          <w:sz w:val="22"/>
        </w:rPr>
      </w:pPr>
      <w:r w:rsidRPr="00270BDF">
        <w:rPr>
          <w:i/>
          <w:color w:val="00209F" w:themeColor="text2"/>
          <w:sz w:val="22"/>
        </w:rPr>
        <w:t>“From our Earth’s beginnings, to the connected world we live in today, music has always been a universal means of communication. Bird songs to love songs, ancient scores to film scores, Morse code to coding, ‘CONVO’ explores how music gives us all a voice and our lives a soundtrack.” </w:t>
      </w:r>
    </w:p>
    <w:p w:rsidR="00270BDF" w:rsidRPr="00270BDF" w:rsidRDefault="00270BDF" w:rsidP="00270BDF">
      <w:pPr>
        <w:rPr>
          <w:sz w:val="10"/>
        </w:rPr>
      </w:pPr>
    </w:p>
    <w:p w:rsidR="00270BDF" w:rsidRPr="00755B86" w:rsidRDefault="00270BDF" w:rsidP="00270BDF">
      <w:pPr>
        <w:rPr>
          <w:sz w:val="22"/>
          <w:lang w:val="en-US"/>
        </w:rPr>
      </w:pPr>
      <w:r w:rsidRPr="00755B86">
        <w:rPr>
          <w:sz w:val="22"/>
          <w:lang w:val="en-US"/>
        </w:rPr>
        <w:t xml:space="preserve">In March 2017, the TBMH, along with its Strategic Partners at the Royal Albert Hall and Royal College of Music </w:t>
      </w:r>
      <w:hyperlink r:id="rId12" w:history="1">
        <w:r w:rsidRPr="00755B86">
          <w:rPr>
            <w:rStyle w:val="Hyperlink"/>
            <w:sz w:val="22"/>
            <w:lang w:val="en-US"/>
          </w:rPr>
          <w:t>announced</w:t>
        </w:r>
      </w:hyperlink>
      <w:r w:rsidRPr="00755B86">
        <w:rPr>
          <w:sz w:val="22"/>
          <w:lang w:val="en-US"/>
        </w:rPr>
        <w:t xml:space="preserve"> details of their next large-scale project and performance event, </w:t>
      </w:r>
      <w:r w:rsidRPr="00755B86">
        <w:rPr>
          <w:b/>
          <w:i/>
          <w:sz w:val="22"/>
          <w:lang w:val="en-US"/>
        </w:rPr>
        <w:t>‘Convo’</w:t>
      </w:r>
      <w:r w:rsidRPr="00755B86">
        <w:rPr>
          <w:sz w:val="22"/>
          <w:lang w:val="en-US"/>
        </w:rPr>
        <w:t>.  Thanks to core-funding from John Lyon’s Charity, this ambitious project will see young musicians from schools across Hammersmith and Fulham, Kensington and Chelsea, and Westminster working together on a new musical work which will be premi</w:t>
      </w:r>
      <w:r>
        <w:rPr>
          <w:sz w:val="22"/>
          <w:lang w:val="en-US"/>
        </w:rPr>
        <w:t>ered at the Royal Albert Hall on 7</w:t>
      </w:r>
      <w:r w:rsidRPr="00755B86">
        <w:rPr>
          <w:sz w:val="22"/>
          <w:vertAlign w:val="superscript"/>
          <w:lang w:val="en-US"/>
        </w:rPr>
        <w:t>th</w:t>
      </w:r>
      <w:r>
        <w:rPr>
          <w:sz w:val="22"/>
          <w:lang w:val="en-US"/>
        </w:rPr>
        <w:t xml:space="preserve"> </w:t>
      </w:r>
      <w:r w:rsidRPr="00755B86">
        <w:rPr>
          <w:sz w:val="22"/>
          <w:lang w:val="en-US"/>
        </w:rPr>
        <w:t>March 2019. A massed instrumental ensemble of c.120 TBMH young musicians will play side-by-side with professional musicians, supporting a massed chorus of c.1000 primary, secondary and special school pupils. The performance will be the culmination of an extensive two-year project of creative music-making and development across the TBMH which aims to embed best musical practice as an essential part of school life, giving invaluable musical opportunities to all pupils in the area irrespective of their background.</w:t>
      </w:r>
    </w:p>
    <w:p w:rsidR="00270BDF" w:rsidRPr="00755B86" w:rsidRDefault="00270BDF" w:rsidP="00270BDF">
      <w:pPr>
        <w:rPr>
          <w:b/>
          <w:sz w:val="22"/>
          <w:lang w:val="en-US"/>
        </w:rPr>
      </w:pPr>
    </w:p>
    <w:p w:rsidR="00270BDF" w:rsidRDefault="00270BDF" w:rsidP="00270BDF">
      <w:pPr>
        <w:rPr>
          <w:sz w:val="22"/>
          <w:lang w:val="en-US"/>
        </w:rPr>
      </w:pPr>
      <w:r w:rsidRPr="00755B86">
        <w:rPr>
          <w:iCs/>
          <w:sz w:val="22"/>
          <w:lang w:val="en-US"/>
        </w:rPr>
        <w:t xml:space="preserve">The piece will be c.60-70 mins, written for massed instrumental and vocal forces by </w:t>
      </w:r>
      <w:hyperlink r:id="rId13" w:history="1">
        <w:r w:rsidRPr="00755B86">
          <w:rPr>
            <w:rStyle w:val="Hyperlink"/>
            <w:sz w:val="22"/>
            <w:lang w:val="en-US"/>
          </w:rPr>
          <w:t>Charlotte Harding</w:t>
        </w:r>
      </w:hyperlink>
      <w:r w:rsidRPr="00755B86">
        <w:rPr>
          <w:iCs/>
          <w:sz w:val="22"/>
          <w:lang w:val="en-US"/>
        </w:rPr>
        <w:t xml:space="preserve">. </w:t>
      </w:r>
      <w:r w:rsidRPr="00755B86">
        <w:rPr>
          <w:sz w:val="22"/>
          <w:lang w:val="en-US"/>
        </w:rPr>
        <w:t>This performance event will feature huge numbers of performers representing the reach of the work of the Tri-borough Music Hub</w:t>
      </w:r>
      <w:r>
        <w:rPr>
          <w:sz w:val="22"/>
          <w:lang w:val="en-US"/>
        </w:rPr>
        <w:t>.</w:t>
      </w:r>
    </w:p>
    <w:p w:rsidR="00270BDF" w:rsidRDefault="00270BDF" w:rsidP="00270BDF">
      <w:pPr>
        <w:rPr>
          <w:sz w:val="22"/>
          <w:lang w:val="en-US"/>
        </w:rPr>
      </w:pPr>
    </w:p>
    <w:p w:rsidR="00270BDF" w:rsidRDefault="00270BDF" w:rsidP="00270BDF">
      <w:pPr>
        <w:rPr>
          <w:sz w:val="22"/>
        </w:rPr>
      </w:pPr>
      <w:r>
        <w:rPr>
          <w:sz w:val="22"/>
        </w:rPr>
        <w:t>This is an opportunity for 45 schools across the three LAs to participate.</w:t>
      </w:r>
    </w:p>
    <w:p w:rsidR="00270BDF" w:rsidRPr="00494CAD" w:rsidRDefault="00270BDF" w:rsidP="00270BDF">
      <w:pPr>
        <w:pStyle w:val="ListParagraph"/>
        <w:numPr>
          <w:ilvl w:val="1"/>
          <w:numId w:val="36"/>
        </w:numPr>
        <w:rPr>
          <w:sz w:val="20"/>
          <w:szCs w:val="22"/>
        </w:rPr>
      </w:pPr>
      <w:r w:rsidRPr="00AE66EB">
        <w:rPr>
          <w:color w:val="96004B" w:themeColor="accent2"/>
          <w:sz w:val="20"/>
          <w:szCs w:val="22"/>
        </w:rPr>
        <w:t>LBHF</w:t>
      </w:r>
      <w:r w:rsidRPr="00494CAD">
        <w:rPr>
          <w:sz w:val="20"/>
          <w:szCs w:val="22"/>
        </w:rPr>
        <w:t xml:space="preserve">: 8x Primary Schools; </w:t>
      </w:r>
      <w:r w:rsidRPr="003D1692">
        <w:rPr>
          <w:sz w:val="20"/>
          <w:szCs w:val="22"/>
        </w:rPr>
        <w:t xml:space="preserve">5x Secondary Schools; </w:t>
      </w:r>
      <w:r w:rsidRPr="00494CAD">
        <w:rPr>
          <w:sz w:val="20"/>
          <w:szCs w:val="22"/>
        </w:rPr>
        <w:t>2x SEN/D Schools</w:t>
      </w:r>
    </w:p>
    <w:p w:rsidR="00270BDF" w:rsidRPr="00494CAD" w:rsidRDefault="00270BDF" w:rsidP="00270BDF">
      <w:pPr>
        <w:pStyle w:val="ListParagraph"/>
        <w:numPr>
          <w:ilvl w:val="1"/>
          <w:numId w:val="36"/>
        </w:numPr>
        <w:rPr>
          <w:sz w:val="20"/>
          <w:szCs w:val="22"/>
        </w:rPr>
      </w:pPr>
      <w:r w:rsidRPr="00AE66EB">
        <w:rPr>
          <w:color w:val="96004B" w:themeColor="accent2"/>
          <w:sz w:val="20"/>
          <w:szCs w:val="22"/>
        </w:rPr>
        <w:t>RBKC</w:t>
      </w:r>
      <w:r w:rsidRPr="00494CAD">
        <w:rPr>
          <w:sz w:val="20"/>
          <w:szCs w:val="22"/>
        </w:rPr>
        <w:t xml:space="preserve">: 8x Primary Schools; </w:t>
      </w:r>
      <w:r w:rsidRPr="003D1692">
        <w:rPr>
          <w:sz w:val="20"/>
          <w:szCs w:val="22"/>
        </w:rPr>
        <w:t xml:space="preserve">5x Secondary Schools; </w:t>
      </w:r>
      <w:r w:rsidRPr="00494CAD">
        <w:rPr>
          <w:sz w:val="20"/>
          <w:szCs w:val="22"/>
        </w:rPr>
        <w:t>2x SEN/D Schools</w:t>
      </w:r>
    </w:p>
    <w:p w:rsidR="00270BDF" w:rsidRPr="00494CAD" w:rsidRDefault="00270BDF" w:rsidP="00270BDF">
      <w:pPr>
        <w:pStyle w:val="ListParagraph"/>
        <w:numPr>
          <w:ilvl w:val="1"/>
          <w:numId w:val="36"/>
        </w:numPr>
        <w:rPr>
          <w:sz w:val="20"/>
          <w:szCs w:val="22"/>
        </w:rPr>
      </w:pPr>
      <w:r w:rsidRPr="00AE66EB">
        <w:rPr>
          <w:color w:val="96004B" w:themeColor="accent2"/>
          <w:sz w:val="20"/>
          <w:szCs w:val="22"/>
        </w:rPr>
        <w:t>WCC</w:t>
      </w:r>
      <w:r w:rsidRPr="00494CAD">
        <w:rPr>
          <w:sz w:val="20"/>
          <w:szCs w:val="22"/>
        </w:rPr>
        <w:t xml:space="preserve">: 8x Primary Schools; </w:t>
      </w:r>
      <w:r w:rsidRPr="003D1692">
        <w:rPr>
          <w:sz w:val="20"/>
          <w:szCs w:val="22"/>
        </w:rPr>
        <w:t xml:space="preserve">5x Secondary Schools; </w:t>
      </w:r>
      <w:r w:rsidRPr="00494CAD">
        <w:rPr>
          <w:sz w:val="20"/>
          <w:szCs w:val="22"/>
        </w:rPr>
        <w:t>2x SEN/D Schools</w:t>
      </w:r>
    </w:p>
    <w:p w:rsidR="00270BDF" w:rsidRDefault="00270BDF" w:rsidP="00270BDF">
      <w:pPr>
        <w:rPr>
          <w:sz w:val="22"/>
        </w:rPr>
      </w:pPr>
    </w:p>
    <w:p w:rsidR="00270BDF" w:rsidRDefault="00270BDF">
      <w:pPr>
        <w:rPr>
          <w:rFonts w:asciiTheme="majorHAnsi" w:eastAsiaTheme="majorEastAsia" w:hAnsiTheme="majorHAnsi" w:cstheme="majorBidi"/>
          <w:b/>
          <w:color w:val="96004B" w:themeColor="accent2"/>
          <w:sz w:val="32"/>
          <w:szCs w:val="26"/>
          <w:lang w:val="en-US"/>
        </w:rPr>
      </w:pPr>
      <w:r>
        <w:rPr>
          <w:sz w:val="22"/>
        </w:rPr>
        <w:t xml:space="preserve">We are holding a launch event for all interested schools on </w:t>
      </w:r>
      <w:r w:rsidRPr="003D1692">
        <w:rPr>
          <w:b/>
          <w:color w:val="96004B" w:themeColor="accent2"/>
          <w:sz w:val="22"/>
          <w:u w:val="single"/>
        </w:rPr>
        <w:t>Weds 18</w:t>
      </w:r>
      <w:r w:rsidRPr="003D1692">
        <w:rPr>
          <w:b/>
          <w:color w:val="96004B" w:themeColor="accent2"/>
          <w:sz w:val="22"/>
          <w:u w:val="single"/>
          <w:vertAlign w:val="superscript"/>
        </w:rPr>
        <w:t>th</w:t>
      </w:r>
      <w:r w:rsidRPr="003D1692">
        <w:rPr>
          <w:b/>
          <w:color w:val="96004B" w:themeColor="accent2"/>
          <w:sz w:val="22"/>
          <w:u w:val="single"/>
        </w:rPr>
        <w:t xml:space="preserve"> April 2018</w:t>
      </w:r>
      <w:r>
        <w:rPr>
          <w:sz w:val="22"/>
        </w:rPr>
        <w:t xml:space="preserve">, afternoon (exact times TBC), in the Elgar Room at the RAH. At this event, schools will be able to find out more information and then following this there will be a period when schools can register their Expression of Interest. To confirm your place at this launch event email </w:t>
      </w:r>
      <w:hyperlink r:id="rId14" w:history="1">
        <w:r w:rsidRPr="00465EE5">
          <w:rPr>
            <w:rStyle w:val="Hyperlink"/>
            <w:sz w:val="22"/>
          </w:rPr>
          <w:t>info@triboroughmusichub.org</w:t>
        </w:r>
      </w:hyperlink>
      <w:r>
        <w:rPr>
          <w:sz w:val="22"/>
        </w:rPr>
        <w:t xml:space="preserve"> by Mon 16</w:t>
      </w:r>
      <w:r w:rsidRPr="003D1692">
        <w:rPr>
          <w:sz w:val="22"/>
          <w:vertAlign w:val="superscript"/>
        </w:rPr>
        <w:t>th</w:t>
      </w:r>
      <w:r>
        <w:rPr>
          <w:sz w:val="22"/>
        </w:rPr>
        <w:t xml:space="preserve"> April.</w:t>
      </w:r>
      <w:r>
        <w:rPr>
          <w:rFonts w:asciiTheme="majorHAnsi" w:eastAsiaTheme="majorEastAsia" w:hAnsiTheme="majorHAnsi" w:cstheme="majorBidi"/>
          <w:b/>
          <w:color w:val="96004B" w:themeColor="accent2"/>
          <w:sz w:val="32"/>
          <w:szCs w:val="26"/>
          <w:lang w:val="en-US"/>
        </w:rPr>
        <w:br w:type="page"/>
      </w:r>
    </w:p>
    <w:p w:rsidR="00D844C9" w:rsidRPr="0083158C" w:rsidRDefault="00D844C9" w:rsidP="00D844C9">
      <w:pPr>
        <w:rPr>
          <w:rFonts w:asciiTheme="majorHAnsi" w:eastAsiaTheme="majorEastAsia" w:hAnsiTheme="majorHAnsi" w:cstheme="majorBidi"/>
          <w:b/>
          <w:color w:val="96004B" w:themeColor="accent2"/>
          <w:sz w:val="32"/>
          <w:szCs w:val="26"/>
          <w:lang w:val="en-US"/>
        </w:rPr>
      </w:pPr>
      <w:r w:rsidRPr="0083158C">
        <w:rPr>
          <w:rFonts w:asciiTheme="majorHAnsi" w:eastAsiaTheme="majorEastAsia" w:hAnsiTheme="majorHAnsi" w:cstheme="majorBidi"/>
          <w:b/>
          <w:color w:val="96004B" w:themeColor="accent2"/>
          <w:sz w:val="32"/>
          <w:szCs w:val="26"/>
          <w:lang w:val="en-US"/>
        </w:rPr>
        <w:t xml:space="preserve">TIMELINE AND PROCESS </w:t>
      </w:r>
      <w:r w:rsidR="0083158C">
        <w:rPr>
          <w:rFonts w:asciiTheme="majorHAnsi" w:eastAsiaTheme="majorEastAsia" w:hAnsiTheme="majorHAnsi" w:cstheme="majorBidi"/>
          <w:b/>
          <w:color w:val="96004B" w:themeColor="accent2"/>
          <w:sz w:val="32"/>
          <w:szCs w:val="26"/>
          <w:lang w:val="en-US"/>
        </w:rPr>
        <w:t xml:space="preserve">FOR BOOKING A 2018-19 MUSIC SLA </w:t>
      </w:r>
    </w:p>
    <w:p w:rsidR="00270BDF" w:rsidRDefault="00270BDF" w:rsidP="00D844C9">
      <w:pPr>
        <w:rPr>
          <w:sz w:val="23"/>
          <w:szCs w:val="23"/>
        </w:rPr>
      </w:pPr>
    </w:p>
    <w:p w:rsidR="00D844C9" w:rsidRDefault="00D844C9" w:rsidP="00D844C9">
      <w:pPr>
        <w:rPr>
          <w:sz w:val="23"/>
          <w:szCs w:val="23"/>
        </w:rPr>
      </w:pPr>
      <w:r w:rsidRPr="00E9520E">
        <w:rPr>
          <w:sz w:val="23"/>
          <w:szCs w:val="23"/>
        </w:rPr>
        <w:t xml:space="preserve">Schools will need to submit their requests by </w:t>
      </w:r>
      <w:r w:rsidR="0083158C" w:rsidRPr="0083158C">
        <w:rPr>
          <w:rFonts w:ascii="Arial" w:hAnsi="Arial" w:cs="Arial"/>
          <w:b/>
          <w:i/>
          <w:color w:val="00209F" w:themeColor="text2"/>
          <w:sz w:val="23"/>
          <w:szCs w:val="23"/>
        </w:rPr>
        <w:t>Thurs</w:t>
      </w:r>
      <w:r w:rsidRPr="0083158C">
        <w:rPr>
          <w:rFonts w:ascii="Arial" w:hAnsi="Arial" w:cs="Arial"/>
          <w:b/>
          <w:i/>
          <w:color w:val="00209F" w:themeColor="text2"/>
          <w:sz w:val="23"/>
          <w:szCs w:val="23"/>
        </w:rPr>
        <w:t>d</w:t>
      </w:r>
      <w:r w:rsidRPr="00E9520E">
        <w:rPr>
          <w:rFonts w:ascii="Arial" w:hAnsi="Arial" w:cs="Arial"/>
          <w:b/>
          <w:i/>
          <w:color w:val="00209F" w:themeColor="text2"/>
          <w:sz w:val="23"/>
          <w:szCs w:val="23"/>
        </w:rPr>
        <w:t>ay 2</w:t>
      </w:r>
      <w:r w:rsidR="0083158C">
        <w:rPr>
          <w:rFonts w:ascii="Arial" w:hAnsi="Arial" w:cs="Arial"/>
          <w:b/>
          <w:i/>
          <w:color w:val="00209F" w:themeColor="text2"/>
          <w:sz w:val="23"/>
          <w:szCs w:val="23"/>
        </w:rPr>
        <w:t>9</w:t>
      </w:r>
      <w:r w:rsidRPr="00E9520E">
        <w:rPr>
          <w:rFonts w:ascii="Arial" w:hAnsi="Arial" w:cs="Arial"/>
          <w:b/>
          <w:i/>
          <w:color w:val="00209F" w:themeColor="text2"/>
          <w:sz w:val="23"/>
          <w:szCs w:val="23"/>
          <w:vertAlign w:val="superscript"/>
        </w:rPr>
        <w:t>th</w:t>
      </w:r>
      <w:r w:rsidRPr="00E9520E">
        <w:rPr>
          <w:rFonts w:ascii="Arial" w:hAnsi="Arial" w:cs="Arial"/>
          <w:b/>
          <w:i/>
          <w:color w:val="00209F" w:themeColor="text2"/>
          <w:sz w:val="23"/>
          <w:szCs w:val="23"/>
        </w:rPr>
        <w:t xml:space="preserve"> Ma</w:t>
      </w:r>
      <w:r w:rsidR="0083158C">
        <w:rPr>
          <w:rFonts w:ascii="Arial" w:hAnsi="Arial" w:cs="Arial"/>
          <w:b/>
          <w:i/>
          <w:color w:val="00209F" w:themeColor="text2"/>
          <w:sz w:val="23"/>
          <w:szCs w:val="23"/>
        </w:rPr>
        <w:t>rch</w:t>
      </w:r>
      <w:r w:rsidRPr="00E9520E">
        <w:rPr>
          <w:rFonts w:ascii="Arial" w:hAnsi="Arial" w:cs="Arial"/>
          <w:b/>
          <w:i/>
          <w:color w:val="00209F" w:themeColor="text2"/>
          <w:sz w:val="23"/>
          <w:szCs w:val="23"/>
        </w:rPr>
        <w:t xml:space="preserve"> 201</w:t>
      </w:r>
      <w:r w:rsidR="0083158C">
        <w:rPr>
          <w:rFonts w:ascii="Arial" w:hAnsi="Arial" w:cs="Arial"/>
          <w:b/>
          <w:i/>
          <w:color w:val="00209F" w:themeColor="text2"/>
          <w:sz w:val="23"/>
          <w:szCs w:val="23"/>
        </w:rPr>
        <w:t>8</w:t>
      </w:r>
      <w:r w:rsidRPr="00E9520E">
        <w:rPr>
          <w:rFonts w:ascii="Arial" w:hAnsi="Arial" w:cs="Arial"/>
          <w:b/>
          <w:sz w:val="23"/>
          <w:szCs w:val="23"/>
        </w:rPr>
        <w:t xml:space="preserve"> </w:t>
      </w:r>
      <w:r w:rsidRPr="00E9520E">
        <w:rPr>
          <w:sz w:val="23"/>
          <w:szCs w:val="23"/>
        </w:rPr>
        <w:t>to allow the TBMH time to plan for resources, arrange INSET, and discuss delivery in your schools with all key stakeholders – schools, teachers, Hub instrumental tutors.</w:t>
      </w:r>
    </w:p>
    <w:p w:rsidR="00270BDF" w:rsidRDefault="00270BDF" w:rsidP="00D844C9">
      <w:pPr>
        <w:rPr>
          <w:sz w:val="23"/>
          <w:szCs w:val="23"/>
        </w:rPr>
      </w:pPr>
    </w:p>
    <w:p w:rsidR="00270BDF" w:rsidRDefault="00270BDF" w:rsidP="00D844C9">
      <w:pPr>
        <w:rPr>
          <w:sz w:val="23"/>
          <w:szCs w:val="23"/>
        </w:rPr>
      </w:pPr>
      <w:r>
        <w:rPr>
          <w:sz w:val="23"/>
          <w:szCs w:val="23"/>
        </w:rPr>
        <w:t>If schools are unsure of exact provision requests by Easter 2018, but are anticipating engaging in a TBMH SLA, then please contact us to outline your initial thoughts as this will provide us with the necessary information to map and plan your needs.</w:t>
      </w:r>
    </w:p>
    <w:p w:rsidR="00270BDF" w:rsidRPr="00E9520E" w:rsidRDefault="00270BDF" w:rsidP="00D844C9">
      <w:pPr>
        <w:rPr>
          <w:rFonts w:ascii="Arial" w:hAnsi="Arial" w:cs="Arial"/>
          <w:b/>
          <w:sz w:val="28"/>
        </w:rPr>
      </w:pPr>
    </w:p>
    <w:p w:rsidR="00D844C9" w:rsidRPr="00E9520E" w:rsidRDefault="0083158C" w:rsidP="00D844C9">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6F0D99C7" wp14:editId="77D15A01">
                <wp:simplePos x="0" y="0"/>
                <wp:positionH relativeFrom="column">
                  <wp:posOffset>704088</wp:posOffset>
                </wp:positionH>
                <wp:positionV relativeFrom="paragraph">
                  <wp:posOffset>133274</wp:posOffset>
                </wp:positionV>
                <wp:extent cx="4775835" cy="4374489"/>
                <wp:effectExtent l="19050" t="19050" r="43815" b="457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4374489"/>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2679" w:rsidRDefault="00AD2679" w:rsidP="00D844C9">
                            <w:pPr>
                              <w:jc w:val="center"/>
                              <w:rPr>
                                <w:rFonts w:ascii="Arial" w:hAnsi="Arial" w:cs="Arial"/>
                                <w:b/>
                                <w:i/>
                              </w:rPr>
                            </w:pPr>
                            <w:r>
                              <w:rPr>
                                <w:rFonts w:ascii="Arial" w:hAnsi="Arial" w:cs="Arial"/>
                                <w:b/>
                                <w:i/>
                              </w:rPr>
                              <w:t>January 2018</w:t>
                            </w:r>
                          </w:p>
                          <w:p w:rsidR="00AD2679" w:rsidRDefault="00AD2679" w:rsidP="00D844C9">
                            <w:pPr>
                              <w:jc w:val="center"/>
                              <w:rPr>
                                <w:rFonts w:ascii="Arial" w:hAnsi="Arial" w:cs="Arial"/>
                                <w:b/>
                                <w:i/>
                              </w:rPr>
                            </w:pPr>
                            <w:r w:rsidRPr="00270BDF">
                              <w:rPr>
                                <w:rFonts w:ascii="Arial" w:hAnsi="Arial" w:cs="Arial"/>
                              </w:rPr>
                              <w:t>TBMH release</w:t>
                            </w:r>
                            <w:r>
                              <w:rPr>
                                <w:rFonts w:ascii="Arial" w:hAnsi="Arial" w:cs="Arial"/>
                              </w:rPr>
                              <w:t>s</w:t>
                            </w:r>
                            <w:r w:rsidRPr="00270BDF">
                              <w:rPr>
                                <w:rFonts w:ascii="Arial" w:hAnsi="Arial" w:cs="Arial"/>
                              </w:rPr>
                              <w:t xml:space="preserve"> revised</w:t>
                            </w:r>
                            <w:r>
                              <w:rPr>
                                <w:rFonts w:ascii="Arial" w:hAnsi="Arial" w:cs="Arial"/>
                              </w:rPr>
                              <w:t xml:space="preserve"> SLA for the 2018-19 academic year</w:t>
                            </w:r>
                          </w:p>
                          <w:p w:rsidR="00AD2679" w:rsidRDefault="00AD2679" w:rsidP="00D844C9">
                            <w:pPr>
                              <w:jc w:val="center"/>
                              <w:rPr>
                                <w:rFonts w:ascii="Arial" w:hAnsi="Arial" w:cs="Arial"/>
                                <w:b/>
                                <w:i/>
                              </w:rPr>
                            </w:pPr>
                            <w:r>
                              <w:rPr>
                                <w:rFonts w:ascii="Arial" w:hAnsi="Arial" w:cs="Arial"/>
                                <w:noProof/>
                                <w:lang w:eastAsia="en-GB"/>
                              </w:rPr>
                              <w:drawing>
                                <wp:inline distT="0" distB="0" distL="0" distR="0" wp14:anchorId="45D26CE6" wp14:editId="34A8872D">
                                  <wp:extent cx="158750" cy="50101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58750" cy="501015"/>
                                          </a:xfrm>
                                          <a:prstGeom prst="rect">
                                            <a:avLst/>
                                          </a:prstGeom>
                                          <a:noFill/>
                                          <a:ln w="9525">
                                            <a:noFill/>
                                            <a:miter lim="800000"/>
                                            <a:headEnd/>
                                            <a:tailEnd/>
                                          </a:ln>
                                        </pic:spPr>
                                      </pic:pic>
                                    </a:graphicData>
                                  </a:graphic>
                                </wp:inline>
                              </w:drawing>
                            </w:r>
                          </w:p>
                          <w:p w:rsidR="00AD2679" w:rsidRPr="002845EE" w:rsidRDefault="00AD2679" w:rsidP="00D844C9">
                            <w:pPr>
                              <w:jc w:val="center"/>
                              <w:rPr>
                                <w:rFonts w:ascii="Arial" w:hAnsi="Arial" w:cs="Arial"/>
                              </w:rPr>
                            </w:pPr>
                            <w:r>
                              <w:rPr>
                                <w:rFonts w:ascii="Arial" w:hAnsi="Arial" w:cs="Arial"/>
                                <w:b/>
                                <w:i/>
                              </w:rPr>
                              <w:t>March 2018</w:t>
                            </w:r>
                            <w:r>
                              <w:rPr>
                                <w:rFonts w:ascii="Arial" w:hAnsi="Arial" w:cs="Arial"/>
                              </w:rPr>
                              <w:br/>
                              <w:t>School confirms the teaching request(s) with TBMH</w:t>
                            </w:r>
                            <w:r>
                              <w:rPr>
                                <w:rFonts w:ascii="Arial" w:hAnsi="Arial" w:cs="Arial"/>
                              </w:rPr>
                              <w:br/>
                            </w:r>
                            <w:r>
                              <w:rPr>
                                <w:rFonts w:ascii="Arial" w:hAnsi="Arial" w:cs="Arial"/>
                                <w:noProof/>
                                <w:lang w:eastAsia="en-GB"/>
                              </w:rPr>
                              <w:drawing>
                                <wp:inline distT="0" distB="0" distL="0" distR="0" wp14:anchorId="40569819" wp14:editId="5515CD40">
                                  <wp:extent cx="158750" cy="50101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58750" cy="501015"/>
                                          </a:xfrm>
                                          <a:prstGeom prst="rect">
                                            <a:avLst/>
                                          </a:prstGeom>
                                          <a:noFill/>
                                          <a:ln w="9525">
                                            <a:noFill/>
                                            <a:miter lim="800000"/>
                                            <a:headEnd/>
                                            <a:tailEnd/>
                                          </a:ln>
                                        </pic:spPr>
                                      </pic:pic>
                                    </a:graphicData>
                                  </a:graphic>
                                </wp:inline>
                              </w:drawing>
                            </w:r>
                            <w:r>
                              <w:rPr>
                                <w:rFonts w:ascii="Arial" w:hAnsi="Arial" w:cs="Arial"/>
                              </w:rPr>
                              <w:br/>
                            </w:r>
                            <w:r>
                              <w:rPr>
                                <w:rFonts w:ascii="Arial" w:hAnsi="Arial" w:cs="Arial"/>
                                <w:b/>
                                <w:i/>
                              </w:rPr>
                              <w:t>April/May/June 2018</w:t>
                            </w:r>
                            <w:r>
                              <w:rPr>
                                <w:rFonts w:ascii="Arial" w:hAnsi="Arial" w:cs="Arial"/>
                                <w:b/>
                                <w:i/>
                              </w:rPr>
                              <w:br/>
                            </w:r>
                            <w:r>
                              <w:rPr>
                                <w:rFonts w:ascii="Arial" w:hAnsi="Arial" w:cs="Arial"/>
                              </w:rPr>
                              <w:t xml:space="preserve">TBMH organises all new academic year teaching </w:t>
                            </w:r>
                            <w:r>
                              <w:rPr>
                                <w:rFonts w:ascii="Arial" w:hAnsi="Arial" w:cs="Arial"/>
                              </w:rPr>
                              <w:br/>
                              <w:t xml:space="preserve">based on school requests </w:t>
                            </w:r>
                            <w:r>
                              <w:rPr>
                                <w:rFonts w:ascii="Arial" w:hAnsi="Arial" w:cs="Arial"/>
                              </w:rPr>
                              <w:br/>
                            </w:r>
                            <w:r w:rsidRPr="00254E89">
                              <w:rPr>
                                <w:rFonts w:ascii="Arial" w:hAnsi="Arial" w:cs="Arial"/>
                                <w:noProof/>
                                <w:lang w:eastAsia="en-GB"/>
                              </w:rPr>
                              <w:drawing>
                                <wp:inline distT="0" distB="0" distL="0" distR="0" wp14:anchorId="406FE5BE" wp14:editId="1FCD8D88">
                                  <wp:extent cx="158750" cy="501015"/>
                                  <wp:effectExtent l="1905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58750" cy="501015"/>
                                          </a:xfrm>
                                          <a:prstGeom prst="rect">
                                            <a:avLst/>
                                          </a:prstGeom>
                                          <a:noFill/>
                                          <a:ln w="9525">
                                            <a:noFill/>
                                            <a:miter lim="800000"/>
                                            <a:headEnd/>
                                            <a:tailEnd/>
                                          </a:ln>
                                        </pic:spPr>
                                      </pic:pic>
                                    </a:graphicData>
                                  </a:graphic>
                                </wp:inline>
                              </w:drawing>
                            </w:r>
                            <w:r>
                              <w:rPr>
                                <w:rFonts w:ascii="Arial" w:hAnsi="Arial" w:cs="Arial"/>
                              </w:rPr>
                              <w:br/>
                            </w:r>
                            <w:r>
                              <w:rPr>
                                <w:rFonts w:ascii="Arial" w:hAnsi="Arial" w:cs="Arial"/>
                                <w:b/>
                                <w:i/>
                              </w:rPr>
                              <w:t>September 2017</w:t>
                            </w:r>
                            <w:r>
                              <w:rPr>
                                <w:rFonts w:ascii="Arial" w:hAnsi="Arial" w:cs="Arial"/>
                              </w:rPr>
                              <w:br/>
                              <w:t>New academic year teaching begins</w:t>
                            </w:r>
                            <w:r>
                              <w:rPr>
                                <w:rFonts w:ascii="Arial" w:hAnsi="Arial" w:cs="Arial"/>
                              </w:rPr>
                              <w:br/>
                            </w:r>
                            <w:r w:rsidRPr="00254E89">
                              <w:rPr>
                                <w:rFonts w:ascii="Arial" w:hAnsi="Arial" w:cs="Arial"/>
                                <w:noProof/>
                                <w:lang w:eastAsia="en-GB"/>
                              </w:rPr>
                              <w:drawing>
                                <wp:inline distT="0" distB="0" distL="0" distR="0" wp14:anchorId="2BBB5647" wp14:editId="4CE99A4A">
                                  <wp:extent cx="158750" cy="501015"/>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58750" cy="501015"/>
                                          </a:xfrm>
                                          <a:prstGeom prst="rect">
                                            <a:avLst/>
                                          </a:prstGeom>
                                          <a:noFill/>
                                          <a:ln w="9525">
                                            <a:noFill/>
                                            <a:miter lim="800000"/>
                                            <a:headEnd/>
                                            <a:tailEnd/>
                                          </a:ln>
                                        </pic:spPr>
                                      </pic:pic>
                                    </a:graphicData>
                                  </a:graphic>
                                </wp:inline>
                              </w:drawing>
                            </w:r>
                            <w:r>
                              <w:rPr>
                                <w:rFonts w:ascii="Arial" w:hAnsi="Arial" w:cs="Arial"/>
                              </w:rPr>
                              <w:br/>
                            </w:r>
                            <w:r>
                              <w:rPr>
                                <w:rFonts w:ascii="Arial" w:hAnsi="Arial" w:cs="Arial"/>
                                <w:b/>
                                <w:i/>
                              </w:rPr>
                              <w:t>Autumn/Spring/Summer</w:t>
                            </w:r>
                            <w:r>
                              <w:rPr>
                                <w:rFonts w:ascii="Arial" w:hAnsi="Arial" w:cs="Arial"/>
                              </w:rPr>
                              <w:br/>
                              <w:t>Teaching is monitored and quality-assured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D99C7" id="_x0000_s1027" type="#_x0000_t202" style="position:absolute;margin-left:55.45pt;margin-top:10.5pt;width:376.05pt;height:3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" fillcolor="white [3201]" strokecolor="#00209f [3204]" strokeweight="5pt">
                <v:stroke linestyle="thickThin"/>
                <v:shadow color="#868686"/>
                <v:textbox>
                  <w:txbxContent>
                    <w:p w:rsidR="00AD2679" w:rsidRDefault="00AD2679" w:rsidP="00D844C9">
                      <w:pPr>
                        <w:jc w:val="center"/>
                        <w:rPr>
                          <w:rFonts w:ascii="Arial" w:hAnsi="Arial" w:cs="Arial"/>
                          <w:b/>
                          <w:i/>
                        </w:rPr>
                      </w:pPr>
                      <w:r>
                        <w:rPr>
                          <w:rFonts w:ascii="Arial" w:hAnsi="Arial" w:cs="Arial"/>
                          <w:b/>
                          <w:i/>
                        </w:rPr>
                        <w:t>January 2018</w:t>
                      </w:r>
                    </w:p>
                    <w:p w:rsidR="00AD2679" w:rsidRDefault="00AD2679" w:rsidP="00D844C9">
                      <w:pPr>
                        <w:jc w:val="center"/>
                        <w:rPr>
                          <w:rFonts w:ascii="Arial" w:hAnsi="Arial" w:cs="Arial"/>
                          <w:b/>
                          <w:i/>
                        </w:rPr>
                      </w:pPr>
                      <w:r w:rsidRPr="00270BDF">
                        <w:rPr>
                          <w:rFonts w:ascii="Arial" w:hAnsi="Arial" w:cs="Arial"/>
                        </w:rPr>
                        <w:t>TBMH release</w:t>
                      </w:r>
                      <w:r>
                        <w:rPr>
                          <w:rFonts w:ascii="Arial" w:hAnsi="Arial" w:cs="Arial"/>
                        </w:rPr>
                        <w:t>s</w:t>
                      </w:r>
                      <w:r w:rsidRPr="00270BDF">
                        <w:rPr>
                          <w:rFonts w:ascii="Arial" w:hAnsi="Arial" w:cs="Arial"/>
                        </w:rPr>
                        <w:t xml:space="preserve"> revised</w:t>
                      </w:r>
                      <w:r>
                        <w:rPr>
                          <w:rFonts w:ascii="Arial" w:hAnsi="Arial" w:cs="Arial"/>
                        </w:rPr>
                        <w:t xml:space="preserve"> SLA for the 2018-19 academic year</w:t>
                      </w:r>
                    </w:p>
                    <w:p w:rsidR="00AD2679" w:rsidRDefault="00AD2679" w:rsidP="00D844C9">
                      <w:pPr>
                        <w:jc w:val="center"/>
                        <w:rPr>
                          <w:rFonts w:ascii="Arial" w:hAnsi="Arial" w:cs="Arial"/>
                          <w:b/>
                          <w:i/>
                        </w:rPr>
                      </w:pPr>
                      <w:r>
                        <w:rPr>
                          <w:rFonts w:ascii="Arial" w:hAnsi="Arial" w:cs="Arial"/>
                          <w:noProof/>
                          <w:lang w:eastAsia="en-GB"/>
                        </w:rPr>
                        <w:drawing>
                          <wp:inline distT="0" distB="0" distL="0" distR="0" wp14:anchorId="45D26CE6" wp14:editId="34A8872D">
                            <wp:extent cx="158750" cy="50101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58750" cy="501015"/>
                                    </a:xfrm>
                                    <a:prstGeom prst="rect">
                                      <a:avLst/>
                                    </a:prstGeom>
                                    <a:noFill/>
                                    <a:ln w="9525">
                                      <a:noFill/>
                                      <a:miter lim="800000"/>
                                      <a:headEnd/>
                                      <a:tailEnd/>
                                    </a:ln>
                                  </pic:spPr>
                                </pic:pic>
                              </a:graphicData>
                            </a:graphic>
                          </wp:inline>
                        </w:drawing>
                      </w:r>
                    </w:p>
                    <w:p w:rsidR="00AD2679" w:rsidRPr="002845EE" w:rsidRDefault="00AD2679" w:rsidP="00D844C9">
                      <w:pPr>
                        <w:jc w:val="center"/>
                        <w:rPr>
                          <w:rFonts w:ascii="Arial" w:hAnsi="Arial" w:cs="Arial"/>
                        </w:rPr>
                      </w:pPr>
                      <w:r>
                        <w:rPr>
                          <w:rFonts w:ascii="Arial" w:hAnsi="Arial" w:cs="Arial"/>
                          <w:b/>
                          <w:i/>
                        </w:rPr>
                        <w:t>March 2018</w:t>
                      </w:r>
                      <w:r>
                        <w:rPr>
                          <w:rFonts w:ascii="Arial" w:hAnsi="Arial" w:cs="Arial"/>
                        </w:rPr>
                        <w:br/>
                        <w:t>School confirms the teaching request(s) with TBMH</w:t>
                      </w:r>
                      <w:r>
                        <w:rPr>
                          <w:rFonts w:ascii="Arial" w:hAnsi="Arial" w:cs="Arial"/>
                        </w:rPr>
                        <w:br/>
                      </w:r>
                      <w:r>
                        <w:rPr>
                          <w:rFonts w:ascii="Arial" w:hAnsi="Arial" w:cs="Arial"/>
                          <w:noProof/>
                          <w:lang w:eastAsia="en-GB"/>
                        </w:rPr>
                        <w:drawing>
                          <wp:inline distT="0" distB="0" distL="0" distR="0" wp14:anchorId="40569819" wp14:editId="5515CD40">
                            <wp:extent cx="158750" cy="50101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58750" cy="501015"/>
                                    </a:xfrm>
                                    <a:prstGeom prst="rect">
                                      <a:avLst/>
                                    </a:prstGeom>
                                    <a:noFill/>
                                    <a:ln w="9525">
                                      <a:noFill/>
                                      <a:miter lim="800000"/>
                                      <a:headEnd/>
                                      <a:tailEnd/>
                                    </a:ln>
                                  </pic:spPr>
                                </pic:pic>
                              </a:graphicData>
                            </a:graphic>
                          </wp:inline>
                        </w:drawing>
                      </w:r>
                      <w:r>
                        <w:rPr>
                          <w:rFonts w:ascii="Arial" w:hAnsi="Arial" w:cs="Arial"/>
                        </w:rPr>
                        <w:br/>
                      </w:r>
                      <w:r>
                        <w:rPr>
                          <w:rFonts w:ascii="Arial" w:hAnsi="Arial" w:cs="Arial"/>
                          <w:b/>
                          <w:i/>
                        </w:rPr>
                        <w:t>April/May/June 2018</w:t>
                      </w:r>
                      <w:r>
                        <w:rPr>
                          <w:rFonts w:ascii="Arial" w:hAnsi="Arial" w:cs="Arial"/>
                          <w:b/>
                          <w:i/>
                        </w:rPr>
                        <w:br/>
                      </w:r>
                      <w:r>
                        <w:rPr>
                          <w:rFonts w:ascii="Arial" w:hAnsi="Arial" w:cs="Arial"/>
                        </w:rPr>
                        <w:t xml:space="preserve">TBMH organises all new academic year teaching </w:t>
                      </w:r>
                      <w:r>
                        <w:rPr>
                          <w:rFonts w:ascii="Arial" w:hAnsi="Arial" w:cs="Arial"/>
                        </w:rPr>
                        <w:br/>
                        <w:t xml:space="preserve">based on school requests </w:t>
                      </w:r>
                      <w:r>
                        <w:rPr>
                          <w:rFonts w:ascii="Arial" w:hAnsi="Arial" w:cs="Arial"/>
                        </w:rPr>
                        <w:br/>
                      </w:r>
                      <w:r w:rsidRPr="00254E89">
                        <w:rPr>
                          <w:rFonts w:ascii="Arial" w:hAnsi="Arial" w:cs="Arial"/>
                          <w:noProof/>
                          <w:lang w:eastAsia="en-GB"/>
                        </w:rPr>
                        <w:drawing>
                          <wp:inline distT="0" distB="0" distL="0" distR="0" wp14:anchorId="406FE5BE" wp14:editId="1FCD8D88">
                            <wp:extent cx="158750" cy="501015"/>
                            <wp:effectExtent l="1905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58750" cy="501015"/>
                                    </a:xfrm>
                                    <a:prstGeom prst="rect">
                                      <a:avLst/>
                                    </a:prstGeom>
                                    <a:noFill/>
                                    <a:ln w="9525">
                                      <a:noFill/>
                                      <a:miter lim="800000"/>
                                      <a:headEnd/>
                                      <a:tailEnd/>
                                    </a:ln>
                                  </pic:spPr>
                                </pic:pic>
                              </a:graphicData>
                            </a:graphic>
                          </wp:inline>
                        </w:drawing>
                      </w:r>
                      <w:r>
                        <w:rPr>
                          <w:rFonts w:ascii="Arial" w:hAnsi="Arial" w:cs="Arial"/>
                        </w:rPr>
                        <w:br/>
                      </w:r>
                      <w:r>
                        <w:rPr>
                          <w:rFonts w:ascii="Arial" w:hAnsi="Arial" w:cs="Arial"/>
                          <w:b/>
                          <w:i/>
                        </w:rPr>
                        <w:t>September 2017</w:t>
                      </w:r>
                      <w:r>
                        <w:rPr>
                          <w:rFonts w:ascii="Arial" w:hAnsi="Arial" w:cs="Arial"/>
                        </w:rPr>
                        <w:br/>
                        <w:t>New academic year teaching begins</w:t>
                      </w:r>
                      <w:r>
                        <w:rPr>
                          <w:rFonts w:ascii="Arial" w:hAnsi="Arial" w:cs="Arial"/>
                        </w:rPr>
                        <w:br/>
                      </w:r>
                      <w:r w:rsidRPr="00254E89">
                        <w:rPr>
                          <w:rFonts w:ascii="Arial" w:hAnsi="Arial" w:cs="Arial"/>
                          <w:noProof/>
                          <w:lang w:eastAsia="en-GB"/>
                        </w:rPr>
                        <w:drawing>
                          <wp:inline distT="0" distB="0" distL="0" distR="0" wp14:anchorId="2BBB5647" wp14:editId="4CE99A4A">
                            <wp:extent cx="158750" cy="501015"/>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58750" cy="501015"/>
                                    </a:xfrm>
                                    <a:prstGeom prst="rect">
                                      <a:avLst/>
                                    </a:prstGeom>
                                    <a:noFill/>
                                    <a:ln w="9525">
                                      <a:noFill/>
                                      <a:miter lim="800000"/>
                                      <a:headEnd/>
                                      <a:tailEnd/>
                                    </a:ln>
                                  </pic:spPr>
                                </pic:pic>
                              </a:graphicData>
                            </a:graphic>
                          </wp:inline>
                        </w:drawing>
                      </w:r>
                      <w:r>
                        <w:rPr>
                          <w:rFonts w:ascii="Arial" w:hAnsi="Arial" w:cs="Arial"/>
                        </w:rPr>
                        <w:br/>
                      </w:r>
                      <w:r>
                        <w:rPr>
                          <w:rFonts w:ascii="Arial" w:hAnsi="Arial" w:cs="Arial"/>
                          <w:b/>
                          <w:i/>
                        </w:rPr>
                        <w:t>Autumn/Spring/Summer</w:t>
                      </w:r>
                      <w:r>
                        <w:rPr>
                          <w:rFonts w:ascii="Arial" w:hAnsi="Arial" w:cs="Arial"/>
                        </w:rPr>
                        <w:br/>
                        <w:t>Teaching is monitored and quality-assured</w:t>
                      </w:r>
                    </w:p>
                  </w:txbxContent>
                </v:textbox>
              </v:shape>
            </w:pict>
          </mc:Fallback>
        </mc:AlternateContent>
      </w: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270BDF" w:rsidRDefault="00270BDF" w:rsidP="00270FCF">
      <w:pPr>
        <w:jc w:val="center"/>
        <w:rPr>
          <w:rFonts w:ascii="Arial" w:hAnsi="Arial" w:cs="Arial"/>
          <w:b/>
          <w:color w:val="96004B" w:themeColor="accent2"/>
          <w:sz w:val="36"/>
          <w:szCs w:val="36"/>
        </w:rPr>
      </w:pPr>
    </w:p>
    <w:p w:rsidR="00270BDF" w:rsidRDefault="00270BDF" w:rsidP="00270FCF">
      <w:pPr>
        <w:jc w:val="center"/>
        <w:rPr>
          <w:rFonts w:ascii="Arial" w:hAnsi="Arial" w:cs="Arial"/>
          <w:b/>
          <w:color w:val="96004B" w:themeColor="accent2"/>
          <w:sz w:val="36"/>
          <w:szCs w:val="36"/>
        </w:rPr>
      </w:pPr>
    </w:p>
    <w:p w:rsidR="00270BDF" w:rsidRDefault="00270BDF" w:rsidP="00270FCF">
      <w:pPr>
        <w:jc w:val="center"/>
        <w:rPr>
          <w:rFonts w:ascii="Arial" w:hAnsi="Arial" w:cs="Arial"/>
          <w:b/>
          <w:color w:val="96004B" w:themeColor="accent2"/>
          <w:sz w:val="36"/>
          <w:szCs w:val="36"/>
        </w:rPr>
      </w:pPr>
    </w:p>
    <w:p w:rsidR="00270BDF" w:rsidRDefault="00270BDF" w:rsidP="00270FCF">
      <w:pPr>
        <w:jc w:val="center"/>
        <w:rPr>
          <w:rFonts w:ascii="Arial" w:hAnsi="Arial" w:cs="Arial"/>
          <w:b/>
          <w:color w:val="96004B" w:themeColor="accent2"/>
          <w:sz w:val="36"/>
          <w:szCs w:val="36"/>
        </w:rPr>
      </w:pPr>
    </w:p>
    <w:p w:rsidR="00270BDF" w:rsidRDefault="00270BDF" w:rsidP="00270FCF">
      <w:pPr>
        <w:jc w:val="center"/>
        <w:rPr>
          <w:rFonts w:ascii="Arial" w:hAnsi="Arial" w:cs="Arial"/>
          <w:b/>
          <w:color w:val="96004B" w:themeColor="accent2"/>
          <w:sz w:val="36"/>
          <w:szCs w:val="36"/>
        </w:rPr>
      </w:pPr>
    </w:p>
    <w:p w:rsidR="00270BDF" w:rsidRDefault="00270BDF" w:rsidP="00270FCF">
      <w:pPr>
        <w:jc w:val="center"/>
        <w:rPr>
          <w:rFonts w:ascii="Arial" w:hAnsi="Arial" w:cs="Arial"/>
          <w:b/>
          <w:color w:val="96004B" w:themeColor="accent2"/>
          <w:sz w:val="36"/>
          <w:szCs w:val="36"/>
        </w:rPr>
      </w:pPr>
    </w:p>
    <w:p w:rsidR="00270BDF" w:rsidRDefault="00270BDF" w:rsidP="00270FCF">
      <w:pPr>
        <w:jc w:val="center"/>
        <w:rPr>
          <w:rFonts w:ascii="Arial" w:hAnsi="Arial" w:cs="Arial"/>
          <w:b/>
          <w:color w:val="96004B" w:themeColor="accent2"/>
          <w:sz w:val="36"/>
          <w:szCs w:val="36"/>
        </w:rPr>
      </w:pPr>
    </w:p>
    <w:p w:rsidR="00270BDF" w:rsidRDefault="00270BDF" w:rsidP="00270FCF">
      <w:pPr>
        <w:jc w:val="center"/>
        <w:rPr>
          <w:rFonts w:ascii="Arial" w:hAnsi="Arial" w:cs="Arial"/>
          <w:b/>
          <w:color w:val="96004B" w:themeColor="accent2"/>
          <w:sz w:val="36"/>
          <w:szCs w:val="36"/>
        </w:rPr>
      </w:pPr>
    </w:p>
    <w:p w:rsidR="0016164A" w:rsidRPr="00270FCF" w:rsidRDefault="00C23AF1" w:rsidP="00270FCF">
      <w:pPr>
        <w:jc w:val="center"/>
        <w:rPr>
          <w:rFonts w:ascii="Arial" w:hAnsi="Arial" w:cs="Arial"/>
          <w:b/>
          <w:color w:val="96004B" w:themeColor="accent2"/>
          <w:sz w:val="36"/>
          <w:szCs w:val="36"/>
        </w:rPr>
      </w:pPr>
      <w:r w:rsidRPr="00270FCF">
        <w:rPr>
          <w:rFonts w:ascii="Arial" w:hAnsi="Arial" w:cs="Arial"/>
          <w:b/>
          <w:color w:val="96004B" w:themeColor="accent2"/>
          <w:sz w:val="36"/>
          <w:szCs w:val="36"/>
        </w:rPr>
        <w:t xml:space="preserve">To complete </w:t>
      </w:r>
      <w:r w:rsidR="00270FCF" w:rsidRPr="00270FCF">
        <w:rPr>
          <w:rFonts w:ascii="Arial" w:hAnsi="Arial" w:cs="Arial"/>
          <w:b/>
          <w:color w:val="96004B" w:themeColor="accent2"/>
          <w:sz w:val="36"/>
          <w:szCs w:val="36"/>
        </w:rPr>
        <w:t xml:space="preserve">provision </w:t>
      </w:r>
      <w:r w:rsidR="0083158C">
        <w:rPr>
          <w:rFonts w:ascii="Arial" w:hAnsi="Arial" w:cs="Arial"/>
          <w:b/>
          <w:color w:val="96004B" w:themeColor="accent2"/>
          <w:sz w:val="36"/>
          <w:szCs w:val="36"/>
        </w:rPr>
        <w:t>requests</w:t>
      </w:r>
      <w:r w:rsidR="00270FCF" w:rsidRPr="00270FCF">
        <w:rPr>
          <w:rFonts w:ascii="Arial" w:hAnsi="Arial" w:cs="Arial"/>
          <w:b/>
          <w:color w:val="96004B" w:themeColor="accent2"/>
          <w:sz w:val="36"/>
          <w:szCs w:val="36"/>
        </w:rPr>
        <w:t xml:space="preserve"> see page</w:t>
      </w:r>
      <w:r w:rsidR="00E43B3B">
        <w:rPr>
          <w:rFonts w:ascii="Arial" w:hAnsi="Arial" w:cs="Arial"/>
          <w:b/>
          <w:color w:val="96004B" w:themeColor="accent2"/>
          <w:sz w:val="36"/>
          <w:szCs w:val="36"/>
        </w:rPr>
        <w:t>s</w:t>
      </w:r>
      <w:r w:rsidR="00270FCF" w:rsidRPr="00270FCF">
        <w:rPr>
          <w:rFonts w:ascii="Arial" w:hAnsi="Arial" w:cs="Arial"/>
          <w:b/>
          <w:color w:val="96004B" w:themeColor="accent2"/>
          <w:sz w:val="36"/>
          <w:szCs w:val="36"/>
        </w:rPr>
        <w:t xml:space="preserve"> </w:t>
      </w:r>
      <w:r w:rsidR="00C354D8">
        <w:rPr>
          <w:rFonts w:ascii="Arial" w:hAnsi="Arial" w:cs="Arial"/>
          <w:b/>
          <w:color w:val="96004B" w:themeColor="accent2"/>
          <w:sz w:val="36"/>
          <w:szCs w:val="36"/>
        </w:rPr>
        <w:t>1</w:t>
      </w:r>
      <w:r w:rsidR="00270BDF">
        <w:rPr>
          <w:rFonts w:ascii="Arial" w:hAnsi="Arial" w:cs="Arial"/>
          <w:b/>
          <w:color w:val="96004B" w:themeColor="accent2"/>
          <w:sz w:val="36"/>
          <w:szCs w:val="36"/>
        </w:rPr>
        <w:t>8</w:t>
      </w:r>
      <w:r w:rsidR="00C354D8">
        <w:rPr>
          <w:rFonts w:ascii="Arial" w:hAnsi="Arial" w:cs="Arial"/>
          <w:b/>
          <w:color w:val="96004B" w:themeColor="accent2"/>
          <w:sz w:val="36"/>
          <w:szCs w:val="36"/>
        </w:rPr>
        <w:t>-1</w:t>
      </w:r>
      <w:r w:rsidR="00270BDF">
        <w:rPr>
          <w:rFonts w:ascii="Arial" w:hAnsi="Arial" w:cs="Arial"/>
          <w:b/>
          <w:color w:val="96004B" w:themeColor="accent2"/>
          <w:sz w:val="36"/>
          <w:szCs w:val="36"/>
        </w:rPr>
        <w:t>9</w:t>
      </w:r>
      <w:r w:rsidR="00D844C9" w:rsidRPr="00270FCF">
        <w:rPr>
          <w:rFonts w:ascii="Arial" w:hAnsi="Arial" w:cs="Arial"/>
          <w:b/>
          <w:color w:val="96004B" w:themeColor="accent2"/>
          <w:sz w:val="36"/>
          <w:szCs w:val="36"/>
        </w:rPr>
        <w:br w:type="page"/>
      </w:r>
    </w:p>
    <w:p w:rsidR="0016164A" w:rsidRPr="00C06F79" w:rsidRDefault="002105B4" w:rsidP="00C06F79">
      <w:pPr>
        <w:pStyle w:val="Heading3"/>
        <w:rPr>
          <w:rStyle w:val="SubtleEmphasis"/>
          <w:i w:val="0"/>
          <w:iCs w:val="0"/>
          <w:color w:val="000F4F" w:themeColor="accent1" w:themeShade="7F"/>
        </w:rPr>
      </w:pPr>
      <w:bookmarkStart w:id="13" w:name="_Toc502737722"/>
      <w:r w:rsidRPr="00C06F79">
        <w:rPr>
          <w:rStyle w:val="SubtleEmphasis"/>
          <w:i w:val="0"/>
          <w:iCs w:val="0"/>
          <w:color w:val="000F4F" w:themeColor="accent1" w:themeShade="7F"/>
        </w:rPr>
        <w:t>Terms &amp; Conditions of the Music Provision Agreement</w:t>
      </w:r>
      <w:bookmarkEnd w:id="13"/>
    </w:p>
    <w:p w:rsidR="002105B4" w:rsidRPr="00E9520E" w:rsidRDefault="00C90AE5" w:rsidP="002105B4">
      <w:pPr>
        <w:rPr>
          <w:rFonts w:ascii="Arial" w:hAnsi="Arial" w:cs="Arial"/>
          <w:b/>
          <w:sz w:val="36"/>
          <w:szCs w:val="36"/>
        </w:rPr>
      </w:pPr>
      <w:r>
        <w:rPr>
          <w:rFonts w:ascii="Arial" w:hAnsi="Arial" w:cs="Arial"/>
          <w:b/>
          <w:sz w:val="28"/>
        </w:rPr>
        <w:pict>
          <v:rect id="_x0000_i1028" style="width:0;height:1.5pt" o:hralign="center" o:hrstd="t" o:hr="t" fillcolor="#a0a0a0" stroked="f"/>
        </w:pict>
      </w:r>
    </w:p>
    <w:p w:rsidR="002105B4" w:rsidRPr="00E9520E" w:rsidRDefault="002105B4" w:rsidP="002105B4">
      <w:pPr>
        <w:rPr>
          <w:rFonts w:ascii="Arial" w:hAnsi="Arial" w:cs="Arial"/>
          <w:sz w:val="23"/>
          <w:szCs w:val="23"/>
        </w:rPr>
      </w:pPr>
      <w:bookmarkStart w:id="14" w:name="_Toc502737723"/>
      <w:r w:rsidRPr="0083158C">
        <w:rPr>
          <w:rStyle w:val="Heading1Char"/>
        </w:rPr>
        <w:t>PARTIES</w:t>
      </w:r>
      <w:bookmarkEnd w:id="14"/>
      <w:r w:rsidRPr="00E9520E">
        <w:rPr>
          <w:rFonts w:ascii="Arial" w:hAnsi="Arial" w:cs="Arial"/>
          <w:b/>
          <w:sz w:val="28"/>
        </w:rPr>
        <w:br/>
      </w:r>
      <w:r w:rsidRPr="00E9520E">
        <w:rPr>
          <w:rFonts w:ascii="Arial" w:hAnsi="Arial" w:cs="Arial"/>
          <w:sz w:val="23"/>
          <w:szCs w:val="23"/>
        </w:rPr>
        <w:t>This Music Service Level Agreement (SLA) is made between the school (the Client) and the Tri-borough Music Hub (the service provider, TBMH).</w:t>
      </w:r>
      <w:r w:rsidR="00B529DC" w:rsidRPr="00E9520E">
        <w:rPr>
          <w:rFonts w:ascii="Arial" w:hAnsi="Arial" w:cs="Arial"/>
          <w:sz w:val="23"/>
          <w:szCs w:val="23"/>
        </w:rPr>
        <w:t xml:space="preserve"> </w:t>
      </w:r>
      <w:r w:rsidRPr="00E9520E">
        <w:rPr>
          <w:rFonts w:ascii="Arial" w:hAnsi="Arial" w:cs="Arial"/>
          <w:sz w:val="23"/>
          <w:szCs w:val="23"/>
        </w:rPr>
        <w:t>Both parties agree to act in good faith and in a reasonable and timely manner with regard to the operation of the Agreement.</w:t>
      </w:r>
    </w:p>
    <w:p w:rsidR="002105B4" w:rsidRPr="00E9520E" w:rsidRDefault="002105B4" w:rsidP="002105B4">
      <w:pPr>
        <w:rPr>
          <w:rFonts w:ascii="Arial" w:hAnsi="Arial" w:cs="Arial"/>
        </w:rPr>
      </w:pPr>
    </w:p>
    <w:p w:rsidR="002D7AE6" w:rsidRDefault="002105B4" w:rsidP="0083158C">
      <w:pPr>
        <w:pStyle w:val="Heading1"/>
        <w:spacing w:before="0"/>
        <w:rPr>
          <w:sz w:val="23"/>
          <w:szCs w:val="23"/>
        </w:rPr>
      </w:pPr>
      <w:bookmarkStart w:id="15" w:name="_Toc502737724"/>
      <w:r w:rsidRPr="002D7AE6">
        <w:t>DURATION</w:t>
      </w:r>
      <w:bookmarkEnd w:id="15"/>
    </w:p>
    <w:p w:rsidR="009C01F6" w:rsidRPr="001D08C6" w:rsidRDefault="009C01F6" w:rsidP="008306E6">
      <w:pPr>
        <w:pStyle w:val="ListParagraph"/>
        <w:numPr>
          <w:ilvl w:val="0"/>
          <w:numId w:val="16"/>
        </w:numPr>
        <w:rPr>
          <w:rFonts w:ascii="Arial" w:hAnsi="Arial" w:cs="Arial"/>
        </w:rPr>
      </w:pPr>
      <w:r>
        <w:rPr>
          <w:rFonts w:ascii="Arial" w:hAnsi="Arial" w:cs="Arial"/>
          <w:sz w:val="23"/>
          <w:szCs w:val="23"/>
        </w:rPr>
        <w:t xml:space="preserve">The duration of this SLA is effective for </w:t>
      </w:r>
      <w:r w:rsidRPr="001D08C6">
        <w:rPr>
          <w:rFonts w:ascii="Arial" w:hAnsi="Arial" w:cs="Arial"/>
          <w:b/>
          <w:sz w:val="23"/>
          <w:szCs w:val="23"/>
        </w:rPr>
        <w:t>three terms</w:t>
      </w:r>
      <w:r>
        <w:rPr>
          <w:rFonts w:ascii="Arial" w:hAnsi="Arial" w:cs="Arial"/>
          <w:sz w:val="23"/>
          <w:szCs w:val="23"/>
        </w:rPr>
        <w:t xml:space="preserve"> between 1</w:t>
      </w:r>
      <w:r w:rsidRPr="002D7AE6">
        <w:rPr>
          <w:rFonts w:ascii="Arial" w:hAnsi="Arial" w:cs="Arial"/>
          <w:sz w:val="23"/>
          <w:szCs w:val="23"/>
          <w:vertAlign w:val="superscript"/>
        </w:rPr>
        <w:t>st</w:t>
      </w:r>
      <w:r w:rsidRPr="002D7AE6">
        <w:rPr>
          <w:rFonts w:ascii="Arial" w:hAnsi="Arial" w:cs="Arial"/>
          <w:sz w:val="23"/>
          <w:szCs w:val="23"/>
        </w:rPr>
        <w:t xml:space="preserve"> September until 31</w:t>
      </w:r>
      <w:r w:rsidRPr="002D7AE6">
        <w:rPr>
          <w:rFonts w:ascii="Arial" w:hAnsi="Arial" w:cs="Arial"/>
          <w:sz w:val="23"/>
          <w:szCs w:val="23"/>
          <w:vertAlign w:val="superscript"/>
        </w:rPr>
        <w:t>st</w:t>
      </w:r>
      <w:r w:rsidRPr="002D7AE6">
        <w:rPr>
          <w:rFonts w:ascii="Arial" w:hAnsi="Arial" w:cs="Arial"/>
          <w:sz w:val="23"/>
          <w:szCs w:val="23"/>
        </w:rPr>
        <w:t xml:space="preserve"> July unless agreed otherwise between TBMH and school.</w:t>
      </w:r>
    </w:p>
    <w:p w:rsidR="002D7AE6" w:rsidRPr="002D7AE6" w:rsidRDefault="002D7AE6" w:rsidP="008306E6">
      <w:pPr>
        <w:pStyle w:val="ListParagraph"/>
        <w:numPr>
          <w:ilvl w:val="0"/>
          <w:numId w:val="16"/>
        </w:numPr>
        <w:rPr>
          <w:rFonts w:ascii="Arial" w:hAnsi="Arial" w:cs="Arial"/>
        </w:rPr>
      </w:pPr>
      <w:r>
        <w:rPr>
          <w:rFonts w:ascii="Arial" w:hAnsi="Arial" w:cs="Arial"/>
          <w:sz w:val="23"/>
          <w:szCs w:val="23"/>
        </w:rPr>
        <w:t>There will be 10 lessons taught per term.</w:t>
      </w:r>
    </w:p>
    <w:p w:rsidR="002D7AE6" w:rsidRPr="002D7AE6" w:rsidRDefault="002D7AE6" w:rsidP="002D7AE6">
      <w:pPr>
        <w:rPr>
          <w:rFonts w:ascii="Arial" w:hAnsi="Arial" w:cs="Arial"/>
        </w:rPr>
      </w:pPr>
      <w:r w:rsidRPr="002D7AE6">
        <w:rPr>
          <w:rFonts w:ascii="Arial" w:hAnsi="Arial" w:cs="Arial"/>
          <w:i/>
          <w:color w:val="00209F" w:themeColor="text2"/>
          <w:sz w:val="23"/>
          <w:szCs w:val="23"/>
        </w:rPr>
        <w:t>Note: any additional teaching hours</w:t>
      </w:r>
      <w:r>
        <w:rPr>
          <w:rFonts w:ascii="Arial" w:hAnsi="Arial" w:cs="Arial"/>
          <w:i/>
          <w:color w:val="00209F" w:themeColor="text2"/>
          <w:sz w:val="23"/>
          <w:szCs w:val="23"/>
        </w:rPr>
        <w:t xml:space="preserve"> or weeks</w:t>
      </w:r>
      <w:r w:rsidRPr="002D7AE6">
        <w:rPr>
          <w:rFonts w:ascii="Arial" w:hAnsi="Arial" w:cs="Arial"/>
          <w:i/>
          <w:color w:val="00209F" w:themeColor="text2"/>
          <w:sz w:val="23"/>
          <w:szCs w:val="23"/>
        </w:rPr>
        <w:t xml:space="preserve"> above the agreed service provision must be arranged</w:t>
      </w:r>
      <w:r>
        <w:rPr>
          <w:rFonts w:ascii="Arial" w:hAnsi="Arial" w:cs="Arial"/>
          <w:i/>
          <w:color w:val="00209F" w:themeColor="text2"/>
          <w:sz w:val="23"/>
          <w:szCs w:val="23"/>
        </w:rPr>
        <w:t xml:space="preserve"> in advance</w:t>
      </w:r>
      <w:r w:rsidRPr="002D7AE6">
        <w:rPr>
          <w:rFonts w:ascii="Arial" w:hAnsi="Arial" w:cs="Arial"/>
          <w:i/>
          <w:color w:val="00209F" w:themeColor="text2"/>
          <w:sz w:val="23"/>
          <w:szCs w:val="23"/>
        </w:rPr>
        <w:t xml:space="preserve"> between schools and Tri-borough Music Hub Managers. Schools </w:t>
      </w:r>
      <w:r w:rsidR="001D08C6">
        <w:rPr>
          <w:rFonts w:ascii="Arial" w:hAnsi="Arial" w:cs="Arial"/>
          <w:i/>
          <w:color w:val="00209F" w:themeColor="text2"/>
          <w:sz w:val="23"/>
          <w:szCs w:val="23"/>
        </w:rPr>
        <w:t>must</w:t>
      </w:r>
      <w:r w:rsidRPr="002D7AE6">
        <w:rPr>
          <w:rFonts w:ascii="Arial" w:hAnsi="Arial" w:cs="Arial"/>
          <w:i/>
          <w:color w:val="00209F" w:themeColor="text2"/>
          <w:sz w:val="23"/>
          <w:szCs w:val="23"/>
        </w:rPr>
        <w:t xml:space="preserve"> not engage Hub tutors in private arrangements.</w:t>
      </w:r>
    </w:p>
    <w:p w:rsidR="002105B4" w:rsidRPr="00E9520E" w:rsidRDefault="002105B4" w:rsidP="002105B4">
      <w:pPr>
        <w:rPr>
          <w:rFonts w:ascii="Arial" w:hAnsi="Arial" w:cs="Arial"/>
        </w:rPr>
      </w:pPr>
    </w:p>
    <w:p w:rsidR="002105B4" w:rsidRPr="00E9520E" w:rsidRDefault="002105B4" w:rsidP="002105B4">
      <w:pPr>
        <w:rPr>
          <w:rFonts w:ascii="Arial" w:hAnsi="Arial" w:cs="Arial"/>
        </w:rPr>
      </w:pPr>
      <w:bookmarkStart w:id="16" w:name="_Toc502737725"/>
      <w:r w:rsidRPr="0083158C">
        <w:rPr>
          <w:rStyle w:val="Heading1Char"/>
        </w:rPr>
        <w:t>INTENT</w:t>
      </w:r>
      <w:bookmarkEnd w:id="16"/>
      <w:r w:rsidRPr="00E9520E">
        <w:rPr>
          <w:rFonts w:ascii="Arial" w:hAnsi="Arial" w:cs="Arial"/>
          <w:b/>
          <w:sz w:val="28"/>
        </w:rPr>
        <w:br/>
      </w:r>
      <w:r w:rsidRPr="00E9520E">
        <w:rPr>
          <w:rFonts w:ascii="Arial" w:hAnsi="Arial" w:cs="Arial"/>
          <w:sz w:val="23"/>
          <w:szCs w:val="23"/>
        </w:rPr>
        <w:t>The purpose of this arrangement is to provide schools with the opportunity to purchase additional high quality instrumental/vocal tuition, support, training and/or advice on all aspects of music provision. The Tri-borough Music Hub will work collaboratively with schools to support the selection of instrumental tuition programmes that best meet the needs of the individual school.</w:t>
      </w:r>
    </w:p>
    <w:p w:rsidR="002105B4" w:rsidRPr="00E9520E" w:rsidRDefault="002105B4" w:rsidP="002105B4">
      <w:pPr>
        <w:rPr>
          <w:rFonts w:ascii="Arial" w:hAnsi="Arial" w:cs="Arial"/>
          <w:b/>
          <w:sz w:val="28"/>
        </w:rPr>
      </w:pPr>
    </w:p>
    <w:p w:rsidR="002105B4" w:rsidRPr="00E9520E" w:rsidRDefault="002105B4" w:rsidP="0083158C">
      <w:pPr>
        <w:pStyle w:val="Heading1"/>
        <w:spacing w:before="0"/>
      </w:pPr>
      <w:bookmarkStart w:id="17" w:name="_Toc502737726"/>
      <w:r w:rsidRPr="00E9520E">
        <w:t>SERVICES OFFERED TO THE CLIENT</w:t>
      </w:r>
      <w:bookmarkEnd w:id="17"/>
    </w:p>
    <w:p w:rsidR="002105B4" w:rsidRPr="00E9520E" w:rsidRDefault="002105B4" w:rsidP="008306E6">
      <w:pPr>
        <w:pStyle w:val="ListParagraph"/>
        <w:numPr>
          <w:ilvl w:val="0"/>
          <w:numId w:val="7"/>
        </w:numPr>
        <w:spacing w:after="200"/>
        <w:rPr>
          <w:rFonts w:ascii="Arial" w:hAnsi="Arial" w:cs="Arial"/>
          <w:sz w:val="23"/>
          <w:szCs w:val="23"/>
        </w:rPr>
      </w:pPr>
      <w:r w:rsidRPr="00E9520E">
        <w:rPr>
          <w:rFonts w:ascii="Arial" w:hAnsi="Arial" w:cs="Arial"/>
          <w:sz w:val="23"/>
          <w:szCs w:val="23"/>
        </w:rPr>
        <w:t>A full range of services offered to clients has been shown</w:t>
      </w:r>
    </w:p>
    <w:p w:rsidR="002D7AE6" w:rsidRDefault="002105B4" w:rsidP="008306E6">
      <w:pPr>
        <w:pStyle w:val="ListParagraph"/>
        <w:numPr>
          <w:ilvl w:val="0"/>
          <w:numId w:val="7"/>
        </w:numPr>
        <w:rPr>
          <w:rFonts w:ascii="Arial" w:hAnsi="Arial" w:cs="Arial"/>
          <w:sz w:val="23"/>
          <w:szCs w:val="23"/>
        </w:rPr>
      </w:pPr>
      <w:r w:rsidRPr="00E9520E">
        <w:rPr>
          <w:rFonts w:ascii="Arial" w:hAnsi="Arial" w:cs="Arial"/>
          <w:sz w:val="23"/>
          <w:szCs w:val="23"/>
        </w:rPr>
        <w:t xml:space="preserve">There is a Provision request sheet </w:t>
      </w:r>
      <w:r w:rsidR="001D08C6">
        <w:rPr>
          <w:rFonts w:ascii="Arial" w:hAnsi="Arial" w:cs="Arial"/>
          <w:sz w:val="23"/>
          <w:szCs w:val="23"/>
        </w:rPr>
        <w:t>within</w:t>
      </w:r>
      <w:r w:rsidRPr="00E9520E">
        <w:rPr>
          <w:rFonts w:ascii="Arial" w:hAnsi="Arial" w:cs="Arial"/>
          <w:sz w:val="23"/>
          <w:szCs w:val="23"/>
        </w:rPr>
        <w:t xml:space="preserve"> this document</w:t>
      </w:r>
      <w:r w:rsidR="001D08C6">
        <w:rPr>
          <w:rFonts w:ascii="Arial" w:hAnsi="Arial" w:cs="Arial"/>
          <w:sz w:val="23"/>
          <w:szCs w:val="23"/>
        </w:rPr>
        <w:t xml:space="preserve"> which must be submitted by xxx</w:t>
      </w:r>
    </w:p>
    <w:p w:rsidR="002D7AE6" w:rsidRDefault="002105B4" w:rsidP="008306E6">
      <w:pPr>
        <w:pStyle w:val="ListParagraph"/>
        <w:numPr>
          <w:ilvl w:val="0"/>
          <w:numId w:val="7"/>
        </w:numPr>
        <w:rPr>
          <w:rFonts w:ascii="Arial" w:hAnsi="Arial" w:cs="Arial"/>
          <w:sz w:val="23"/>
          <w:szCs w:val="23"/>
        </w:rPr>
      </w:pPr>
      <w:r w:rsidRPr="002D7AE6">
        <w:rPr>
          <w:rFonts w:ascii="Arial" w:hAnsi="Arial" w:cs="Arial"/>
          <w:sz w:val="23"/>
          <w:szCs w:val="23"/>
        </w:rPr>
        <w:t>The programme of tuition selected will be agreed betw</w:t>
      </w:r>
      <w:r w:rsidR="002D7AE6">
        <w:rPr>
          <w:rFonts w:ascii="Arial" w:hAnsi="Arial" w:cs="Arial"/>
          <w:sz w:val="23"/>
          <w:szCs w:val="23"/>
        </w:rPr>
        <w:t>een the school and the service.</w:t>
      </w:r>
    </w:p>
    <w:p w:rsidR="002105B4" w:rsidRPr="002D7AE6" w:rsidRDefault="001D08C6" w:rsidP="002D7AE6">
      <w:pPr>
        <w:rPr>
          <w:rFonts w:ascii="Arial" w:hAnsi="Arial" w:cs="Arial"/>
          <w:sz w:val="23"/>
          <w:szCs w:val="23"/>
        </w:rPr>
      </w:pPr>
      <w:r>
        <w:rPr>
          <w:rFonts w:ascii="Arial" w:hAnsi="Arial" w:cs="Arial"/>
          <w:i/>
          <w:color w:val="00209F" w:themeColor="text2"/>
          <w:sz w:val="23"/>
          <w:szCs w:val="23"/>
        </w:rPr>
        <w:t xml:space="preserve">Note: </w:t>
      </w:r>
      <w:r w:rsidR="002105B4" w:rsidRPr="001D08C6">
        <w:rPr>
          <w:rFonts w:ascii="Arial" w:hAnsi="Arial" w:cs="Arial"/>
          <w:i/>
          <w:color w:val="00209F" w:themeColor="text2"/>
          <w:sz w:val="23"/>
          <w:szCs w:val="23"/>
        </w:rPr>
        <w:t>Provision may be dependent on the availability of tutors with the appropriate lead or support skills necessary for the specific roles, and instrument stock. Measures will be swiftly taken to recruit tutors for an area of need that is not covered by the current tutor pool</w:t>
      </w:r>
      <w:r w:rsidR="002105B4" w:rsidRPr="002D7AE6">
        <w:rPr>
          <w:rFonts w:ascii="Arial" w:hAnsi="Arial" w:cs="Arial"/>
          <w:sz w:val="23"/>
          <w:szCs w:val="23"/>
        </w:rPr>
        <w:t>.</w:t>
      </w:r>
    </w:p>
    <w:p w:rsidR="002105B4" w:rsidRPr="00E9520E" w:rsidRDefault="002105B4" w:rsidP="002105B4">
      <w:pPr>
        <w:rPr>
          <w:rFonts w:ascii="Arial" w:hAnsi="Arial" w:cs="Arial"/>
          <w:b/>
          <w:sz w:val="28"/>
        </w:rPr>
      </w:pPr>
    </w:p>
    <w:p w:rsidR="002105B4" w:rsidRPr="00E9520E" w:rsidRDefault="002105B4" w:rsidP="00B529DC">
      <w:pPr>
        <w:rPr>
          <w:rFonts w:ascii="Arial" w:hAnsi="Arial" w:cs="Arial"/>
          <w:b/>
          <w:sz w:val="23"/>
          <w:szCs w:val="23"/>
        </w:rPr>
      </w:pPr>
      <w:bookmarkStart w:id="18" w:name="_Toc502737727"/>
      <w:r w:rsidRPr="0083158C">
        <w:rPr>
          <w:rStyle w:val="Heading1Char"/>
        </w:rPr>
        <w:t>TRI-BOROUGH MUSIC HUB RESPONSIBILITIES</w:t>
      </w:r>
      <w:bookmarkEnd w:id="18"/>
      <w:r w:rsidRPr="00E9520E">
        <w:rPr>
          <w:rFonts w:ascii="Arial" w:hAnsi="Arial" w:cs="Arial"/>
          <w:b/>
          <w:sz w:val="28"/>
        </w:rPr>
        <w:br/>
      </w:r>
      <w:r w:rsidRPr="00E9520E">
        <w:rPr>
          <w:rFonts w:ascii="Arial" w:hAnsi="Arial" w:cs="Arial"/>
          <w:sz w:val="23"/>
          <w:szCs w:val="23"/>
        </w:rPr>
        <w:t>The Tri-borough Music Hub shall:</w:t>
      </w:r>
    </w:p>
    <w:p w:rsidR="002105B4" w:rsidRPr="00E9520E" w:rsidRDefault="002105B4" w:rsidP="008306E6">
      <w:pPr>
        <w:pStyle w:val="ListParagraph"/>
        <w:numPr>
          <w:ilvl w:val="0"/>
          <w:numId w:val="9"/>
        </w:numPr>
        <w:spacing w:after="200"/>
        <w:rPr>
          <w:rFonts w:ascii="Arial" w:hAnsi="Arial" w:cs="Arial"/>
          <w:sz w:val="23"/>
          <w:szCs w:val="23"/>
        </w:rPr>
      </w:pPr>
      <w:r w:rsidRPr="00E9520E">
        <w:rPr>
          <w:rFonts w:ascii="Arial" w:hAnsi="Arial" w:cs="Arial"/>
          <w:sz w:val="23"/>
          <w:szCs w:val="23"/>
        </w:rPr>
        <w:t>Ensure that all programmes will be planned and monitored.</w:t>
      </w:r>
    </w:p>
    <w:p w:rsidR="002105B4" w:rsidRPr="00E9520E" w:rsidRDefault="002105B4" w:rsidP="008306E6">
      <w:pPr>
        <w:pStyle w:val="ListParagraph"/>
        <w:numPr>
          <w:ilvl w:val="0"/>
          <w:numId w:val="9"/>
        </w:numPr>
        <w:spacing w:after="200"/>
        <w:rPr>
          <w:rFonts w:ascii="Arial" w:hAnsi="Arial" w:cs="Arial"/>
          <w:sz w:val="23"/>
          <w:szCs w:val="23"/>
        </w:rPr>
      </w:pPr>
      <w:r w:rsidRPr="00E9520E">
        <w:rPr>
          <w:rFonts w:ascii="Arial" w:hAnsi="Arial" w:cs="Arial"/>
          <w:sz w:val="23"/>
          <w:szCs w:val="23"/>
        </w:rPr>
        <w:t>Ensure that the agreement between the school and the service provider with regard to the programme required is fully understood.</w:t>
      </w:r>
    </w:p>
    <w:p w:rsidR="002105B4" w:rsidRPr="00E9520E" w:rsidRDefault="002105B4" w:rsidP="008306E6">
      <w:pPr>
        <w:pStyle w:val="ListParagraph"/>
        <w:numPr>
          <w:ilvl w:val="0"/>
          <w:numId w:val="9"/>
        </w:numPr>
        <w:spacing w:after="200"/>
        <w:rPr>
          <w:rFonts w:ascii="Arial" w:hAnsi="Arial" w:cs="Arial"/>
          <w:sz w:val="23"/>
          <w:szCs w:val="23"/>
        </w:rPr>
      </w:pPr>
      <w:r w:rsidRPr="00E9520E">
        <w:rPr>
          <w:rFonts w:ascii="Arial" w:hAnsi="Arial" w:cs="Arial"/>
          <w:sz w:val="23"/>
          <w:szCs w:val="23"/>
        </w:rPr>
        <w:t>Ensure that the school is kept fully informed of any changes or concerns that may arise in order that action can be taken as soon as possible. This is particularly important if it is perceived that additional support be needed.</w:t>
      </w:r>
    </w:p>
    <w:p w:rsidR="002105B4" w:rsidRPr="00E9520E" w:rsidRDefault="002105B4" w:rsidP="008306E6">
      <w:pPr>
        <w:pStyle w:val="ListParagraph"/>
        <w:numPr>
          <w:ilvl w:val="0"/>
          <w:numId w:val="9"/>
        </w:numPr>
        <w:spacing w:after="200"/>
        <w:rPr>
          <w:rFonts w:ascii="Arial" w:hAnsi="Arial" w:cs="Arial"/>
          <w:sz w:val="23"/>
          <w:szCs w:val="23"/>
        </w:rPr>
      </w:pPr>
      <w:r w:rsidRPr="00E9520E">
        <w:rPr>
          <w:rFonts w:ascii="Arial" w:hAnsi="Arial" w:cs="Arial"/>
          <w:sz w:val="23"/>
          <w:szCs w:val="23"/>
        </w:rPr>
        <w:t>Provide the school with high quality instrumental tuition, support, advice and/ or training through the provision of a well trained, well informed and professional team.</w:t>
      </w:r>
    </w:p>
    <w:p w:rsidR="002105B4" w:rsidRPr="00E9520E" w:rsidRDefault="002105B4" w:rsidP="008306E6">
      <w:pPr>
        <w:pStyle w:val="ListParagraph"/>
        <w:numPr>
          <w:ilvl w:val="0"/>
          <w:numId w:val="9"/>
        </w:numPr>
        <w:spacing w:after="200"/>
        <w:rPr>
          <w:rFonts w:ascii="Arial" w:hAnsi="Arial" w:cs="Arial"/>
          <w:sz w:val="23"/>
          <w:szCs w:val="23"/>
        </w:rPr>
      </w:pPr>
      <w:r w:rsidRPr="00E9520E">
        <w:rPr>
          <w:rFonts w:ascii="Arial" w:hAnsi="Arial" w:cs="Arial"/>
          <w:sz w:val="23"/>
          <w:szCs w:val="23"/>
        </w:rPr>
        <w:t>Commission additional services/ providers if required to meet the needs of the school.</w:t>
      </w:r>
    </w:p>
    <w:p w:rsidR="002105B4" w:rsidRPr="00E9520E" w:rsidRDefault="002105B4" w:rsidP="008306E6">
      <w:pPr>
        <w:pStyle w:val="ListParagraph"/>
        <w:numPr>
          <w:ilvl w:val="0"/>
          <w:numId w:val="9"/>
        </w:numPr>
        <w:spacing w:after="200"/>
        <w:rPr>
          <w:rFonts w:ascii="Arial" w:hAnsi="Arial" w:cs="Arial"/>
          <w:sz w:val="23"/>
          <w:szCs w:val="23"/>
        </w:rPr>
      </w:pPr>
      <w:r w:rsidRPr="00E9520E">
        <w:rPr>
          <w:rFonts w:ascii="Arial" w:hAnsi="Arial" w:cs="Arial"/>
          <w:sz w:val="23"/>
          <w:szCs w:val="23"/>
        </w:rPr>
        <w:t>Support rigorous self-evaluation and continuous improvement in each school.</w:t>
      </w:r>
    </w:p>
    <w:p w:rsidR="002105B4" w:rsidRPr="00E9520E" w:rsidRDefault="002105B4" w:rsidP="008306E6">
      <w:pPr>
        <w:pStyle w:val="ListParagraph"/>
        <w:numPr>
          <w:ilvl w:val="0"/>
          <w:numId w:val="9"/>
        </w:numPr>
        <w:spacing w:after="200"/>
        <w:rPr>
          <w:rFonts w:ascii="Arial" w:hAnsi="Arial" w:cs="Arial"/>
          <w:sz w:val="23"/>
          <w:szCs w:val="23"/>
        </w:rPr>
      </w:pPr>
      <w:r w:rsidRPr="00E9520E">
        <w:rPr>
          <w:rFonts w:ascii="Arial" w:hAnsi="Arial" w:cs="Arial"/>
          <w:sz w:val="23"/>
          <w:szCs w:val="23"/>
        </w:rPr>
        <w:t>Promote high quality teaching and learning.</w:t>
      </w:r>
    </w:p>
    <w:p w:rsidR="002105B4" w:rsidRPr="00E9520E" w:rsidRDefault="002105B4" w:rsidP="008306E6">
      <w:pPr>
        <w:pStyle w:val="ListParagraph"/>
        <w:numPr>
          <w:ilvl w:val="0"/>
          <w:numId w:val="9"/>
        </w:numPr>
        <w:spacing w:after="200"/>
        <w:rPr>
          <w:rFonts w:ascii="Arial" w:hAnsi="Arial" w:cs="Arial"/>
          <w:sz w:val="23"/>
          <w:szCs w:val="23"/>
        </w:rPr>
      </w:pPr>
      <w:r w:rsidRPr="00E9520E">
        <w:rPr>
          <w:rFonts w:ascii="Arial" w:hAnsi="Arial" w:cs="Arial"/>
          <w:sz w:val="23"/>
          <w:szCs w:val="23"/>
        </w:rPr>
        <w:t>Facilitate collaborative partnerships between schools which identify, build upon and disseminate excellent and effective practice.</w:t>
      </w:r>
    </w:p>
    <w:p w:rsidR="002105B4" w:rsidRPr="00E9520E" w:rsidRDefault="002105B4" w:rsidP="008306E6">
      <w:pPr>
        <w:pStyle w:val="ListParagraph"/>
        <w:numPr>
          <w:ilvl w:val="0"/>
          <w:numId w:val="9"/>
        </w:numPr>
        <w:spacing w:after="200"/>
        <w:rPr>
          <w:rFonts w:ascii="Arial" w:hAnsi="Arial" w:cs="Arial"/>
          <w:sz w:val="23"/>
          <w:szCs w:val="23"/>
        </w:rPr>
      </w:pPr>
      <w:r w:rsidRPr="00E9520E">
        <w:rPr>
          <w:rFonts w:ascii="Arial" w:hAnsi="Arial" w:cs="Arial"/>
          <w:sz w:val="23"/>
          <w:szCs w:val="23"/>
        </w:rPr>
        <w:t>Ensure that all staff have satisfied the required safeguarding checks for work with children and young people.</w:t>
      </w:r>
    </w:p>
    <w:p w:rsidR="002105B4" w:rsidRPr="00E9520E" w:rsidRDefault="00686B0C" w:rsidP="008306E6">
      <w:pPr>
        <w:pStyle w:val="ListParagraph"/>
        <w:numPr>
          <w:ilvl w:val="0"/>
          <w:numId w:val="9"/>
        </w:numPr>
        <w:spacing w:after="200"/>
        <w:rPr>
          <w:rFonts w:ascii="Arial" w:hAnsi="Arial" w:cs="Arial"/>
          <w:sz w:val="23"/>
          <w:szCs w:val="23"/>
        </w:rPr>
      </w:pPr>
      <w:r>
        <w:rPr>
          <w:rFonts w:ascii="Arial" w:hAnsi="Arial" w:cs="Arial"/>
          <w:sz w:val="23"/>
          <w:szCs w:val="23"/>
        </w:rPr>
        <w:t>Ensure</w:t>
      </w:r>
      <w:r w:rsidR="002105B4" w:rsidRPr="00E9520E">
        <w:rPr>
          <w:rFonts w:ascii="Arial" w:hAnsi="Arial" w:cs="Arial"/>
          <w:sz w:val="23"/>
          <w:szCs w:val="23"/>
        </w:rPr>
        <w:t xml:space="preserve"> the school</w:t>
      </w:r>
      <w:r>
        <w:rPr>
          <w:rFonts w:ascii="Arial" w:hAnsi="Arial" w:cs="Arial"/>
          <w:sz w:val="23"/>
          <w:szCs w:val="23"/>
        </w:rPr>
        <w:t xml:space="preserve"> is notified</w:t>
      </w:r>
      <w:r w:rsidR="002105B4" w:rsidRPr="00E9520E">
        <w:rPr>
          <w:rFonts w:ascii="Arial" w:hAnsi="Arial" w:cs="Arial"/>
          <w:sz w:val="23"/>
          <w:szCs w:val="23"/>
        </w:rPr>
        <w:t>, when a tutor is ill and unable to attend, by 9.30am on the named day.</w:t>
      </w:r>
    </w:p>
    <w:p w:rsidR="002105B4" w:rsidRPr="00E9520E" w:rsidRDefault="002105B4" w:rsidP="002105B4">
      <w:pPr>
        <w:rPr>
          <w:rFonts w:ascii="Arial" w:hAnsi="Arial" w:cs="Arial"/>
        </w:rPr>
      </w:pPr>
      <w:bookmarkStart w:id="19" w:name="_Toc502737728"/>
      <w:r w:rsidRPr="0083158C">
        <w:rPr>
          <w:rStyle w:val="Heading1Char"/>
        </w:rPr>
        <w:t>DELIVERING THE SERVICE</w:t>
      </w:r>
      <w:bookmarkEnd w:id="19"/>
      <w:r w:rsidRPr="00E9520E">
        <w:rPr>
          <w:rFonts w:ascii="Arial" w:hAnsi="Arial" w:cs="Arial"/>
          <w:b/>
          <w:sz w:val="28"/>
        </w:rPr>
        <w:br/>
      </w:r>
      <w:r w:rsidRPr="00E9520E">
        <w:rPr>
          <w:rFonts w:ascii="Arial" w:hAnsi="Arial" w:cs="Arial"/>
          <w:sz w:val="23"/>
          <w:szCs w:val="23"/>
        </w:rPr>
        <w:t>The services will be delivered by instrumental</w:t>
      </w:r>
      <w:r w:rsidR="001D08C6">
        <w:rPr>
          <w:rFonts w:ascii="Arial" w:hAnsi="Arial" w:cs="Arial"/>
          <w:sz w:val="23"/>
          <w:szCs w:val="23"/>
        </w:rPr>
        <w:t xml:space="preserve">/vocal </w:t>
      </w:r>
      <w:r w:rsidRPr="00E9520E">
        <w:rPr>
          <w:rFonts w:ascii="Arial" w:hAnsi="Arial" w:cs="Arial"/>
          <w:sz w:val="23"/>
          <w:szCs w:val="23"/>
        </w:rPr>
        <w:t>tutors from the Tri-borough Music Hub tutor pool</w:t>
      </w:r>
      <w:r w:rsidR="001D08C6">
        <w:rPr>
          <w:rFonts w:ascii="Arial" w:hAnsi="Arial" w:cs="Arial"/>
          <w:sz w:val="23"/>
          <w:szCs w:val="23"/>
        </w:rPr>
        <w:t>, Lead Teachers, or Managers</w:t>
      </w:r>
      <w:r w:rsidRPr="00E9520E">
        <w:rPr>
          <w:rFonts w:ascii="Arial" w:hAnsi="Arial" w:cs="Arial"/>
          <w:sz w:val="23"/>
          <w:szCs w:val="23"/>
        </w:rPr>
        <w:t>.</w:t>
      </w:r>
      <w:r w:rsidRPr="00E9520E">
        <w:rPr>
          <w:rFonts w:ascii="Arial" w:hAnsi="Arial" w:cs="Arial"/>
        </w:rPr>
        <w:t xml:space="preserve"> </w:t>
      </w:r>
    </w:p>
    <w:p w:rsidR="002105B4" w:rsidRPr="0083158C" w:rsidRDefault="002105B4" w:rsidP="002105B4">
      <w:pPr>
        <w:rPr>
          <w:rFonts w:ascii="Arial" w:hAnsi="Arial" w:cs="Arial"/>
          <w:b/>
          <w:sz w:val="12"/>
        </w:rPr>
      </w:pPr>
    </w:p>
    <w:p w:rsidR="002105B4" w:rsidRPr="00E9520E" w:rsidRDefault="002105B4" w:rsidP="002105B4">
      <w:pPr>
        <w:rPr>
          <w:rFonts w:ascii="Arial" w:hAnsi="Arial" w:cs="Arial"/>
          <w:sz w:val="23"/>
          <w:szCs w:val="23"/>
        </w:rPr>
      </w:pPr>
      <w:bookmarkStart w:id="20" w:name="_Toc502737729"/>
      <w:r w:rsidRPr="0083158C">
        <w:rPr>
          <w:rStyle w:val="Heading1Char"/>
        </w:rPr>
        <w:t>SCHOOL RESPONSIBILITIES</w:t>
      </w:r>
      <w:bookmarkEnd w:id="20"/>
      <w:r w:rsidRPr="00E9520E">
        <w:rPr>
          <w:rFonts w:ascii="Arial" w:hAnsi="Arial" w:cs="Arial"/>
          <w:b/>
          <w:sz w:val="28"/>
          <w:szCs w:val="28"/>
        </w:rPr>
        <w:br/>
      </w:r>
      <w:r w:rsidRPr="00E9520E">
        <w:rPr>
          <w:rFonts w:ascii="Arial" w:hAnsi="Arial" w:cs="Arial"/>
          <w:sz w:val="23"/>
          <w:szCs w:val="23"/>
        </w:rPr>
        <w:t>To enable the service provider to deliver a service of the highest quality, the Client shall:</w:t>
      </w:r>
    </w:p>
    <w:p w:rsidR="002105B4" w:rsidRPr="00E9520E" w:rsidRDefault="002105B4" w:rsidP="008306E6">
      <w:pPr>
        <w:pStyle w:val="ListParagraph"/>
        <w:numPr>
          <w:ilvl w:val="0"/>
          <w:numId w:val="10"/>
        </w:numPr>
        <w:spacing w:after="200"/>
        <w:rPr>
          <w:rFonts w:ascii="Arial" w:hAnsi="Arial" w:cs="Arial"/>
          <w:sz w:val="23"/>
          <w:szCs w:val="23"/>
        </w:rPr>
      </w:pPr>
      <w:r w:rsidRPr="00E9520E">
        <w:rPr>
          <w:rFonts w:ascii="Arial" w:hAnsi="Arial" w:cs="Arial"/>
          <w:sz w:val="23"/>
          <w:szCs w:val="23"/>
        </w:rPr>
        <w:t xml:space="preserve">Ensure that the exact requirements of the service purchased are agreed </w:t>
      </w:r>
      <w:r w:rsidR="001D08C6">
        <w:rPr>
          <w:rFonts w:ascii="Arial" w:hAnsi="Arial" w:cs="Arial"/>
          <w:sz w:val="23"/>
          <w:szCs w:val="23"/>
        </w:rPr>
        <w:t xml:space="preserve">in advance with the TBMH </w:t>
      </w:r>
      <w:r w:rsidRPr="00E9520E">
        <w:rPr>
          <w:rFonts w:ascii="Arial" w:hAnsi="Arial" w:cs="Arial"/>
          <w:sz w:val="23"/>
          <w:szCs w:val="23"/>
        </w:rPr>
        <w:t>by</w:t>
      </w:r>
      <w:r w:rsidR="001D08C6">
        <w:rPr>
          <w:rFonts w:ascii="Arial" w:hAnsi="Arial" w:cs="Arial"/>
          <w:sz w:val="23"/>
          <w:szCs w:val="23"/>
        </w:rPr>
        <w:t>, at least,</w:t>
      </w:r>
      <w:r w:rsidRPr="00E9520E">
        <w:rPr>
          <w:rFonts w:ascii="Arial" w:hAnsi="Arial" w:cs="Arial"/>
          <w:sz w:val="23"/>
          <w:szCs w:val="23"/>
        </w:rPr>
        <w:t xml:space="preserve"> the end of the term prior to the commencement of the provision.</w:t>
      </w:r>
    </w:p>
    <w:p w:rsidR="002105B4" w:rsidRPr="00E9520E" w:rsidRDefault="002105B4" w:rsidP="008306E6">
      <w:pPr>
        <w:pStyle w:val="ListParagraph"/>
        <w:numPr>
          <w:ilvl w:val="0"/>
          <w:numId w:val="10"/>
        </w:numPr>
        <w:spacing w:after="200"/>
        <w:rPr>
          <w:rFonts w:ascii="Arial" w:hAnsi="Arial" w:cs="Arial"/>
          <w:sz w:val="23"/>
          <w:szCs w:val="23"/>
        </w:rPr>
      </w:pPr>
      <w:r w:rsidRPr="00E9520E">
        <w:rPr>
          <w:rFonts w:ascii="Arial" w:hAnsi="Arial" w:cs="Arial"/>
          <w:sz w:val="23"/>
          <w:szCs w:val="23"/>
        </w:rPr>
        <w:t>Agree all teaching dates in advance with the TBMH tutors – please refer to recommended TBMH teaching dates</w:t>
      </w:r>
    </w:p>
    <w:p w:rsidR="002105B4" w:rsidRPr="00E9520E" w:rsidRDefault="002105B4" w:rsidP="008306E6">
      <w:pPr>
        <w:pStyle w:val="ListParagraph"/>
        <w:numPr>
          <w:ilvl w:val="0"/>
          <w:numId w:val="10"/>
        </w:numPr>
        <w:spacing w:after="200"/>
        <w:rPr>
          <w:rFonts w:ascii="Arial" w:hAnsi="Arial" w:cs="Arial"/>
          <w:sz w:val="23"/>
          <w:szCs w:val="23"/>
        </w:rPr>
      </w:pPr>
      <w:r w:rsidRPr="00E9520E">
        <w:rPr>
          <w:rFonts w:ascii="Arial" w:hAnsi="Arial" w:cs="Arial"/>
          <w:sz w:val="23"/>
          <w:szCs w:val="23"/>
        </w:rPr>
        <w:t xml:space="preserve">Ensure that </w:t>
      </w:r>
      <w:r w:rsidR="00A25311">
        <w:rPr>
          <w:rFonts w:ascii="Arial" w:hAnsi="Arial" w:cs="Arial"/>
          <w:sz w:val="23"/>
          <w:szCs w:val="23"/>
        </w:rPr>
        <w:t xml:space="preserve">agreed </w:t>
      </w:r>
      <w:r w:rsidRPr="00E9520E">
        <w:rPr>
          <w:rFonts w:ascii="Arial" w:hAnsi="Arial" w:cs="Arial"/>
          <w:sz w:val="23"/>
          <w:szCs w:val="23"/>
        </w:rPr>
        <w:t>dates are honoured and that notification of essential cancellation is reported at least one week in advance</w:t>
      </w:r>
      <w:r w:rsidR="00A25311">
        <w:rPr>
          <w:rFonts w:ascii="Arial" w:hAnsi="Arial" w:cs="Arial"/>
          <w:sz w:val="23"/>
          <w:szCs w:val="23"/>
        </w:rPr>
        <w:t xml:space="preserve"> </w:t>
      </w:r>
      <w:r w:rsidR="004E5361">
        <w:rPr>
          <w:rFonts w:ascii="Arial" w:hAnsi="Arial" w:cs="Arial"/>
          <w:sz w:val="23"/>
          <w:szCs w:val="23"/>
        </w:rPr>
        <w:t>via</w:t>
      </w:r>
      <w:r w:rsidR="00A25311" w:rsidRPr="004E5361">
        <w:rPr>
          <w:rFonts w:ascii="Arial" w:hAnsi="Arial" w:cs="Arial"/>
          <w:sz w:val="23"/>
          <w:szCs w:val="23"/>
        </w:rPr>
        <w:t xml:space="preserve"> email to the TBMH and affected tutors</w:t>
      </w:r>
      <w:r w:rsidRPr="004E5361">
        <w:rPr>
          <w:rFonts w:ascii="Arial" w:hAnsi="Arial" w:cs="Arial"/>
          <w:sz w:val="23"/>
          <w:szCs w:val="23"/>
        </w:rPr>
        <w:t>.</w:t>
      </w:r>
      <w:r w:rsidRPr="00E9520E">
        <w:rPr>
          <w:rFonts w:ascii="Arial" w:hAnsi="Arial" w:cs="Arial"/>
          <w:sz w:val="23"/>
          <w:szCs w:val="23"/>
        </w:rPr>
        <w:t xml:space="preserve"> Schools will be charged for late cancellation (less than 7 calendar days).</w:t>
      </w:r>
    </w:p>
    <w:p w:rsidR="002105B4" w:rsidRPr="00E9520E" w:rsidRDefault="002105B4" w:rsidP="008306E6">
      <w:pPr>
        <w:pStyle w:val="ListParagraph"/>
        <w:numPr>
          <w:ilvl w:val="0"/>
          <w:numId w:val="10"/>
        </w:numPr>
        <w:spacing w:after="200"/>
        <w:rPr>
          <w:rFonts w:ascii="Arial" w:hAnsi="Arial" w:cs="Arial"/>
          <w:sz w:val="23"/>
          <w:szCs w:val="23"/>
        </w:rPr>
      </w:pPr>
      <w:r w:rsidRPr="00E9520E">
        <w:rPr>
          <w:rFonts w:ascii="Arial" w:hAnsi="Arial" w:cs="Arial"/>
          <w:sz w:val="23"/>
          <w:szCs w:val="23"/>
        </w:rPr>
        <w:t>Comply with any requests for information to enable the monitoring and evaluation of the service</w:t>
      </w:r>
    </w:p>
    <w:p w:rsidR="002105B4" w:rsidRPr="00E9520E" w:rsidRDefault="002105B4" w:rsidP="008306E6">
      <w:pPr>
        <w:pStyle w:val="ListParagraph"/>
        <w:numPr>
          <w:ilvl w:val="0"/>
          <w:numId w:val="10"/>
        </w:numPr>
        <w:spacing w:after="200"/>
        <w:rPr>
          <w:rFonts w:ascii="Arial" w:hAnsi="Arial" w:cs="Arial"/>
          <w:sz w:val="23"/>
          <w:szCs w:val="23"/>
        </w:rPr>
      </w:pPr>
      <w:r w:rsidRPr="00E9520E">
        <w:rPr>
          <w:rFonts w:ascii="Arial" w:hAnsi="Arial" w:cs="Arial"/>
          <w:sz w:val="23"/>
          <w:szCs w:val="23"/>
        </w:rPr>
        <w:t>Ensure that the requirements of the tutor are met so that the service can be delivered effectively and efficiently. These requirements are listed below:</w:t>
      </w:r>
    </w:p>
    <w:p w:rsidR="002105B4" w:rsidRPr="0083158C" w:rsidRDefault="002105B4" w:rsidP="008306E6">
      <w:pPr>
        <w:pStyle w:val="ListParagraph"/>
        <w:numPr>
          <w:ilvl w:val="1"/>
          <w:numId w:val="11"/>
        </w:numPr>
        <w:spacing w:after="200"/>
        <w:rPr>
          <w:rFonts w:ascii="Arial" w:hAnsi="Arial" w:cs="Arial"/>
          <w:sz w:val="22"/>
          <w:szCs w:val="23"/>
        </w:rPr>
      </w:pPr>
      <w:r w:rsidRPr="0083158C">
        <w:rPr>
          <w:rFonts w:ascii="Arial" w:hAnsi="Arial" w:cs="Arial"/>
          <w:sz w:val="22"/>
          <w:szCs w:val="23"/>
        </w:rPr>
        <w:t xml:space="preserve">a designated </w:t>
      </w:r>
      <w:r w:rsidR="00686B0C" w:rsidRPr="0083158C">
        <w:rPr>
          <w:rFonts w:ascii="Arial" w:hAnsi="Arial" w:cs="Arial"/>
          <w:sz w:val="22"/>
          <w:szCs w:val="23"/>
        </w:rPr>
        <w:t xml:space="preserve">fixed school-adult </w:t>
      </w:r>
      <w:r w:rsidRPr="0083158C">
        <w:rPr>
          <w:rFonts w:ascii="Arial" w:hAnsi="Arial" w:cs="Arial"/>
          <w:sz w:val="22"/>
          <w:szCs w:val="23"/>
        </w:rPr>
        <w:t>(</w:t>
      </w:r>
      <w:r w:rsidR="00686B0C" w:rsidRPr="0083158C">
        <w:rPr>
          <w:rFonts w:ascii="Arial" w:hAnsi="Arial" w:cs="Arial"/>
          <w:sz w:val="22"/>
          <w:szCs w:val="23"/>
        </w:rPr>
        <w:t xml:space="preserve">preferably a class teacher) </w:t>
      </w:r>
      <w:r w:rsidR="00686B0C" w:rsidRPr="0083158C">
        <w:rPr>
          <w:i/>
          <w:color w:val="00209F" w:themeColor="text2"/>
          <w:sz w:val="18"/>
          <w:szCs w:val="20"/>
          <w:u w:val="single"/>
        </w:rPr>
        <w:t>with the required instrumental skills</w:t>
      </w:r>
      <w:r w:rsidRPr="0083158C">
        <w:rPr>
          <w:rFonts w:ascii="Arial" w:hAnsi="Arial" w:cs="Arial"/>
          <w:sz w:val="22"/>
          <w:szCs w:val="23"/>
        </w:rPr>
        <w:t xml:space="preserve"> to be present at all times during delivery of whole class sessions</w:t>
      </w:r>
      <w:r w:rsidR="00686B0C" w:rsidRPr="0083158C">
        <w:rPr>
          <w:rFonts w:ascii="Arial" w:hAnsi="Arial" w:cs="Arial"/>
          <w:sz w:val="22"/>
          <w:szCs w:val="23"/>
        </w:rPr>
        <w:t xml:space="preserve"> and actively involved with the learning</w:t>
      </w:r>
    </w:p>
    <w:p w:rsidR="002105B4" w:rsidRPr="0083158C" w:rsidRDefault="002105B4" w:rsidP="008306E6">
      <w:pPr>
        <w:pStyle w:val="ListParagraph"/>
        <w:numPr>
          <w:ilvl w:val="1"/>
          <w:numId w:val="11"/>
        </w:numPr>
        <w:spacing w:after="200"/>
        <w:rPr>
          <w:rFonts w:ascii="Arial" w:hAnsi="Arial" w:cs="Arial"/>
          <w:sz w:val="22"/>
          <w:szCs w:val="23"/>
        </w:rPr>
      </w:pPr>
      <w:r w:rsidRPr="0083158C">
        <w:rPr>
          <w:rFonts w:ascii="Arial" w:hAnsi="Arial" w:cs="Arial"/>
          <w:sz w:val="22"/>
          <w:szCs w:val="23"/>
        </w:rPr>
        <w:t>learning support assistants remain in the class during the session to support the music learning of their pupils</w:t>
      </w:r>
    </w:p>
    <w:p w:rsidR="002105B4" w:rsidRPr="0083158C" w:rsidRDefault="002105B4" w:rsidP="008306E6">
      <w:pPr>
        <w:pStyle w:val="ListParagraph"/>
        <w:numPr>
          <w:ilvl w:val="1"/>
          <w:numId w:val="11"/>
        </w:numPr>
        <w:spacing w:after="200"/>
        <w:rPr>
          <w:rFonts w:ascii="Arial" w:hAnsi="Arial" w:cs="Arial"/>
          <w:sz w:val="22"/>
          <w:szCs w:val="23"/>
        </w:rPr>
      </w:pPr>
      <w:r w:rsidRPr="0083158C">
        <w:rPr>
          <w:rFonts w:ascii="Arial" w:hAnsi="Arial" w:cs="Arial"/>
          <w:sz w:val="22"/>
          <w:szCs w:val="23"/>
        </w:rPr>
        <w:t>a suitable room be provided for the delivery of the tuition, that is of adequate size for the activity, free from distraction and any obstacles, where it is appropriate to play music without disturbing other activities in school</w:t>
      </w:r>
    </w:p>
    <w:p w:rsidR="002105B4" w:rsidRPr="0083158C" w:rsidRDefault="002105B4" w:rsidP="008306E6">
      <w:pPr>
        <w:pStyle w:val="ListParagraph"/>
        <w:numPr>
          <w:ilvl w:val="1"/>
          <w:numId w:val="11"/>
        </w:numPr>
        <w:spacing w:after="200"/>
        <w:rPr>
          <w:rFonts w:ascii="Arial" w:hAnsi="Arial" w:cs="Arial"/>
          <w:sz w:val="22"/>
          <w:szCs w:val="23"/>
        </w:rPr>
      </w:pPr>
      <w:r w:rsidRPr="0083158C">
        <w:rPr>
          <w:rFonts w:ascii="Arial" w:hAnsi="Arial" w:cs="Arial"/>
          <w:sz w:val="22"/>
          <w:szCs w:val="23"/>
        </w:rPr>
        <w:t>the room provided to be consistent every week, with prior notice of any room changes, and suitable alternatives provided if strictly necessary</w:t>
      </w:r>
    </w:p>
    <w:p w:rsidR="002105B4" w:rsidRPr="0083158C" w:rsidRDefault="002105B4" w:rsidP="008306E6">
      <w:pPr>
        <w:pStyle w:val="ListParagraph"/>
        <w:numPr>
          <w:ilvl w:val="1"/>
          <w:numId w:val="11"/>
        </w:numPr>
        <w:spacing w:after="200"/>
        <w:rPr>
          <w:rFonts w:ascii="Arial" w:hAnsi="Arial" w:cs="Arial"/>
          <w:sz w:val="22"/>
          <w:szCs w:val="23"/>
        </w:rPr>
      </w:pPr>
      <w:r w:rsidRPr="0083158C">
        <w:rPr>
          <w:rFonts w:ascii="Arial" w:hAnsi="Arial" w:cs="Arial"/>
          <w:sz w:val="22"/>
          <w:szCs w:val="23"/>
        </w:rPr>
        <w:t>equipment agreed to be in place for the efficient delivery of the tuition be present for the beginning of each session for which it is required: some examples may be: interactive whiteboard, overhead projector, CD player, instruments, sheet music resources and accessories</w:t>
      </w:r>
    </w:p>
    <w:p w:rsidR="002105B4" w:rsidRPr="0083158C" w:rsidRDefault="002105B4" w:rsidP="008306E6">
      <w:pPr>
        <w:pStyle w:val="ListParagraph"/>
        <w:numPr>
          <w:ilvl w:val="1"/>
          <w:numId w:val="11"/>
        </w:numPr>
        <w:spacing w:after="200"/>
        <w:rPr>
          <w:rFonts w:ascii="Arial" w:hAnsi="Arial" w:cs="Arial"/>
          <w:sz w:val="22"/>
          <w:szCs w:val="23"/>
        </w:rPr>
      </w:pPr>
      <w:r w:rsidRPr="0083158C">
        <w:rPr>
          <w:rFonts w:ascii="Arial" w:hAnsi="Arial" w:cs="Arial"/>
          <w:sz w:val="22"/>
          <w:szCs w:val="23"/>
        </w:rPr>
        <w:t>a suitable space be provided where instruments can be stored safely away from any risk of damage through heat, damp and obstruction. (Schools will be expected to reimburse the cost of repairing or replacing loaned instruments or instrument parts that are either lost or damaged due to wilful neglect or poor handling by pupils, or inadequate storage arrangements.)</w:t>
      </w:r>
    </w:p>
    <w:p w:rsidR="002105B4" w:rsidRPr="0083158C" w:rsidRDefault="002105B4" w:rsidP="008306E6">
      <w:pPr>
        <w:pStyle w:val="ListParagraph"/>
        <w:numPr>
          <w:ilvl w:val="1"/>
          <w:numId w:val="11"/>
        </w:numPr>
        <w:spacing w:after="200"/>
        <w:rPr>
          <w:rFonts w:ascii="Arial" w:hAnsi="Arial" w:cs="Arial"/>
          <w:sz w:val="22"/>
          <w:szCs w:val="23"/>
        </w:rPr>
      </w:pPr>
      <w:r w:rsidRPr="0083158C">
        <w:rPr>
          <w:rFonts w:ascii="Arial" w:hAnsi="Arial" w:cs="Arial"/>
          <w:sz w:val="22"/>
          <w:szCs w:val="23"/>
        </w:rPr>
        <w:t>follow-up tasks, as can be reasonably expected to be performed by the class teacher before the start of the next session, are completed on time to allow the smooth running of the next session. Some examples may be: labelling instruments; providing children’s name stickers; copying of written resources</w:t>
      </w:r>
    </w:p>
    <w:p w:rsidR="002105B4" w:rsidRPr="0083158C" w:rsidRDefault="002105B4" w:rsidP="008306E6">
      <w:pPr>
        <w:pStyle w:val="ListParagraph"/>
        <w:numPr>
          <w:ilvl w:val="1"/>
          <w:numId w:val="11"/>
        </w:numPr>
        <w:spacing w:after="200"/>
        <w:rPr>
          <w:rFonts w:ascii="Arial" w:hAnsi="Arial" w:cs="Arial"/>
          <w:sz w:val="22"/>
          <w:szCs w:val="23"/>
        </w:rPr>
      </w:pPr>
      <w:r w:rsidRPr="0083158C">
        <w:rPr>
          <w:rFonts w:ascii="Arial" w:hAnsi="Arial" w:cs="Arial"/>
          <w:sz w:val="22"/>
          <w:szCs w:val="23"/>
        </w:rPr>
        <w:t>the school will undertake to meet the cost of replacement accessories (e.g. clarinet reeds, violin strings) incurred during the course of tuition</w:t>
      </w:r>
    </w:p>
    <w:p w:rsidR="002105B4" w:rsidRPr="0083158C" w:rsidRDefault="002105B4" w:rsidP="008306E6">
      <w:pPr>
        <w:pStyle w:val="ListParagraph"/>
        <w:numPr>
          <w:ilvl w:val="1"/>
          <w:numId w:val="11"/>
        </w:numPr>
        <w:spacing w:after="200"/>
        <w:rPr>
          <w:rFonts w:ascii="Arial" w:hAnsi="Arial" w:cs="Arial"/>
          <w:sz w:val="22"/>
          <w:szCs w:val="23"/>
        </w:rPr>
      </w:pPr>
      <w:r w:rsidRPr="0083158C">
        <w:rPr>
          <w:rFonts w:ascii="Arial" w:hAnsi="Arial" w:cs="Arial"/>
          <w:sz w:val="22"/>
          <w:szCs w:val="23"/>
        </w:rPr>
        <w:t>the school will undertake to meet the cost of damage or repair to Tri-bor</w:t>
      </w:r>
      <w:r w:rsidR="00B529DC" w:rsidRPr="0083158C">
        <w:rPr>
          <w:rFonts w:ascii="Arial" w:hAnsi="Arial" w:cs="Arial"/>
          <w:sz w:val="22"/>
          <w:szCs w:val="23"/>
        </w:rPr>
        <w:t>ough Music Hub loan instruments</w:t>
      </w:r>
      <w:r w:rsidRPr="0083158C">
        <w:rPr>
          <w:rFonts w:ascii="Arial" w:hAnsi="Arial" w:cs="Arial"/>
          <w:sz w:val="22"/>
          <w:szCs w:val="23"/>
        </w:rPr>
        <w:t xml:space="preserve"> caused by wilful neglect or inadequate storage arrangements during the period of the loan</w:t>
      </w:r>
    </w:p>
    <w:p w:rsidR="00D032DE" w:rsidRPr="0083158C" w:rsidRDefault="00D032DE" w:rsidP="008306E6">
      <w:pPr>
        <w:pStyle w:val="ListParagraph"/>
        <w:numPr>
          <w:ilvl w:val="1"/>
          <w:numId w:val="11"/>
        </w:numPr>
        <w:spacing w:after="200"/>
        <w:rPr>
          <w:rFonts w:ascii="Arial" w:hAnsi="Arial" w:cs="Arial"/>
          <w:sz w:val="22"/>
          <w:szCs w:val="23"/>
        </w:rPr>
      </w:pPr>
      <w:r w:rsidRPr="0083158C">
        <w:rPr>
          <w:rFonts w:ascii="Arial" w:hAnsi="Arial" w:cs="Arial"/>
          <w:sz w:val="22"/>
          <w:szCs w:val="23"/>
        </w:rPr>
        <w:t>use of school wifi to access online teaching resources</w:t>
      </w:r>
    </w:p>
    <w:p w:rsidR="002105B4" w:rsidRPr="00E9520E" w:rsidRDefault="002105B4" w:rsidP="008306E6">
      <w:pPr>
        <w:pStyle w:val="ListParagraph"/>
        <w:numPr>
          <w:ilvl w:val="0"/>
          <w:numId w:val="10"/>
        </w:numPr>
        <w:spacing w:after="200"/>
        <w:rPr>
          <w:rFonts w:ascii="Arial" w:hAnsi="Arial" w:cs="Arial"/>
          <w:sz w:val="23"/>
          <w:szCs w:val="23"/>
        </w:rPr>
      </w:pPr>
      <w:r w:rsidRPr="00E9520E">
        <w:rPr>
          <w:rFonts w:ascii="Arial" w:hAnsi="Arial" w:cs="Arial"/>
          <w:sz w:val="23"/>
          <w:szCs w:val="23"/>
        </w:rPr>
        <w:t xml:space="preserve">Respond as may reasonably be expected, to requests for the submission of data required for the purposes of monitoring and </w:t>
      </w:r>
      <w:r w:rsidR="00A25311" w:rsidRPr="00E9520E">
        <w:rPr>
          <w:rFonts w:ascii="Arial" w:hAnsi="Arial" w:cs="Arial"/>
          <w:sz w:val="23"/>
          <w:szCs w:val="23"/>
        </w:rPr>
        <w:t>self-evaluation</w:t>
      </w:r>
      <w:r w:rsidRPr="00E9520E">
        <w:rPr>
          <w:rFonts w:ascii="Arial" w:hAnsi="Arial" w:cs="Arial"/>
          <w:sz w:val="23"/>
          <w:szCs w:val="23"/>
        </w:rPr>
        <w:t xml:space="preserve"> of the service, and for Arts Council returns for which continued central funding depends.</w:t>
      </w:r>
    </w:p>
    <w:p w:rsidR="001D08C6" w:rsidRDefault="002105B4" w:rsidP="008306E6">
      <w:pPr>
        <w:pStyle w:val="ListParagraph"/>
        <w:numPr>
          <w:ilvl w:val="0"/>
          <w:numId w:val="10"/>
        </w:numPr>
        <w:spacing w:after="200"/>
        <w:rPr>
          <w:rFonts w:ascii="Arial" w:hAnsi="Arial" w:cs="Arial"/>
          <w:sz w:val="23"/>
          <w:szCs w:val="23"/>
        </w:rPr>
      </w:pPr>
      <w:r w:rsidRPr="00E9520E">
        <w:rPr>
          <w:rFonts w:ascii="Arial" w:hAnsi="Arial" w:cs="Arial"/>
          <w:sz w:val="23"/>
          <w:szCs w:val="23"/>
        </w:rPr>
        <w:t>Honour the agreement between the school and the Tri-borough Music Hub for the provision of rigorously selected, skilled tutors</w:t>
      </w:r>
    </w:p>
    <w:p w:rsidR="002105B4" w:rsidRPr="00E9520E" w:rsidRDefault="001D08C6" w:rsidP="00A25311">
      <w:pPr>
        <w:pStyle w:val="ListParagraph"/>
        <w:numPr>
          <w:ilvl w:val="0"/>
          <w:numId w:val="10"/>
        </w:numPr>
        <w:rPr>
          <w:rFonts w:ascii="Arial" w:hAnsi="Arial" w:cs="Arial"/>
          <w:sz w:val="23"/>
          <w:szCs w:val="23"/>
        </w:rPr>
      </w:pPr>
      <w:r>
        <w:rPr>
          <w:rFonts w:ascii="Arial" w:hAnsi="Arial" w:cs="Arial"/>
          <w:sz w:val="23"/>
          <w:szCs w:val="23"/>
        </w:rPr>
        <w:t>N</w:t>
      </w:r>
      <w:r w:rsidR="002105B4" w:rsidRPr="00E9520E">
        <w:rPr>
          <w:rFonts w:ascii="Arial" w:hAnsi="Arial" w:cs="Arial"/>
          <w:sz w:val="23"/>
          <w:szCs w:val="23"/>
        </w:rPr>
        <w:t xml:space="preserve">ot inappropriately seek to employ the same </w:t>
      </w:r>
      <w:r>
        <w:rPr>
          <w:rFonts w:ascii="Arial" w:hAnsi="Arial" w:cs="Arial"/>
          <w:sz w:val="23"/>
          <w:szCs w:val="23"/>
        </w:rPr>
        <w:t xml:space="preserve">TBMH </w:t>
      </w:r>
      <w:r w:rsidR="002105B4" w:rsidRPr="00E9520E">
        <w:rPr>
          <w:rFonts w:ascii="Arial" w:hAnsi="Arial" w:cs="Arial"/>
          <w:sz w:val="23"/>
          <w:szCs w:val="23"/>
        </w:rPr>
        <w:t>tutors by private agreement to work directly for the school</w:t>
      </w:r>
      <w:r w:rsidRPr="004E5361">
        <w:rPr>
          <w:rFonts w:ascii="Arial" w:hAnsi="Arial" w:cs="Arial"/>
          <w:sz w:val="23"/>
          <w:szCs w:val="23"/>
        </w:rPr>
        <w:t xml:space="preserve">, within an </w:t>
      </w:r>
      <w:r w:rsidR="008B4A42" w:rsidRPr="004E5361">
        <w:rPr>
          <w:rFonts w:ascii="Arial" w:hAnsi="Arial" w:cs="Arial"/>
          <w:sz w:val="23"/>
          <w:szCs w:val="23"/>
        </w:rPr>
        <w:t>18-month</w:t>
      </w:r>
      <w:r w:rsidRPr="004E5361">
        <w:rPr>
          <w:rFonts w:ascii="Arial" w:hAnsi="Arial" w:cs="Arial"/>
          <w:sz w:val="23"/>
          <w:szCs w:val="23"/>
        </w:rPr>
        <w:t xml:space="preserve"> period of the tutor(s) working in the school</w:t>
      </w:r>
      <w:r w:rsidR="002105B4" w:rsidRPr="004E5361">
        <w:rPr>
          <w:rFonts w:ascii="Arial" w:hAnsi="Arial" w:cs="Arial"/>
          <w:sz w:val="23"/>
          <w:szCs w:val="23"/>
        </w:rPr>
        <w:t>.</w:t>
      </w:r>
    </w:p>
    <w:p w:rsidR="002105B4" w:rsidRPr="00E9520E" w:rsidRDefault="002105B4" w:rsidP="00B529DC">
      <w:pPr>
        <w:rPr>
          <w:rFonts w:ascii="Arial" w:hAnsi="Arial" w:cs="Arial"/>
        </w:rPr>
      </w:pPr>
      <w:bookmarkStart w:id="21" w:name="_Toc502737730"/>
      <w:r w:rsidRPr="0083158C">
        <w:rPr>
          <w:rStyle w:val="Heading1Char"/>
        </w:rPr>
        <w:t>QUALITY AND REVIEW</w:t>
      </w:r>
      <w:bookmarkEnd w:id="21"/>
      <w:r w:rsidRPr="00E9520E">
        <w:rPr>
          <w:rFonts w:ascii="Arial" w:hAnsi="Arial" w:cs="Arial"/>
          <w:b/>
          <w:sz w:val="28"/>
        </w:rPr>
        <w:br/>
      </w:r>
      <w:r w:rsidRPr="00E9520E">
        <w:rPr>
          <w:rFonts w:ascii="Arial" w:hAnsi="Arial" w:cs="Arial"/>
          <w:sz w:val="23"/>
          <w:szCs w:val="23"/>
        </w:rPr>
        <w:t>Schools’ feedback is actively sought and schools are encouraged to feedback directly to the Tri-borough Music Hub</w:t>
      </w:r>
      <w:r w:rsidR="001D08C6">
        <w:rPr>
          <w:rFonts w:ascii="Arial" w:hAnsi="Arial" w:cs="Arial"/>
          <w:sz w:val="23"/>
          <w:szCs w:val="23"/>
        </w:rPr>
        <w:t xml:space="preserve"> Leadership team</w:t>
      </w:r>
      <w:r w:rsidRPr="00E9520E">
        <w:rPr>
          <w:rFonts w:ascii="Arial" w:hAnsi="Arial" w:cs="Arial"/>
          <w:sz w:val="23"/>
          <w:szCs w:val="23"/>
        </w:rPr>
        <w:t>.</w:t>
      </w:r>
    </w:p>
    <w:p w:rsidR="002105B4" w:rsidRPr="00E9520E" w:rsidRDefault="002105B4" w:rsidP="002105B4">
      <w:pPr>
        <w:rPr>
          <w:rFonts w:ascii="Arial" w:hAnsi="Arial" w:cs="Arial"/>
          <w:b/>
          <w:sz w:val="28"/>
        </w:rPr>
      </w:pPr>
    </w:p>
    <w:p w:rsidR="00B529DC" w:rsidRPr="00E9520E" w:rsidRDefault="002105B4" w:rsidP="0083158C">
      <w:pPr>
        <w:pStyle w:val="Heading1"/>
        <w:spacing w:before="0"/>
      </w:pPr>
      <w:bookmarkStart w:id="22" w:name="_Toc502737731"/>
      <w:r w:rsidRPr="00E9520E">
        <w:t>CHANGE CONTROL</w:t>
      </w:r>
      <w:bookmarkEnd w:id="22"/>
    </w:p>
    <w:p w:rsidR="002105B4" w:rsidRPr="00E9520E" w:rsidRDefault="002105B4" w:rsidP="008306E6">
      <w:pPr>
        <w:pStyle w:val="ListParagraph"/>
        <w:numPr>
          <w:ilvl w:val="0"/>
          <w:numId w:val="15"/>
        </w:numPr>
        <w:rPr>
          <w:rFonts w:ascii="Arial" w:hAnsi="Arial" w:cs="Arial"/>
          <w:b/>
          <w:sz w:val="23"/>
          <w:szCs w:val="23"/>
        </w:rPr>
      </w:pPr>
      <w:r w:rsidRPr="00E9520E">
        <w:rPr>
          <w:rFonts w:ascii="Arial" w:hAnsi="Arial" w:cs="Arial"/>
          <w:sz w:val="23"/>
          <w:szCs w:val="23"/>
        </w:rPr>
        <w:t>This Service Level Agreement will be reviewed on an annual basis to ensure it remains appropriate for the service it provides and the requirements it places on the wider organisation.</w:t>
      </w:r>
    </w:p>
    <w:p w:rsidR="002105B4" w:rsidRPr="00E9520E" w:rsidRDefault="002105B4" w:rsidP="008306E6">
      <w:pPr>
        <w:pStyle w:val="ListParagraph"/>
        <w:numPr>
          <w:ilvl w:val="0"/>
          <w:numId w:val="15"/>
        </w:numPr>
        <w:rPr>
          <w:rFonts w:ascii="Arial" w:hAnsi="Arial" w:cs="Arial"/>
        </w:rPr>
      </w:pPr>
      <w:r w:rsidRPr="00E9520E">
        <w:rPr>
          <w:rFonts w:ascii="Arial" w:hAnsi="Arial" w:cs="Arial"/>
          <w:sz w:val="23"/>
          <w:szCs w:val="23"/>
        </w:rPr>
        <w:t>Further activities may be incorporated into the SLA as the needs of both parties develop, and the service has to adapt to accommodate changes in need, or take on additional roles</w:t>
      </w:r>
      <w:r w:rsidRPr="00E9520E">
        <w:rPr>
          <w:rFonts w:ascii="Arial" w:hAnsi="Arial" w:cs="Arial"/>
        </w:rPr>
        <w:t>.</w:t>
      </w:r>
    </w:p>
    <w:p w:rsidR="002105B4" w:rsidRPr="00E9520E" w:rsidRDefault="002105B4" w:rsidP="002105B4">
      <w:pPr>
        <w:rPr>
          <w:rFonts w:ascii="Arial" w:hAnsi="Arial" w:cs="Arial"/>
          <w:b/>
          <w:sz w:val="28"/>
        </w:rPr>
      </w:pPr>
    </w:p>
    <w:p w:rsidR="00B529DC" w:rsidRPr="00E9520E" w:rsidRDefault="002105B4" w:rsidP="0083158C">
      <w:pPr>
        <w:pStyle w:val="Heading1"/>
        <w:spacing w:before="0"/>
        <w:rPr>
          <w:sz w:val="23"/>
          <w:szCs w:val="23"/>
        </w:rPr>
      </w:pPr>
      <w:bookmarkStart w:id="23" w:name="_Toc502737732"/>
      <w:r w:rsidRPr="00E9520E">
        <w:t>BILLING AND PAYMENT</w:t>
      </w:r>
      <w:bookmarkEnd w:id="23"/>
    </w:p>
    <w:p w:rsidR="002105B4" w:rsidRPr="004E5361" w:rsidRDefault="002105B4" w:rsidP="008306E6">
      <w:pPr>
        <w:pStyle w:val="ListParagraph"/>
        <w:numPr>
          <w:ilvl w:val="0"/>
          <w:numId w:val="14"/>
        </w:numPr>
        <w:rPr>
          <w:rFonts w:ascii="Arial" w:hAnsi="Arial" w:cs="Arial"/>
          <w:b/>
          <w:sz w:val="23"/>
          <w:szCs w:val="23"/>
        </w:rPr>
      </w:pPr>
      <w:r w:rsidRPr="004E5361">
        <w:rPr>
          <w:rFonts w:ascii="Arial" w:hAnsi="Arial" w:cs="Arial"/>
          <w:sz w:val="23"/>
          <w:szCs w:val="23"/>
        </w:rPr>
        <w:t>The school will be invoiced on a termly basis</w:t>
      </w:r>
      <w:r w:rsidR="00B529DC" w:rsidRPr="004E5361">
        <w:rPr>
          <w:rFonts w:ascii="Arial" w:hAnsi="Arial" w:cs="Arial"/>
          <w:sz w:val="23"/>
          <w:szCs w:val="23"/>
        </w:rPr>
        <w:t>.</w:t>
      </w:r>
    </w:p>
    <w:p w:rsidR="002105B4" w:rsidRPr="00E9520E" w:rsidRDefault="002105B4" w:rsidP="008306E6">
      <w:pPr>
        <w:pStyle w:val="ListParagraph"/>
        <w:numPr>
          <w:ilvl w:val="0"/>
          <w:numId w:val="13"/>
        </w:numPr>
        <w:rPr>
          <w:rFonts w:ascii="Arial" w:hAnsi="Arial" w:cs="Arial"/>
          <w:sz w:val="23"/>
          <w:szCs w:val="23"/>
        </w:rPr>
      </w:pPr>
      <w:r w:rsidRPr="00E9520E">
        <w:rPr>
          <w:rFonts w:ascii="Arial" w:hAnsi="Arial" w:cs="Arial"/>
          <w:sz w:val="23"/>
          <w:szCs w:val="23"/>
        </w:rPr>
        <w:t xml:space="preserve">Invoices for additional services bought during the year, will be sent separately by the </w:t>
      </w:r>
    </w:p>
    <w:p w:rsidR="002105B4" w:rsidRDefault="002105B4" w:rsidP="00B529DC">
      <w:pPr>
        <w:pStyle w:val="ListParagraph"/>
        <w:ind w:left="360"/>
        <w:rPr>
          <w:rFonts w:ascii="Arial" w:hAnsi="Arial" w:cs="Arial"/>
          <w:sz w:val="23"/>
          <w:szCs w:val="23"/>
        </w:rPr>
      </w:pPr>
      <w:r w:rsidRPr="00E9520E">
        <w:rPr>
          <w:rFonts w:ascii="Arial" w:hAnsi="Arial" w:cs="Arial"/>
          <w:sz w:val="23"/>
          <w:szCs w:val="23"/>
        </w:rPr>
        <w:t>Tri-borough Music Hub.</w:t>
      </w:r>
    </w:p>
    <w:p w:rsidR="0042129D" w:rsidRDefault="0042129D" w:rsidP="00B529DC">
      <w:pPr>
        <w:pStyle w:val="ListParagraph"/>
        <w:ind w:left="360"/>
        <w:rPr>
          <w:rFonts w:ascii="Arial" w:hAnsi="Arial" w:cs="Arial"/>
          <w:sz w:val="23"/>
          <w:szCs w:val="23"/>
        </w:rPr>
      </w:pPr>
    </w:p>
    <w:p w:rsidR="0042129D" w:rsidRPr="0042129D" w:rsidRDefault="0042129D" w:rsidP="0042129D">
      <w:pPr>
        <w:rPr>
          <w:rFonts w:ascii="Arial" w:hAnsi="Arial" w:cs="Arial"/>
          <w:sz w:val="23"/>
          <w:szCs w:val="23"/>
        </w:rPr>
      </w:pPr>
      <w:bookmarkStart w:id="24" w:name="_Toc502737733"/>
      <w:r w:rsidRPr="0083158C">
        <w:rPr>
          <w:rStyle w:val="Heading1Char"/>
        </w:rPr>
        <w:t>CHARGING PRINCIPLES</w:t>
      </w:r>
      <w:bookmarkEnd w:id="24"/>
      <w:r w:rsidRPr="0042129D">
        <w:rPr>
          <w:rFonts w:ascii="Arial" w:hAnsi="Arial" w:cs="Arial"/>
          <w:b/>
          <w:sz w:val="28"/>
        </w:rPr>
        <w:br/>
      </w:r>
      <w:r w:rsidRPr="0042129D">
        <w:rPr>
          <w:rFonts w:ascii="Arial" w:hAnsi="Arial" w:cs="Arial"/>
          <w:sz w:val="23"/>
          <w:szCs w:val="23"/>
        </w:rPr>
        <w:t>Please note that Tri-borough Music Hub charges</w:t>
      </w:r>
      <w:r w:rsidRPr="0042129D">
        <w:rPr>
          <w:rFonts w:ascii="Arial" w:hAnsi="Arial" w:cs="Arial"/>
          <w:b/>
          <w:sz w:val="23"/>
          <w:szCs w:val="23"/>
        </w:rPr>
        <w:t xml:space="preserve"> </w:t>
      </w:r>
      <w:r w:rsidRPr="0042129D">
        <w:rPr>
          <w:rFonts w:ascii="Arial" w:hAnsi="Arial" w:cs="Arial"/>
          <w:sz w:val="23"/>
          <w:szCs w:val="23"/>
        </w:rPr>
        <w:t>cover all personal on-costs involved with recruitment of staff and reflect the specialist training, experience and skill of the tutors</w:t>
      </w:r>
    </w:p>
    <w:p w:rsidR="00270FCF" w:rsidRDefault="00270FCF" w:rsidP="00B529DC">
      <w:pPr>
        <w:pStyle w:val="ListParagraph"/>
        <w:ind w:left="360"/>
        <w:rPr>
          <w:rFonts w:ascii="Arial" w:hAnsi="Arial" w:cs="Arial"/>
          <w:sz w:val="23"/>
          <w:szCs w:val="23"/>
        </w:rPr>
      </w:pPr>
    </w:p>
    <w:tbl>
      <w:tblPr>
        <w:tblStyle w:val="TableGrid"/>
        <w:tblW w:w="10925" w:type="dxa"/>
        <w:jc w:val="center"/>
        <w:tblLook w:val="04A0" w:firstRow="1" w:lastRow="0" w:firstColumn="1" w:lastColumn="0" w:noHBand="0" w:noVBand="1"/>
      </w:tblPr>
      <w:tblGrid>
        <w:gridCol w:w="10925"/>
      </w:tblGrid>
      <w:tr w:rsidR="00270FCF" w:rsidRPr="00E9520E" w:rsidTr="0083158C">
        <w:trPr>
          <w:trHeight w:val="478"/>
          <w:jc w:val="center"/>
        </w:trPr>
        <w:tc>
          <w:tcPr>
            <w:tcW w:w="10925" w:type="dxa"/>
          </w:tcPr>
          <w:p w:rsidR="00270FCF" w:rsidRPr="00E9520E" w:rsidRDefault="00270FCF" w:rsidP="0083158C">
            <w:pPr>
              <w:pStyle w:val="Heading1"/>
              <w:spacing w:before="0"/>
              <w:outlineLvl w:val="0"/>
            </w:pPr>
            <w:bookmarkStart w:id="25" w:name="_Toc502737734"/>
            <w:r w:rsidRPr="00E9520E">
              <w:t>Costs</w:t>
            </w:r>
            <w:r>
              <w:t xml:space="preserve"> Summary</w:t>
            </w:r>
            <w:bookmarkEnd w:id="25"/>
          </w:p>
        </w:tc>
      </w:tr>
      <w:tr w:rsidR="00270FCF" w:rsidRPr="005E017F" w:rsidTr="0042129D">
        <w:trPr>
          <w:trHeight w:val="5396"/>
          <w:jc w:val="center"/>
        </w:trPr>
        <w:tc>
          <w:tcPr>
            <w:tcW w:w="10925" w:type="dxa"/>
          </w:tcPr>
          <w:p w:rsidR="00270FCF" w:rsidRPr="00D129C1" w:rsidRDefault="00270FCF" w:rsidP="008306E6">
            <w:pPr>
              <w:pStyle w:val="ListParagraph"/>
              <w:numPr>
                <w:ilvl w:val="0"/>
                <w:numId w:val="5"/>
              </w:numPr>
              <w:rPr>
                <w:rFonts w:ascii="Arial" w:hAnsi="Arial" w:cs="Arial"/>
                <w:b/>
                <w:szCs w:val="23"/>
              </w:rPr>
            </w:pPr>
            <w:r w:rsidRPr="00D129C1">
              <w:rPr>
                <w:rFonts w:ascii="Arial" w:hAnsi="Arial" w:cs="Arial"/>
                <w:szCs w:val="23"/>
              </w:rPr>
              <w:t xml:space="preserve">All TBMH provision is charged to schools at a cost of £39 per hour </w:t>
            </w:r>
            <w:r w:rsidRPr="00D129C1">
              <w:rPr>
                <w:szCs w:val="23"/>
              </w:rPr>
              <w:t>(or at £45 Independent schools/Schools outside Tri-borough area)</w:t>
            </w:r>
            <w:r w:rsidRPr="00D129C1">
              <w:rPr>
                <w:rFonts w:ascii="Arial" w:hAnsi="Arial" w:cs="Arial"/>
                <w:szCs w:val="23"/>
              </w:rPr>
              <w:t xml:space="preserve">. </w:t>
            </w:r>
          </w:p>
          <w:p w:rsidR="00270FCF" w:rsidRPr="00D129C1" w:rsidRDefault="00270FCF" w:rsidP="008306E6">
            <w:pPr>
              <w:pStyle w:val="ListParagraph"/>
              <w:numPr>
                <w:ilvl w:val="0"/>
                <w:numId w:val="5"/>
              </w:numPr>
              <w:rPr>
                <w:rFonts w:ascii="Arial" w:hAnsi="Arial" w:cs="Arial"/>
                <w:b/>
                <w:szCs w:val="23"/>
              </w:rPr>
            </w:pPr>
            <w:r w:rsidRPr="00D129C1">
              <w:rPr>
                <w:rFonts w:ascii="Arial" w:hAnsi="Arial" w:cs="Arial"/>
                <w:szCs w:val="23"/>
              </w:rPr>
              <w:t>Schools are only charged for the contact time TBMH tutors have with pupils (i.e. tutors are not paid for breaks - morning, lunch, afternoon).</w:t>
            </w:r>
          </w:p>
          <w:p w:rsidR="00270FCF" w:rsidRPr="00D129C1" w:rsidRDefault="00270FCF" w:rsidP="008306E6">
            <w:pPr>
              <w:pStyle w:val="ListParagraph"/>
              <w:numPr>
                <w:ilvl w:val="0"/>
                <w:numId w:val="5"/>
              </w:numPr>
              <w:rPr>
                <w:rFonts w:ascii="Arial" w:hAnsi="Arial" w:cs="Arial"/>
                <w:b/>
                <w:szCs w:val="23"/>
              </w:rPr>
            </w:pPr>
            <w:r w:rsidRPr="00D129C1">
              <w:rPr>
                <w:rFonts w:ascii="Arial" w:hAnsi="Arial" w:cs="Arial"/>
                <w:szCs w:val="23"/>
              </w:rPr>
              <w:t>However, in whole-class/half-class teaching sessions, and those leading ensembles, TBMH tutors are paid additional planning, preparation, assessment and set-up/pack down time, which is charged to schools. See below for more information:</w:t>
            </w:r>
          </w:p>
          <w:p w:rsidR="00270FCF" w:rsidRPr="00D129C1" w:rsidRDefault="00270FCF" w:rsidP="008306E6">
            <w:pPr>
              <w:pStyle w:val="ListParagraph"/>
              <w:numPr>
                <w:ilvl w:val="0"/>
                <w:numId w:val="6"/>
              </w:numPr>
              <w:rPr>
                <w:rFonts w:ascii="Arial" w:hAnsi="Arial" w:cs="Arial"/>
                <w:sz w:val="20"/>
                <w:szCs w:val="23"/>
              </w:rPr>
            </w:pPr>
            <w:r w:rsidRPr="00D129C1">
              <w:rPr>
                <w:rFonts w:ascii="Arial" w:hAnsi="Arial" w:cs="Arial"/>
                <w:sz w:val="20"/>
                <w:szCs w:val="23"/>
              </w:rPr>
              <w:t>The Lead tutor is paid an additional 30 minutes each week to reflect their overall responsibility for: a) the planning of lessons; b) the preparation of resources; c) liaising with the school named contact, and other support tutor(s); and, d) delivery of lesson (including developing/coaching of Support tutor)</w:t>
            </w:r>
          </w:p>
          <w:p w:rsidR="00270FCF" w:rsidRPr="00D129C1" w:rsidRDefault="00270FCF" w:rsidP="008306E6">
            <w:pPr>
              <w:pStyle w:val="ListParagraph"/>
              <w:numPr>
                <w:ilvl w:val="0"/>
                <w:numId w:val="6"/>
              </w:numPr>
              <w:rPr>
                <w:rFonts w:ascii="Arial" w:hAnsi="Arial" w:cs="Arial"/>
                <w:sz w:val="20"/>
                <w:szCs w:val="23"/>
              </w:rPr>
            </w:pPr>
            <w:r w:rsidRPr="00D129C1">
              <w:rPr>
                <w:rFonts w:ascii="Arial" w:hAnsi="Arial" w:cs="Arial"/>
                <w:sz w:val="20"/>
                <w:szCs w:val="23"/>
              </w:rPr>
              <w:t>The Support Tutor is paid an additional 15 minutes each week to reflect their responsibility for: a) the physical set-up/pack-down of instruments; and b) where appropriate, the simple maintenance of instruments</w:t>
            </w:r>
          </w:p>
          <w:p w:rsidR="00D129C1" w:rsidRPr="005E017F" w:rsidRDefault="00D129C1" w:rsidP="00D129C1">
            <w:pPr>
              <w:pStyle w:val="ListParagraph"/>
              <w:ind w:left="1080"/>
              <w:rPr>
                <w:rFonts w:ascii="Arial" w:hAnsi="Arial" w:cs="Arial"/>
                <w:sz w:val="23"/>
                <w:szCs w:val="23"/>
              </w:rPr>
            </w:pPr>
          </w:p>
          <w:p w:rsidR="00D129C1" w:rsidRPr="006835A8" w:rsidRDefault="00D129C1" w:rsidP="00D129C1">
            <w:pPr>
              <w:jc w:val="both"/>
              <w:rPr>
                <w:sz w:val="14"/>
                <w:szCs w:val="23"/>
              </w:rPr>
            </w:pPr>
            <w:r>
              <w:rPr>
                <w:szCs w:val="23"/>
              </w:rPr>
              <w:t>The TBMH has a stock of instruments that it uses to deliver the varied programmes of musical learning. These can be loaned/hired by schools as follows:</w:t>
            </w:r>
          </w:p>
          <w:p w:rsidR="00D129C1" w:rsidRDefault="00D129C1" w:rsidP="00D129C1">
            <w:pPr>
              <w:ind w:left="360"/>
              <w:jc w:val="both"/>
              <w:rPr>
                <w:szCs w:val="23"/>
              </w:rPr>
            </w:pPr>
            <w:r>
              <w:rPr>
                <w:szCs w:val="23"/>
              </w:rPr>
              <w:t>Schools buying in a TBMH SLA with TBMH tutors delivering provision:</w:t>
            </w:r>
          </w:p>
          <w:p w:rsidR="00D129C1" w:rsidRPr="00112B6F" w:rsidRDefault="00D129C1" w:rsidP="008306E6">
            <w:pPr>
              <w:pStyle w:val="ListParagraph"/>
              <w:numPr>
                <w:ilvl w:val="0"/>
                <w:numId w:val="24"/>
              </w:numPr>
              <w:ind w:left="1080"/>
              <w:jc w:val="both"/>
              <w:rPr>
                <w:sz w:val="20"/>
                <w:szCs w:val="23"/>
              </w:rPr>
            </w:pPr>
            <w:r>
              <w:rPr>
                <w:sz w:val="20"/>
                <w:szCs w:val="23"/>
              </w:rPr>
              <w:t>can hire a</w:t>
            </w:r>
            <w:r w:rsidRPr="00112B6F">
              <w:rPr>
                <w:sz w:val="20"/>
                <w:szCs w:val="23"/>
              </w:rPr>
              <w:t xml:space="preserve"> class </w:t>
            </w:r>
            <w:r>
              <w:rPr>
                <w:sz w:val="20"/>
                <w:szCs w:val="23"/>
              </w:rPr>
              <w:t xml:space="preserve">set (30 pupils) </w:t>
            </w:r>
            <w:r w:rsidRPr="00112B6F">
              <w:rPr>
                <w:sz w:val="20"/>
                <w:szCs w:val="23"/>
              </w:rPr>
              <w:t xml:space="preserve">at </w:t>
            </w:r>
            <w:r w:rsidRPr="00112B6F">
              <w:rPr>
                <w:b/>
                <w:color w:val="FF0000"/>
                <w:sz w:val="20"/>
                <w:szCs w:val="23"/>
              </w:rPr>
              <w:t>£100 per term</w:t>
            </w:r>
            <w:r w:rsidRPr="00112B6F">
              <w:rPr>
                <w:color w:val="FF0000"/>
                <w:sz w:val="20"/>
                <w:szCs w:val="23"/>
              </w:rPr>
              <w:t xml:space="preserve"> </w:t>
            </w:r>
            <w:r w:rsidRPr="00112B6F">
              <w:rPr>
                <w:sz w:val="20"/>
                <w:szCs w:val="23"/>
              </w:rPr>
              <w:t>(subject to availability)</w:t>
            </w:r>
            <w:r w:rsidRPr="009871F6">
              <w:rPr>
                <w:sz w:val="20"/>
                <w:szCs w:val="23"/>
              </w:rPr>
              <w:t xml:space="preserve"> </w:t>
            </w:r>
            <w:r>
              <w:rPr>
                <w:sz w:val="20"/>
                <w:szCs w:val="23"/>
              </w:rPr>
              <w:t>for WCIL programmes</w:t>
            </w:r>
          </w:p>
          <w:p w:rsidR="00D129C1" w:rsidRDefault="00D129C1" w:rsidP="008306E6">
            <w:pPr>
              <w:pStyle w:val="ListParagraph"/>
              <w:numPr>
                <w:ilvl w:val="0"/>
                <w:numId w:val="24"/>
              </w:numPr>
              <w:ind w:left="1080"/>
              <w:jc w:val="both"/>
              <w:rPr>
                <w:sz w:val="20"/>
                <w:szCs w:val="23"/>
              </w:rPr>
            </w:pPr>
            <w:r>
              <w:rPr>
                <w:sz w:val="20"/>
                <w:szCs w:val="23"/>
              </w:rPr>
              <w:t>can hire individual instruments</w:t>
            </w:r>
            <w:r w:rsidRPr="00112B6F">
              <w:rPr>
                <w:sz w:val="20"/>
                <w:szCs w:val="23"/>
              </w:rPr>
              <w:t xml:space="preserve"> at a charge of </w:t>
            </w:r>
            <w:r w:rsidRPr="00112B6F">
              <w:rPr>
                <w:b/>
                <w:color w:val="FF0000"/>
                <w:sz w:val="20"/>
                <w:szCs w:val="23"/>
              </w:rPr>
              <w:t>£10 per term</w:t>
            </w:r>
            <w:r w:rsidRPr="00112B6F">
              <w:rPr>
                <w:sz w:val="20"/>
                <w:szCs w:val="23"/>
              </w:rPr>
              <w:t xml:space="preserve"> (subject to availability)</w:t>
            </w:r>
            <w:r>
              <w:rPr>
                <w:sz w:val="20"/>
                <w:szCs w:val="23"/>
              </w:rPr>
              <w:t xml:space="preserve"> for small group, paired or individual teaching</w:t>
            </w:r>
          </w:p>
          <w:p w:rsidR="00D129C1" w:rsidRPr="006835A8" w:rsidRDefault="00D129C1" w:rsidP="00D129C1">
            <w:pPr>
              <w:ind w:left="360"/>
              <w:jc w:val="both"/>
              <w:rPr>
                <w:sz w:val="14"/>
                <w:szCs w:val="23"/>
              </w:rPr>
            </w:pPr>
          </w:p>
          <w:p w:rsidR="00D129C1" w:rsidRDefault="00D129C1" w:rsidP="00D129C1">
            <w:pPr>
              <w:ind w:left="360"/>
              <w:jc w:val="both"/>
              <w:rPr>
                <w:szCs w:val="23"/>
              </w:rPr>
            </w:pPr>
            <w:r>
              <w:rPr>
                <w:szCs w:val="23"/>
              </w:rPr>
              <w:t>Schools who have their own instrumental tutors/provision:</w:t>
            </w:r>
          </w:p>
          <w:p w:rsidR="00D129C1" w:rsidRPr="00112B6F" w:rsidRDefault="00D129C1" w:rsidP="008306E6">
            <w:pPr>
              <w:pStyle w:val="ListParagraph"/>
              <w:numPr>
                <w:ilvl w:val="0"/>
                <w:numId w:val="24"/>
              </w:numPr>
              <w:ind w:left="1080"/>
              <w:jc w:val="both"/>
              <w:rPr>
                <w:sz w:val="20"/>
                <w:szCs w:val="23"/>
              </w:rPr>
            </w:pPr>
            <w:r>
              <w:rPr>
                <w:sz w:val="20"/>
                <w:szCs w:val="23"/>
              </w:rPr>
              <w:t>can hire a</w:t>
            </w:r>
            <w:r w:rsidRPr="00112B6F">
              <w:rPr>
                <w:sz w:val="20"/>
                <w:szCs w:val="23"/>
              </w:rPr>
              <w:t xml:space="preserve"> class </w:t>
            </w:r>
            <w:r>
              <w:rPr>
                <w:sz w:val="20"/>
                <w:szCs w:val="23"/>
              </w:rPr>
              <w:t xml:space="preserve">set (30 pupils) </w:t>
            </w:r>
            <w:r w:rsidRPr="00112B6F">
              <w:rPr>
                <w:sz w:val="20"/>
                <w:szCs w:val="23"/>
              </w:rPr>
              <w:t xml:space="preserve">at </w:t>
            </w:r>
            <w:r>
              <w:rPr>
                <w:b/>
                <w:color w:val="FF0000"/>
                <w:sz w:val="20"/>
                <w:szCs w:val="23"/>
              </w:rPr>
              <w:t>£3</w:t>
            </w:r>
            <w:r w:rsidRPr="00112B6F">
              <w:rPr>
                <w:b/>
                <w:color w:val="FF0000"/>
                <w:sz w:val="20"/>
                <w:szCs w:val="23"/>
              </w:rPr>
              <w:t>00 per term</w:t>
            </w:r>
            <w:r w:rsidRPr="00112B6F">
              <w:rPr>
                <w:color w:val="FF0000"/>
                <w:sz w:val="20"/>
                <w:szCs w:val="23"/>
              </w:rPr>
              <w:t xml:space="preserve"> </w:t>
            </w:r>
            <w:r w:rsidRPr="00112B6F">
              <w:rPr>
                <w:sz w:val="20"/>
                <w:szCs w:val="23"/>
              </w:rPr>
              <w:t>(subject to availability)</w:t>
            </w:r>
            <w:r w:rsidRPr="009871F6">
              <w:rPr>
                <w:sz w:val="20"/>
                <w:szCs w:val="23"/>
              </w:rPr>
              <w:t xml:space="preserve"> </w:t>
            </w:r>
            <w:r>
              <w:rPr>
                <w:sz w:val="20"/>
                <w:szCs w:val="23"/>
              </w:rPr>
              <w:t>for WCIL programmes</w:t>
            </w:r>
          </w:p>
          <w:p w:rsidR="00D129C1" w:rsidRDefault="00D129C1" w:rsidP="008306E6">
            <w:pPr>
              <w:pStyle w:val="ListParagraph"/>
              <w:numPr>
                <w:ilvl w:val="0"/>
                <w:numId w:val="24"/>
              </w:numPr>
              <w:ind w:left="1080"/>
              <w:jc w:val="both"/>
              <w:rPr>
                <w:sz w:val="20"/>
                <w:szCs w:val="23"/>
              </w:rPr>
            </w:pPr>
            <w:r>
              <w:rPr>
                <w:sz w:val="20"/>
                <w:szCs w:val="23"/>
              </w:rPr>
              <w:t>can hire individual instruments</w:t>
            </w:r>
            <w:r w:rsidRPr="00112B6F">
              <w:rPr>
                <w:sz w:val="20"/>
                <w:szCs w:val="23"/>
              </w:rPr>
              <w:t xml:space="preserve"> at a charge of </w:t>
            </w:r>
            <w:r>
              <w:rPr>
                <w:b/>
                <w:color w:val="FF0000"/>
                <w:sz w:val="20"/>
                <w:szCs w:val="23"/>
              </w:rPr>
              <w:t>£2</w:t>
            </w:r>
            <w:r w:rsidRPr="00112B6F">
              <w:rPr>
                <w:b/>
                <w:color w:val="FF0000"/>
                <w:sz w:val="20"/>
                <w:szCs w:val="23"/>
              </w:rPr>
              <w:t>0 per term</w:t>
            </w:r>
            <w:r w:rsidRPr="00112B6F">
              <w:rPr>
                <w:sz w:val="20"/>
                <w:szCs w:val="23"/>
              </w:rPr>
              <w:t xml:space="preserve"> (subject to availability)</w:t>
            </w:r>
            <w:r>
              <w:rPr>
                <w:sz w:val="20"/>
                <w:szCs w:val="23"/>
              </w:rPr>
              <w:t xml:space="preserve"> for small group, paired or individual teaching</w:t>
            </w:r>
          </w:p>
          <w:p w:rsidR="00D129C1" w:rsidRPr="006835A8" w:rsidRDefault="00D129C1" w:rsidP="00D129C1">
            <w:pPr>
              <w:jc w:val="both"/>
              <w:rPr>
                <w:sz w:val="12"/>
                <w:szCs w:val="23"/>
              </w:rPr>
            </w:pPr>
          </w:p>
          <w:p w:rsidR="00D129C1" w:rsidRPr="00D129C1" w:rsidRDefault="00D129C1" w:rsidP="00D129C1">
            <w:pPr>
              <w:jc w:val="both"/>
              <w:rPr>
                <w:rFonts w:ascii="Arial" w:hAnsi="Arial" w:cs="Arial"/>
                <w:color w:val="FF0000"/>
                <w:sz w:val="23"/>
                <w:szCs w:val="23"/>
              </w:rPr>
            </w:pPr>
            <w:r w:rsidRPr="009871F6">
              <w:rPr>
                <w:szCs w:val="23"/>
              </w:rPr>
              <w:t>These charges are made to cover upkeep</w:t>
            </w:r>
            <w:r>
              <w:rPr>
                <w:szCs w:val="23"/>
              </w:rPr>
              <w:t xml:space="preserve"> and </w:t>
            </w:r>
            <w:r w:rsidRPr="009871F6">
              <w:rPr>
                <w:szCs w:val="23"/>
              </w:rPr>
              <w:t>maintenance.</w:t>
            </w:r>
            <w:r>
              <w:rPr>
                <w:szCs w:val="23"/>
              </w:rPr>
              <w:t xml:space="preserve"> </w:t>
            </w:r>
            <w:r w:rsidRPr="009871F6">
              <w:rPr>
                <w:szCs w:val="23"/>
              </w:rPr>
              <w:t>Instruments loaned to schools through the TBMH</w:t>
            </w:r>
            <w:r>
              <w:rPr>
                <w:szCs w:val="23"/>
              </w:rPr>
              <w:t xml:space="preserve"> can be sub-loaned to pupils at each school’s discretion</w:t>
            </w:r>
            <w:r w:rsidRPr="009871F6">
              <w:rPr>
                <w:szCs w:val="23"/>
              </w:rPr>
              <w:t>; however, schools are responsible for any loss/damage/theft of TBMH resources</w:t>
            </w:r>
            <w:r>
              <w:rPr>
                <w:szCs w:val="23"/>
              </w:rPr>
              <w:t xml:space="preserve"> and will be invoiced accordingly.</w:t>
            </w:r>
          </w:p>
        </w:tc>
      </w:tr>
    </w:tbl>
    <w:p w:rsidR="0083158C" w:rsidRDefault="0083158C" w:rsidP="002105B4">
      <w:pPr>
        <w:rPr>
          <w:rStyle w:val="Heading1Char"/>
        </w:rPr>
      </w:pPr>
    </w:p>
    <w:p w:rsidR="0083158C" w:rsidRDefault="0083158C" w:rsidP="002105B4">
      <w:pPr>
        <w:rPr>
          <w:rStyle w:val="Heading1Char"/>
        </w:rPr>
      </w:pPr>
    </w:p>
    <w:p w:rsidR="002105B4" w:rsidRPr="00E9520E" w:rsidRDefault="002105B4" w:rsidP="002105B4">
      <w:pPr>
        <w:rPr>
          <w:rFonts w:ascii="Arial" w:hAnsi="Arial" w:cs="Arial"/>
          <w:b/>
          <w:sz w:val="23"/>
          <w:szCs w:val="23"/>
        </w:rPr>
      </w:pPr>
      <w:bookmarkStart w:id="26" w:name="_Toc502737735"/>
      <w:r w:rsidRPr="0083158C">
        <w:rPr>
          <w:rStyle w:val="Heading1Char"/>
        </w:rPr>
        <w:t>RESOLVING DISAGREEMENTS</w:t>
      </w:r>
      <w:bookmarkEnd w:id="26"/>
      <w:r w:rsidRPr="00E9520E">
        <w:rPr>
          <w:rFonts w:ascii="Arial" w:hAnsi="Arial" w:cs="Arial"/>
          <w:b/>
          <w:sz w:val="28"/>
        </w:rPr>
        <w:br/>
      </w:r>
      <w:r w:rsidRPr="00E9520E">
        <w:rPr>
          <w:rFonts w:ascii="Arial" w:hAnsi="Arial" w:cs="Arial"/>
          <w:sz w:val="23"/>
          <w:szCs w:val="23"/>
        </w:rPr>
        <w:t>Any concerns or complaints about the level or quality of the services should be made to:</w:t>
      </w:r>
    </w:p>
    <w:p w:rsidR="002105B4" w:rsidRPr="00E9520E" w:rsidRDefault="002105B4" w:rsidP="002105B4">
      <w:pPr>
        <w:rPr>
          <w:rFonts w:ascii="Arial" w:hAnsi="Arial" w:cs="Arial"/>
          <w:sz w:val="23"/>
          <w:szCs w:val="23"/>
        </w:rPr>
      </w:pPr>
      <w:r w:rsidRPr="00E9520E">
        <w:rPr>
          <w:rFonts w:ascii="Arial" w:hAnsi="Arial" w:cs="Arial"/>
          <w:sz w:val="23"/>
          <w:szCs w:val="23"/>
        </w:rPr>
        <w:t>Sarah Crompton</w:t>
      </w:r>
      <w:r w:rsidR="00B529DC" w:rsidRPr="00E9520E">
        <w:rPr>
          <w:rFonts w:ascii="Arial" w:hAnsi="Arial" w:cs="Arial"/>
          <w:sz w:val="23"/>
          <w:szCs w:val="23"/>
        </w:rPr>
        <w:t xml:space="preserve">, </w:t>
      </w:r>
      <w:r w:rsidRPr="00E9520E">
        <w:rPr>
          <w:rFonts w:ascii="Arial" w:hAnsi="Arial" w:cs="Arial"/>
          <w:sz w:val="23"/>
          <w:szCs w:val="23"/>
        </w:rPr>
        <w:t>Tri-borough Music Hub Instrumental Provision Manager</w:t>
      </w:r>
    </w:p>
    <w:p w:rsidR="00B529DC" w:rsidRPr="00E9520E" w:rsidRDefault="00B529DC" w:rsidP="002105B4">
      <w:pPr>
        <w:rPr>
          <w:rFonts w:ascii="Arial" w:hAnsi="Arial" w:cs="Arial"/>
          <w:sz w:val="23"/>
          <w:szCs w:val="23"/>
        </w:rPr>
      </w:pPr>
      <w:r w:rsidRPr="00E9520E">
        <w:rPr>
          <w:rFonts w:ascii="Arial" w:hAnsi="Arial" w:cs="Arial"/>
          <w:sz w:val="23"/>
          <w:szCs w:val="23"/>
        </w:rPr>
        <w:t xml:space="preserve">Lyric Hammersmith, </w:t>
      </w:r>
      <w:r w:rsidR="00AE04CC" w:rsidRPr="00E9520E">
        <w:rPr>
          <w:rFonts w:eastAsiaTheme="minorEastAsia"/>
          <w:noProof/>
          <w:color w:val="000000"/>
          <w:sz w:val="22"/>
          <w:szCs w:val="22"/>
          <w:lang w:eastAsia="en-GB"/>
        </w:rPr>
        <w:t>King Street, London, W6 0QL</w:t>
      </w:r>
    </w:p>
    <w:p w:rsidR="002105B4" w:rsidRPr="00E9520E" w:rsidRDefault="002105B4" w:rsidP="002105B4">
      <w:pPr>
        <w:rPr>
          <w:rFonts w:ascii="Arial" w:hAnsi="Arial" w:cs="Arial"/>
          <w:sz w:val="23"/>
          <w:szCs w:val="23"/>
        </w:rPr>
      </w:pPr>
      <w:r w:rsidRPr="00681D0C">
        <w:rPr>
          <w:rFonts w:ascii="Arial" w:hAnsi="Arial" w:cs="Arial"/>
          <w:sz w:val="23"/>
          <w:szCs w:val="23"/>
        </w:rPr>
        <w:t>Tel: 020</w:t>
      </w:r>
      <w:r w:rsidR="00B529DC" w:rsidRPr="00E9520E">
        <w:rPr>
          <w:rFonts w:ascii="Arial" w:hAnsi="Arial" w:cs="Arial"/>
          <w:sz w:val="23"/>
          <w:szCs w:val="23"/>
        </w:rPr>
        <w:t xml:space="preserve"> 3745 6024</w:t>
      </w:r>
    </w:p>
    <w:p w:rsidR="002105B4" w:rsidRPr="00E9520E" w:rsidRDefault="002105B4" w:rsidP="002105B4">
      <w:pPr>
        <w:rPr>
          <w:rFonts w:ascii="Arial" w:hAnsi="Arial" w:cs="Arial"/>
          <w:sz w:val="23"/>
          <w:szCs w:val="23"/>
        </w:rPr>
      </w:pPr>
      <w:r w:rsidRPr="00E9520E">
        <w:rPr>
          <w:rFonts w:ascii="Arial" w:hAnsi="Arial" w:cs="Arial"/>
          <w:sz w:val="23"/>
          <w:szCs w:val="23"/>
        </w:rPr>
        <w:t>Email</w:t>
      </w:r>
      <w:r w:rsidRPr="008F5208">
        <w:rPr>
          <w:rFonts w:ascii="Arial" w:hAnsi="Arial" w:cs="Arial"/>
          <w:szCs w:val="23"/>
        </w:rPr>
        <w:t xml:space="preserve">: </w:t>
      </w:r>
      <w:hyperlink r:id="rId17" w:history="1">
        <w:r w:rsidRPr="008F5208">
          <w:rPr>
            <w:rStyle w:val="Hyperlink"/>
            <w:rFonts w:ascii="Arial" w:hAnsi="Arial" w:cs="Arial"/>
            <w:szCs w:val="23"/>
          </w:rPr>
          <w:t>sarah.crompton@rbkc.gov.uk</w:t>
        </w:r>
      </w:hyperlink>
    </w:p>
    <w:p w:rsidR="002105B4" w:rsidRPr="00E9520E" w:rsidRDefault="002105B4" w:rsidP="002105B4">
      <w:pPr>
        <w:rPr>
          <w:rFonts w:ascii="Arial" w:hAnsi="Arial" w:cs="Arial"/>
          <w:sz w:val="23"/>
          <w:szCs w:val="23"/>
        </w:rPr>
      </w:pPr>
    </w:p>
    <w:p w:rsidR="002105B4" w:rsidRPr="00E9520E" w:rsidRDefault="002105B4" w:rsidP="002105B4">
      <w:pPr>
        <w:rPr>
          <w:rFonts w:ascii="Arial" w:hAnsi="Arial" w:cs="Arial"/>
          <w:sz w:val="23"/>
          <w:szCs w:val="23"/>
        </w:rPr>
      </w:pPr>
      <w:r w:rsidRPr="00E9520E">
        <w:rPr>
          <w:rFonts w:ascii="Arial" w:hAnsi="Arial" w:cs="Arial"/>
          <w:sz w:val="23"/>
          <w:szCs w:val="23"/>
        </w:rPr>
        <w:t>If the school wishes to take the matter further, they should appeal in writing to:</w:t>
      </w:r>
    </w:p>
    <w:p w:rsidR="002105B4" w:rsidRPr="00E9520E" w:rsidRDefault="009C01F6" w:rsidP="002105B4">
      <w:pPr>
        <w:rPr>
          <w:rFonts w:ascii="Arial" w:hAnsi="Arial" w:cs="Arial"/>
          <w:sz w:val="23"/>
          <w:szCs w:val="23"/>
        </w:rPr>
      </w:pPr>
      <w:r>
        <w:rPr>
          <w:rFonts w:ascii="Arial" w:hAnsi="Arial" w:cs="Arial"/>
          <w:sz w:val="23"/>
          <w:szCs w:val="23"/>
        </w:rPr>
        <w:t>Jane Da Costa</w:t>
      </w:r>
      <w:r w:rsidR="00B529DC" w:rsidRPr="00E9520E">
        <w:rPr>
          <w:rFonts w:ascii="Arial" w:hAnsi="Arial" w:cs="Arial"/>
          <w:sz w:val="23"/>
          <w:szCs w:val="23"/>
        </w:rPr>
        <w:t xml:space="preserve">, </w:t>
      </w:r>
      <w:r>
        <w:rPr>
          <w:rFonts w:ascii="Arial" w:hAnsi="Arial" w:cs="Arial"/>
          <w:sz w:val="23"/>
          <w:szCs w:val="23"/>
        </w:rPr>
        <w:t>Tri-borough Music Hub Deputy Head</w:t>
      </w:r>
    </w:p>
    <w:p w:rsidR="00B529DC" w:rsidRPr="00E9520E" w:rsidRDefault="00B529DC" w:rsidP="00B529DC">
      <w:pPr>
        <w:rPr>
          <w:rFonts w:ascii="Arial" w:hAnsi="Arial" w:cs="Arial"/>
          <w:sz w:val="23"/>
          <w:szCs w:val="23"/>
        </w:rPr>
      </w:pPr>
      <w:r w:rsidRPr="00E9520E">
        <w:rPr>
          <w:rFonts w:ascii="Arial" w:hAnsi="Arial" w:cs="Arial"/>
          <w:sz w:val="23"/>
          <w:szCs w:val="23"/>
        </w:rPr>
        <w:t xml:space="preserve">Lyric Hammersmith, </w:t>
      </w:r>
      <w:r w:rsidR="00AE04CC" w:rsidRPr="00E9520E">
        <w:rPr>
          <w:rFonts w:eastAsiaTheme="minorEastAsia"/>
          <w:noProof/>
          <w:color w:val="000000"/>
          <w:sz w:val="22"/>
          <w:szCs w:val="22"/>
          <w:lang w:eastAsia="en-GB"/>
        </w:rPr>
        <w:t>King Street, London, W6 0QL</w:t>
      </w:r>
    </w:p>
    <w:p w:rsidR="00B529DC" w:rsidRPr="00E9520E" w:rsidRDefault="00B529DC" w:rsidP="00B529DC">
      <w:pPr>
        <w:rPr>
          <w:rFonts w:ascii="Arial" w:hAnsi="Arial" w:cs="Arial"/>
          <w:sz w:val="23"/>
          <w:szCs w:val="23"/>
        </w:rPr>
      </w:pPr>
      <w:r w:rsidRPr="00681D0C">
        <w:rPr>
          <w:rFonts w:ascii="Arial" w:hAnsi="Arial" w:cs="Arial"/>
          <w:sz w:val="23"/>
          <w:szCs w:val="23"/>
        </w:rPr>
        <w:t>Tel: 020</w:t>
      </w:r>
      <w:r w:rsidRPr="00E9520E">
        <w:rPr>
          <w:rFonts w:ascii="Arial" w:hAnsi="Arial" w:cs="Arial"/>
          <w:sz w:val="23"/>
          <w:szCs w:val="23"/>
        </w:rPr>
        <w:t xml:space="preserve"> 3745 6024</w:t>
      </w:r>
    </w:p>
    <w:p w:rsidR="002105B4" w:rsidRPr="00E9520E" w:rsidRDefault="002105B4" w:rsidP="002105B4">
      <w:pPr>
        <w:rPr>
          <w:rFonts w:ascii="Arial" w:hAnsi="Arial" w:cs="Arial"/>
          <w:sz w:val="23"/>
          <w:szCs w:val="23"/>
        </w:rPr>
      </w:pPr>
      <w:r w:rsidRPr="00E9520E">
        <w:rPr>
          <w:rFonts w:ascii="Arial" w:hAnsi="Arial" w:cs="Arial"/>
          <w:sz w:val="23"/>
          <w:szCs w:val="23"/>
        </w:rPr>
        <w:t xml:space="preserve">Email: </w:t>
      </w:r>
      <w:hyperlink r:id="rId18" w:history="1">
        <w:r w:rsidR="00A57C3F" w:rsidRPr="007053FB">
          <w:rPr>
            <w:rStyle w:val="Hyperlink"/>
          </w:rPr>
          <w:t>Jane.DaCosta@rbkc.gov.uk</w:t>
        </w:r>
      </w:hyperlink>
      <w:r w:rsidR="00A57C3F">
        <w:t xml:space="preserve"> </w:t>
      </w:r>
    </w:p>
    <w:p w:rsidR="002105B4" w:rsidRPr="00E9520E" w:rsidRDefault="002105B4" w:rsidP="002105B4">
      <w:pPr>
        <w:rPr>
          <w:rFonts w:ascii="Arial" w:hAnsi="Arial" w:cs="Arial"/>
          <w:sz w:val="23"/>
          <w:szCs w:val="23"/>
        </w:rPr>
      </w:pPr>
    </w:p>
    <w:p w:rsidR="002105B4" w:rsidRPr="00E9520E" w:rsidRDefault="002105B4" w:rsidP="002105B4">
      <w:pPr>
        <w:rPr>
          <w:rFonts w:ascii="Arial" w:hAnsi="Arial" w:cs="Arial"/>
          <w:sz w:val="23"/>
          <w:szCs w:val="23"/>
        </w:rPr>
      </w:pPr>
      <w:r w:rsidRPr="00E9520E">
        <w:rPr>
          <w:rFonts w:ascii="Arial" w:hAnsi="Arial" w:cs="Arial"/>
          <w:sz w:val="23"/>
          <w:szCs w:val="23"/>
        </w:rPr>
        <w:t>Any concerns or complaints by school staff or children and young people about treatment by Tri-borough Music Hub staff should be made in the first instance to the Headteacher of the school.</w:t>
      </w:r>
    </w:p>
    <w:p w:rsidR="002105B4" w:rsidRPr="00E9520E" w:rsidRDefault="002105B4" w:rsidP="002105B4">
      <w:pPr>
        <w:rPr>
          <w:rFonts w:ascii="Arial" w:hAnsi="Arial" w:cs="Arial"/>
          <w:sz w:val="23"/>
          <w:szCs w:val="23"/>
        </w:rPr>
      </w:pPr>
    </w:p>
    <w:p w:rsidR="002105B4" w:rsidRPr="00E9520E" w:rsidRDefault="002105B4" w:rsidP="002105B4">
      <w:pPr>
        <w:rPr>
          <w:rFonts w:ascii="Arial" w:hAnsi="Arial" w:cs="Arial"/>
          <w:sz w:val="23"/>
          <w:szCs w:val="23"/>
        </w:rPr>
      </w:pPr>
      <w:r w:rsidRPr="00E9520E">
        <w:rPr>
          <w:rFonts w:ascii="Arial" w:hAnsi="Arial" w:cs="Arial"/>
          <w:sz w:val="23"/>
          <w:szCs w:val="23"/>
        </w:rPr>
        <w:t xml:space="preserve">If mutual confidence in the continuation of the </w:t>
      </w:r>
      <w:r w:rsidR="00B529DC" w:rsidRPr="00E9520E">
        <w:rPr>
          <w:rFonts w:ascii="Arial" w:hAnsi="Arial" w:cs="Arial"/>
          <w:sz w:val="23"/>
          <w:szCs w:val="23"/>
        </w:rPr>
        <w:t>SLA</w:t>
      </w:r>
      <w:r w:rsidRPr="00E9520E">
        <w:rPr>
          <w:rFonts w:ascii="Arial" w:hAnsi="Arial" w:cs="Arial"/>
          <w:sz w:val="23"/>
          <w:szCs w:val="23"/>
        </w:rPr>
        <w:t xml:space="preserve"> cannot be restored, either party may terminate it by giving three </w:t>
      </w:r>
      <w:r w:rsidR="004E5361" w:rsidRPr="00E9520E">
        <w:rPr>
          <w:rFonts w:ascii="Arial" w:hAnsi="Arial" w:cs="Arial"/>
          <w:sz w:val="23"/>
          <w:szCs w:val="23"/>
        </w:rPr>
        <w:t>months’ notice</w:t>
      </w:r>
      <w:r w:rsidRPr="00E9520E">
        <w:rPr>
          <w:rFonts w:ascii="Arial" w:hAnsi="Arial" w:cs="Arial"/>
          <w:sz w:val="23"/>
          <w:szCs w:val="23"/>
        </w:rPr>
        <w:t>.</w:t>
      </w:r>
    </w:p>
    <w:p w:rsidR="002105B4" w:rsidRPr="00E9520E" w:rsidRDefault="002105B4" w:rsidP="002105B4">
      <w:pPr>
        <w:rPr>
          <w:rFonts w:ascii="Arial" w:hAnsi="Arial" w:cs="Arial"/>
        </w:rPr>
      </w:pPr>
    </w:p>
    <w:p w:rsidR="00A25311" w:rsidRDefault="002105B4" w:rsidP="00A25311">
      <w:pPr>
        <w:rPr>
          <w:rFonts w:ascii="Arial" w:hAnsi="Arial" w:cs="Arial"/>
          <w:sz w:val="23"/>
          <w:szCs w:val="23"/>
        </w:rPr>
      </w:pPr>
      <w:bookmarkStart w:id="27" w:name="_Toc502737736"/>
      <w:r w:rsidRPr="0083158C">
        <w:rPr>
          <w:rStyle w:val="Heading1Char"/>
        </w:rPr>
        <w:t>CONTACT DETAILS</w:t>
      </w:r>
      <w:bookmarkEnd w:id="27"/>
      <w:r w:rsidRPr="00E9520E">
        <w:rPr>
          <w:rFonts w:ascii="Arial" w:hAnsi="Arial" w:cs="Arial"/>
          <w:b/>
          <w:sz w:val="28"/>
          <w:szCs w:val="28"/>
        </w:rPr>
        <w:br/>
      </w:r>
      <w:r w:rsidR="00A25311" w:rsidRPr="00E9520E">
        <w:rPr>
          <w:rFonts w:ascii="Arial" w:hAnsi="Arial" w:cs="Arial"/>
          <w:sz w:val="23"/>
          <w:szCs w:val="23"/>
        </w:rPr>
        <w:t>The Tri-borough Music Hub is based</w:t>
      </w:r>
      <w:r w:rsidR="00A25311">
        <w:rPr>
          <w:rFonts w:ascii="Arial" w:hAnsi="Arial" w:cs="Arial"/>
          <w:sz w:val="23"/>
          <w:szCs w:val="23"/>
        </w:rPr>
        <w:t xml:space="preserve"> at</w:t>
      </w:r>
      <w:r w:rsidR="00A25311" w:rsidRPr="00E9520E">
        <w:rPr>
          <w:rFonts w:ascii="Arial" w:hAnsi="Arial" w:cs="Arial"/>
          <w:sz w:val="23"/>
          <w:szCs w:val="23"/>
        </w:rPr>
        <w:t xml:space="preserve"> </w:t>
      </w:r>
      <w:r w:rsidR="00A25311">
        <w:rPr>
          <w:rFonts w:ascii="Arial" w:hAnsi="Arial" w:cs="Arial"/>
          <w:sz w:val="23"/>
          <w:szCs w:val="23"/>
        </w:rPr>
        <w:t>the Lyric</w:t>
      </w:r>
      <w:r w:rsidR="00A25311" w:rsidRPr="00E9520E">
        <w:rPr>
          <w:rFonts w:ascii="Arial" w:hAnsi="Arial" w:cs="Arial"/>
          <w:sz w:val="23"/>
          <w:szCs w:val="23"/>
        </w:rPr>
        <w:t xml:space="preserve"> </w:t>
      </w:r>
      <w:r w:rsidR="00A25311">
        <w:rPr>
          <w:rFonts w:ascii="Arial" w:hAnsi="Arial" w:cs="Arial"/>
          <w:sz w:val="23"/>
          <w:szCs w:val="23"/>
        </w:rPr>
        <w:t xml:space="preserve">Theatre, </w:t>
      </w:r>
      <w:r w:rsidR="00A25311" w:rsidRPr="00E9520E">
        <w:rPr>
          <w:rFonts w:ascii="Arial" w:hAnsi="Arial" w:cs="Arial"/>
          <w:sz w:val="23"/>
          <w:szCs w:val="23"/>
        </w:rPr>
        <w:t xml:space="preserve">Hammersmith </w:t>
      </w:r>
      <w:r w:rsidR="00A25311">
        <w:rPr>
          <w:rFonts w:ascii="Arial" w:hAnsi="Arial" w:cs="Arial"/>
          <w:sz w:val="23"/>
          <w:szCs w:val="23"/>
        </w:rPr>
        <w:t>and can be contacted as follows:</w:t>
      </w:r>
    </w:p>
    <w:p w:rsidR="00A25311" w:rsidRPr="004E2CC1" w:rsidRDefault="00A25311" w:rsidP="00A25311">
      <w:pPr>
        <w:pStyle w:val="ListParagraph"/>
        <w:numPr>
          <w:ilvl w:val="0"/>
          <w:numId w:val="37"/>
        </w:numPr>
        <w:rPr>
          <w:rFonts w:ascii="Arial" w:hAnsi="Arial" w:cs="Arial"/>
          <w:sz w:val="23"/>
          <w:szCs w:val="23"/>
        </w:rPr>
      </w:pPr>
      <w:r w:rsidRPr="004E2CC1">
        <w:rPr>
          <w:rFonts w:ascii="Arial" w:hAnsi="Arial" w:cs="Arial"/>
          <w:sz w:val="23"/>
          <w:szCs w:val="23"/>
        </w:rPr>
        <w:t>020 3745 6024</w:t>
      </w:r>
    </w:p>
    <w:p w:rsidR="00A25311" w:rsidRPr="004E2CC1" w:rsidRDefault="00C90AE5" w:rsidP="00A25311">
      <w:pPr>
        <w:pStyle w:val="ListParagraph"/>
        <w:numPr>
          <w:ilvl w:val="0"/>
          <w:numId w:val="37"/>
        </w:numPr>
        <w:rPr>
          <w:rFonts w:ascii="Arial" w:hAnsi="Arial" w:cs="Arial"/>
          <w:sz w:val="23"/>
          <w:szCs w:val="23"/>
        </w:rPr>
      </w:pPr>
      <w:hyperlink r:id="rId19" w:history="1">
        <w:r w:rsidR="00A25311" w:rsidRPr="005C51E8">
          <w:rPr>
            <w:rStyle w:val="Hyperlink"/>
            <w:rFonts w:ascii="Arial" w:hAnsi="Arial" w:cs="Arial"/>
            <w:sz w:val="23"/>
            <w:szCs w:val="23"/>
          </w:rPr>
          <w:t>@TBMHmusic</w:t>
        </w:r>
      </w:hyperlink>
    </w:p>
    <w:p w:rsidR="00A25311" w:rsidRDefault="00C90AE5" w:rsidP="00A25311">
      <w:pPr>
        <w:pStyle w:val="ListParagraph"/>
        <w:numPr>
          <w:ilvl w:val="0"/>
          <w:numId w:val="37"/>
        </w:numPr>
        <w:rPr>
          <w:rStyle w:val="Hyperlink"/>
          <w:rFonts w:ascii="Arial" w:hAnsi="Arial" w:cs="Arial"/>
          <w:sz w:val="23"/>
          <w:szCs w:val="23"/>
        </w:rPr>
      </w:pPr>
      <w:hyperlink r:id="rId20" w:history="1">
        <w:r w:rsidR="00A25311" w:rsidRPr="004E2CC1">
          <w:rPr>
            <w:rStyle w:val="Hyperlink"/>
            <w:rFonts w:ascii="Arial" w:hAnsi="Arial" w:cs="Arial"/>
            <w:sz w:val="23"/>
            <w:szCs w:val="23"/>
          </w:rPr>
          <w:t>www.triboroughmusichub.org</w:t>
        </w:r>
      </w:hyperlink>
    </w:p>
    <w:p w:rsidR="00CC4069" w:rsidRDefault="00CC4069" w:rsidP="00CC4069">
      <w:pPr>
        <w:rPr>
          <w:rStyle w:val="Hyperlink"/>
          <w:rFonts w:ascii="Arial" w:hAnsi="Arial" w:cs="Arial"/>
          <w:sz w:val="23"/>
          <w:szCs w:val="23"/>
        </w:rPr>
      </w:pPr>
    </w:p>
    <w:p w:rsidR="00CC4069" w:rsidRPr="00CC4069" w:rsidRDefault="00CC4069" w:rsidP="00CC4069">
      <w:pPr>
        <w:rPr>
          <w:rStyle w:val="Hyperlink"/>
          <w:rFonts w:ascii="Arial" w:hAnsi="Arial" w:cs="Arial"/>
          <w:color w:val="auto"/>
          <w:sz w:val="23"/>
          <w:szCs w:val="23"/>
          <w:u w:val="none"/>
        </w:rPr>
      </w:pPr>
      <w:r w:rsidRPr="00CC4069">
        <w:rPr>
          <w:rStyle w:val="Hyperlink"/>
          <w:rFonts w:ascii="Arial" w:hAnsi="Arial" w:cs="Arial"/>
          <w:color w:val="auto"/>
          <w:sz w:val="23"/>
          <w:szCs w:val="23"/>
          <w:u w:val="none"/>
        </w:rPr>
        <w:t xml:space="preserve">To discuss new SLA requests please email </w:t>
      </w:r>
      <w:hyperlink r:id="rId21" w:history="1">
        <w:r w:rsidRPr="00CC4069">
          <w:rPr>
            <w:rStyle w:val="Hyperlink"/>
            <w:rFonts w:ascii="Arial" w:hAnsi="Arial" w:cs="Arial"/>
            <w:b/>
            <w:sz w:val="23"/>
            <w:szCs w:val="23"/>
          </w:rPr>
          <w:t>MusicSLA@triboroughmusichub.org</w:t>
        </w:r>
      </w:hyperlink>
    </w:p>
    <w:p w:rsidR="002105B4" w:rsidRDefault="002105B4" w:rsidP="00320ECC">
      <w:pPr>
        <w:rPr>
          <w:rFonts w:ascii="Arial" w:hAnsi="Arial" w:cs="Arial"/>
          <w:sz w:val="23"/>
          <w:szCs w:val="23"/>
        </w:rPr>
      </w:pPr>
    </w:p>
    <w:p w:rsidR="00A25311" w:rsidRPr="00E9520E" w:rsidRDefault="00A25311" w:rsidP="00A25311">
      <w:pPr>
        <w:rPr>
          <w:rFonts w:ascii="Arial" w:hAnsi="Arial" w:cs="Arial"/>
          <w:sz w:val="23"/>
          <w:szCs w:val="23"/>
        </w:rPr>
      </w:pPr>
      <w:r>
        <w:rPr>
          <w:rFonts w:ascii="Arial" w:hAnsi="Arial" w:cs="Arial"/>
          <w:sz w:val="23"/>
          <w:szCs w:val="23"/>
        </w:rPr>
        <w:t>Our Team:</w:t>
      </w:r>
    </w:p>
    <w:p w:rsidR="002105B4" w:rsidRPr="009C01F6" w:rsidRDefault="002105B4" w:rsidP="008306E6">
      <w:pPr>
        <w:pStyle w:val="ListParagraph"/>
        <w:numPr>
          <w:ilvl w:val="0"/>
          <w:numId w:val="8"/>
        </w:numPr>
        <w:spacing w:after="200"/>
        <w:rPr>
          <w:rStyle w:val="Hyperlink"/>
          <w:rFonts w:ascii="Arial" w:hAnsi="Arial" w:cs="Arial"/>
          <w:color w:val="auto"/>
          <w:sz w:val="23"/>
          <w:szCs w:val="23"/>
          <w:u w:val="none"/>
        </w:rPr>
      </w:pPr>
      <w:r w:rsidRPr="00E9520E">
        <w:rPr>
          <w:rFonts w:ascii="Arial" w:hAnsi="Arial" w:cs="Arial"/>
          <w:sz w:val="23"/>
          <w:szCs w:val="23"/>
        </w:rPr>
        <w:t xml:space="preserve">Stuart Whatmore  </w:t>
      </w:r>
      <w:r w:rsidRPr="00E9520E">
        <w:rPr>
          <w:rFonts w:ascii="Arial" w:hAnsi="Arial" w:cs="Arial"/>
          <w:sz w:val="23"/>
          <w:szCs w:val="23"/>
        </w:rPr>
        <w:tab/>
      </w:r>
      <w:r w:rsidR="00320ECC" w:rsidRPr="00E9520E">
        <w:rPr>
          <w:rFonts w:ascii="Arial" w:hAnsi="Arial" w:cs="Arial"/>
          <w:sz w:val="23"/>
          <w:szCs w:val="23"/>
        </w:rPr>
        <w:tab/>
      </w:r>
      <w:hyperlink r:id="rId22" w:history="1">
        <w:r w:rsidR="009C01F6" w:rsidRPr="009C01F6">
          <w:rPr>
            <w:rStyle w:val="Hyperlink"/>
            <w:rFonts w:ascii="Arial" w:hAnsi="Arial" w:cs="Arial"/>
            <w:sz w:val="23"/>
            <w:szCs w:val="23"/>
          </w:rPr>
          <w:t>Head</w:t>
        </w:r>
      </w:hyperlink>
    </w:p>
    <w:p w:rsidR="009C01F6" w:rsidRPr="009C01F6" w:rsidRDefault="009C01F6" w:rsidP="008306E6">
      <w:pPr>
        <w:pStyle w:val="ListParagraph"/>
        <w:numPr>
          <w:ilvl w:val="0"/>
          <w:numId w:val="8"/>
        </w:numPr>
        <w:spacing w:after="200"/>
        <w:rPr>
          <w:rFonts w:ascii="Arial" w:hAnsi="Arial" w:cs="Arial"/>
          <w:sz w:val="23"/>
          <w:szCs w:val="23"/>
        </w:rPr>
      </w:pPr>
      <w:r w:rsidRPr="009C01F6">
        <w:rPr>
          <w:rStyle w:val="Hyperlink"/>
          <w:rFonts w:ascii="Arial" w:hAnsi="Arial" w:cs="Arial"/>
          <w:color w:val="auto"/>
          <w:sz w:val="23"/>
          <w:szCs w:val="23"/>
          <w:u w:val="none"/>
        </w:rPr>
        <w:t>Jane Da Costa</w:t>
      </w:r>
      <w:r>
        <w:rPr>
          <w:rStyle w:val="Hyperlink"/>
          <w:rFonts w:ascii="Arial" w:hAnsi="Arial" w:cs="Arial"/>
          <w:color w:val="auto"/>
          <w:sz w:val="23"/>
          <w:szCs w:val="23"/>
          <w:u w:val="none"/>
        </w:rPr>
        <w:tab/>
      </w:r>
      <w:r>
        <w:rPr>
          <w:rStyle w:val="Hyperlink"/>
          <w:rFonts w:ascii="Arial" w:hAnsi="Arial" w:cs="Arial"/>
          <w:color w:val="auto"/>
          <w:sz w:val="23"/>
          <w:szCs w:val="23"/>
          <w:u w:val="none"/>
        </w:rPr>
        <w:tab/>
      </w:r>
      <w:hyperlink r:id="rId23" w:history="1">
        <w:r w:rsidRPr="009C01F6">
          <w:rPr>
            <w:rStyle w:val="Hyperlink"/>
            <w:rFonts w:ascii="Arial" w:hAnsi="Arial" w:cs="Arial"/>
            <w:sz w:val="23"/>
            <w:szCs w:val="23"/>
          </w:rPr>
          <w:t>Deputy Head</w:t>
        </w:r>
      </w:hyperlink>
    </w:p>
    <w:p w:rsidR="002105B4" w:rsidRPr="009C01F6" w:rsidRDefault="002105B4" w:rsidP="008306E6">
      <w:pPr>
        <w:pStyle w:val="ListParagraph"/>
        <w:numPr>
          <w:ilvl w:val="0"/>
          <w:numId w:val="8"/>
        </w:numPr>
        <w:spacing w:after="200"/>
        <w:rPr>
          <w:rFonts w:ascii="Arial" w:hAnsi="Arial" w:cs="Arial"/>
          <w:sz w:val="23"/>
          <w:szCs w:val="23"/>
        </w:rPr>
      </w:pPr>
      <w:r w:rsidRPr="00E9520E">
        <w:rPr>
          <w:rFonts w:ascii="Arial" w:hAnsi="Arial" w:cs="Arial"/>
          <w:sz w:val="23"/>
          <w:szCs w:val="23"/>
        </w:rPr>
        <w:t xml:space="preserve">Sarah Crompton </w:t>
      </w:r>
      <w:r w:rsidRPr="00E9520E">
        <w:rPr>
          <w:rFonts w:ascii="Arial" w:hAnsi="Arial" w:cs="Arial"/>
          <w:sz w:val="23"/>
          <w:szCs w:val="23"/>
        </w:rPr>
        <w:tab/>
      </w:r>
      <w:r w:rsidR="00320ECC" w:rsidRPr="00E9520E">
        <w:rPr>
          <w:rFonts w:ascii="Arial" w:hAnsi="Arial" w:cs="Arial"/>
          <w:sz w:val="23"/>
          <w:szCs w:val="23"/>
        </w:rPr>
        <w:tab/>
      </w:r>
      <w:hyperlink r:id="rId24" w:history="1">
        <w:r w:rsidRPr="009C01F6">
          <w:rPr>
            <w:rStyle w:val="Hyperlink"/>
            <w:rFonts w:ascii="Arial" w:hAnsi="Arial" w:cs="Arial"/>
            <w:sz w:val="23"/>
            <w:szCs w:val="23"/>
          </w:rPr>
          <w:t>Instrumental Provision Manager</w:t>
        </w:r>
      </w:hyperlink>
    </w:p>
    <w:p w:rsidR="00320ECC" w:rsidRDefault="00320ECC" w:rsidP="008306E6">
      <w:pPr>
        <w:pStyle w:val="ListParagraph"/>
        <w:numPr>
          <w:ilvl w:val="0"/>
          <w:numId w:val="8"/>
        </w:numPr>
        <w:spacing w:after="200"/>
        <w:rPr>
          <w:rFonts w:ascii="Arial" w:hAnsi="Arial" w:cs="Arial"/>
          <w:sz w:val="23"/>
          <w:szCs w:val="23"/>
        </w:rPr>
      </w:pPr>
      <w:r w:rsidRPr="00E9520E">
        <w:rPr>
          <w:rFonts w:ascii="Arial" w:hAnsi="Arial" w:cs="Arial"/>
          <w:sz w:val="23"/>
          <w:szCs w:val="23"/>
        </w:rPr>
        <w:t>Sara Feldman Brummer</w:t>
      </w:r>
      <w:r w:rsidRPr="00E9520E">
        <w:rPr>
          <w:rFonts w:ascii="Arial" w:hAnsi="Arial" w:cs="Arial"/>
          <w:sz w:val="23"/>
          <w:szCs w:val="23"/>
        </w:rPr>
        <w:tab/>
      </w:r>
      <w:hyperlink r:id="rId25" w:history="1">
        <w:r w:rsidR="00A405E7" w:rsidRPr="00A405E7">
          <w:rPr>
            <w:rStyle w:val="Hyperlink"/>
            <w:rFonts w:ascii="Arial" w:hAnsi="Arial" w:cs="Arial"/>
            <w:sz w:val="23"/>
            <w:szCs w:val="23"/>
          </w:rPr>
          <w:t>Vocal Provision Manager</w:t>
        </w:r>
      </w:hyperlink>
    </w:p>
    <w:p w:rsidR="002105B4" w:rsidRPr="00E9520E" w:rsidRDefault="002105B4" w:rsidP="008306E6">
      <w:pPr>
        <w:pStyle w:val="ListParagraph"/>
        <w:numPr>
          <w:ilvl w:val="0"/>
          <w:numId w:val="8"/>
        </w:numPr>
        <w:spacing w:after="200"/>
        <w:rPr>
          <w:sz w:val="23"/>
          <w:szCs w:val="23"/>
        </w:rPr>
      </w:pPr>
      <w:r w:rsidRPr="00E9520E">
        <w:rPr>
          <w:rFonts w:ascii="Arial" w:hAnsi="Arial" w:cs="Arial"/>
          <w:sz w:val="23"/>
          <w:szCs w:val="23"/>
        </w:rPr>
        <w:t xml:space="preserve">Alex Wood  </w:t>
      </w:r>
      <w:r w:rsidRPr="00E9520E">
        <w:rPr>
          <w:rFonts w:ascii="Arial" w:hAnsi="Arial" w:cs="Arial"/>
          <w:sz w:val="23"/>
          <w:szCs w:val="23"/>
        </w:rPr>
        <w:tab/>
      </w:r>
      <w:r w:rsidRPr="00E9520E">
        <w:rPr>
          <w:rFonts w:ascii="Arial" w:hAnsi="Arial" w:cs="Arial"/>
          <w:sz w:val="23"/>
          <w:szCs w:val="23"/>
        </w:rPr>
        <w:tab/>
      </w:r>
      <w:r w:rsidR="00320ECC" w:rsidRPr="00E9520E">
        <w:rPr>
          <w:rFonts w:ascii="Arial" w:hAnsi="Arial" w:cs="Arial"/>
          <w:sz w:val="23"/>
          <w:szCs w:val="23"/>
        </w:rPr>
        <w:tab/>
      </w:r>
      <w:hyperlink r:id="rId26" w:history="1">
        <w:r w:rsidR="009C01F6">
          <w:rPr>
            <w:rStyle w:val="Hyperlink"/>
            <w:rFonts w:ascii="Arial" w:hAnsi="Arial" w:cs="Arial"/>
            <w:sz w:val="23"/>
            <w:szCs w:val="23"/>
          </w:rPr>
          <w:t>Business Manager</w:t>
        </w:r>
      </w:hyperlink>
    </w:p>
    <w:p w:rsidR="002105B4" w:rsidRPr="00A25311" w:rsidRDefault="009C01F6" w:rsidP="008306E6">
      <w:pPr>
        <w:pStyle w:val="ListParagraph"/>
        <w:numPr>
          <w:ilvl w:val="0"/>
          <w:numId w:val="8"/>
        </w:numPr>
        <w:spacing w:after="200"/>
        <w:rPr>
          <w:rStyle w:val="Hyperlink"/>
          <w:rFonts w:ascii="Arial" w:hAnsi="Arial" w:cs="Arial"/>
          <w:color w:val="auto"/>
          <w:u w:val="none"/>
        </w:rPr>
      </w:pPr>
      <w:r>
        <w:rPr>
          <w:rFonts w:ascii="Arial" w:hAnsi="Arial" w:cs="Arial"/>
          <w:sz w:val="23"/>
          <w:szCs w:val="23"/>
        </w:rPr>
        <w:t>Hana Wilford</w:t>
      </w:r>
      <w:r w:rsidR="002105B4" w:rsidRPr="00E52DB8">
        <w:rPr>
          <w:rFonts w:ascii="Arial" w:hAnsi="Arial" w:cs="Arial"/>
          <w:sz w:val="23"/>
          <w:szCs w:val="23"/>
        </w:rPr>
        <w:t xml:space="preserve"> </w:t>
      </w:r>
      <w:r w:rsidR="002105B4" w:rsidRPr="00E52DB8">
        <w:rPr>
          <w:rFonts w:ascii="Arial" w:hAnsi="Arial" w:cs="Arial"/>
          <w:sz w:val="23"/>
          <w:szCs w:val="23"/>
        </w:rPr>
        <w:tab/>
      </w:r>
      <w:r w:rsidR="002105B4" w:rsidRPr="00E52DB8">
        <w:rPr>
          <w:rFonts w:ascii="Arial" w:hAnsi="Arial" w:cs="Arial"/>
          <w:sz w:val="23"/>
          <w:szCs w:val="23"/>
        </w:rPr>
        <w:tab/>
      </w:r>
      <w:r w:rsidR="00320ECC" w:rsidRPr="00E52DB8">
        <w:rPr>
          <w:rFonts w:ascii="Arial" w:hAnsi="Arial" w:cs="Arial"/>
          <w:sz w:val="23"/>
          <w:szCs w:val="23"/>
        </w:rPr>
        <w:tab/>
      </w:r>
      <w:hyperlink r:id="rId27" w:history="1">
        <w:r w:rsidR="002105B4" w:rsidRPr="00E52DB8">
          <w:rPr>
            <w:rStyle w:val="Hyperlink"/>
            <w:rFonts w:ascii="Arial" w:hAnsi="Arial" w:cs="Arial"/>
            <w:sz w:val="23"/>
            <w:szCs w:val="23"/>
          </w:rPr>
          <w:t>Administrator</w:t>
        </w:r>
      </w:hyperlink>
    </w:p>
    <w:p w:rsidR="00A25311" w:rsidRPr="00E52DB8" w:rsidRDefault="00A25311" w:rsidP="008306E6">
      <w:pPr>
        <w:pStyle w:val="ListParagraph"/>
        <w:numPr>
          <w:ilvl w:val="0"/>
          <w:numId w:val="8"/>
        </w:numPr>
        <w:spacing w:after="200"/>
        <w:rPr>
          <w:rFonts w:ascii="Arial" w:hAnsi="Arial" w:cs="Arial"/>
        </w:rPr>
      </w:pPr>
      <w:r w:rsidRPr="00A25311">
        <w:rPr>
          <w:rStyle w:val="Hyperlink"/>
          <w:rFonts w:ascii="Arial" w:hAnsi="Arial" w:cs="Arial"/>
          <w:color w:val="auto"/>
          <w:sz w:val="23"/>
          <w:szCs w:val="23"/>
          <w:u w:val="none"/>
        </w:rPr>
        <w:t>Joanna Francois</w:t>
      </w:r>
      <w:r>
        <w:rPr>
          <w:rStyle w:val="Hyperlink"/>
          <w:rFonts w:ascii="Arial" w:hAnsi="Arial" w:cs="Arial"/>
          <w:sz w:val="23"/>
          <w:szCs w:val="23"/>
          <w:u w:val="none"/>
        </w:rPr>
        <w:tab/>
      </w:r>
      <w:r>
        <w:rPr>
          <w:rStyle w:val="Hyperlink"/>
          <w:rFonts w:ascii="Arial" w:hAnsi="Arial" w:cs="Arial"/>
          <w:sz w:val="23"/>
          <w:szCs w:val="23"/>
          <w:u w:val="none"/>
        </w:rPr>
        <w:tab/>
      </w:r>
      <w:hyperlink r:id="rId28" w:history="1">
        <w:r w:rsidRPr="00A25311">
          <w:rPr>
            <w:rStyle w:val="Hyperlink"/>
            <w:rFonts w:ascii="Arial" w:hAnsi="Arial" w:cs="Arial"/>
            <w:sz w:val="23"/>
            <w:szCs w:val="23"/>
          </w:rPr>
          <w:t>Administrator</w:t>
        </w:r>
      </w:hyperlink>
    </w:p>
    <w:p w:rsidR="00270FCF" w:rsidRDefault="00270FCF">
      <w:pPr>
        <w:rPr>
          <w:rFonts w:ascii="Arial" w:hAnsi="Arial" w:cs="Arial"/>
          <w:b/>
          <w:sz w:val="28"/>
        </w:rPr>
      </w:pPr>
      <w:r>
        <w:rPr>
          <w:rFonts w:ascii="Arial" w:hAnsi="Arial" w:cs="Arial"/>
          <w:b/>
          <w:sz w:val="28"/>
        </w:rPr>
        <w:br w:type="page"/>
      </w:r>
    </w:p>
    <w:p w:rsidR="00E52DB8" w:rsidRDefault="00E52DB8" w:rsidP="00DD21E7">
      <w:pPr>
        <w:rPr>
          <w:rFonts w:ascii="Arial" w:hAnsi="Arial" w:cs="Arial"/>
          <w:sz w:val="22"/>
        </w:rPr>
      </w:pPr>
    </w:p>
    <w:p w:rsidR="00E52DB8" w:rsidRPr="0083158C" w:rsidRDefault="00E52DB8" w:rsidP="00C06F79">
      <w:pPr>
        <w:pStyle w:val="Heading3"/>
        <w:rPr>
          <w:rStyle w:val="SubtleEmphasis"/>
        </w:rPr>
      </w:pPr>
      <w:bookmarkStart w:id="28" w:name="_Toc502737737"/>
      <w:r w:rsidRPr="0083158C">
        <w:rPr>
          <w:rStyle w:val="SubtleEmphasis"/>
        </w:rPr>
        <w:t>Appendix</w:t>
      </w:r>
      <w:bookmarkEnd w:id="28"/>
    </w:p>
    <w:p w:rsidR="00E52DB8" w:rsidRPr="00E9520E" w:rsidRDefault="00E52DB8" w:rsidP="00E52DB8">
      <w:pPr>
        <w:rPr>
          <w:rFonts w:ascii="Arial" w:hAnsi="Arial" w:cs="Arial"/>
          <w:b/>
          <w:sz w:val="28"/>
        </w:rPr>
      </w:pPr>
    </w:p>
    <w:p w:rsidR="00E52DB8" w:rsidRPr="00E9520E" w:rsidRDefault="00E52DB8" w:rsidP="0083158C">
      <w:pPr>
        <w:pStyle w:val="Heading1"/>
        <w:spacing w:before="0"/>
      </w:pPr>
      <w:bookmarkStart w:id="29" w:name="_Toc502737738"/>
      <w:r w:rsidRPr="00E9520E">
        <w:t>ABOUT MUSIC EDUCATION HUBS</w:t>
      </w:r>
      <w:bookmarkEnd w:id="29"/>
    </w:p>
    <w:p w:rsidR="00116ED2" w:rsidRPr="00116ED2" w:rsidRDefault="00116ED2" w:rsidP="00116ED2">
      <w:pPr>
        <w:rPr>
          <w:b/>
          <w:i/>
        </w:rPr>
      </w:pPr>
      <w:r w:rsidRPr="00116ED2">
        <w:rPr>
          <w:b/>
          <w:i/>
        </w:rPr>
        <w:t>What is a Music Education Hub?</w:t>
      </w:r>
    </w:p>
    <w:p w:rsidR="00116ED2" w:rsidRPr="00116ED2" w:rsidRDefault="00116ED2" w:rsidP="00116ED2">
      <w:pPr>
        <w:rPr>
          <w:i/>
        </w:rPr>
      </w:pPr>
      <w:r w:rsidRPr="00116ED2">
        <w:t xml:space="preserve">As defined by the Arts Council England, </w:t>
      </w:r>
      <w:r w:rsidRPr="00116ED2">
        <w:rPr>
          <w:i/>
        </w:rPr>
        <w:t>“</w:t>
      </w:r>
      <w:hyperlink r:id="rId29" w:history="1">
        <w:r w:rsidRPr="00116ED2">
          <w:rPr>
            <w:rStyle w:val="Hyperlink"/>
          </w:rPr>
          <w:t>Music Education Hubs</w:t>
        </w:r>
      </w:hyperlink>
      <w:r w:rsidRPr="00116ED2">
        <w:rPr>
          <w:i/>
        </w:rPr>
        <w:t xml:space="preserve"> (MEHs) are groups of organisations – such as local authorities, schools, other hubs, art organisations, community or voluntary organisations – working together to create joined-up music education provision, respond to local need and fulfil the objectives of the hub as set out in the </w:t>
      </w:r>
      <w:hyperlink r:id="rId30" w:history="1">
        <w:r w:rsidRPr="00116ED2">
          <w:rPr>
            <w:rStyle w:val="Hyperlink"/>
          </w:rPr>
          <w:t>national plan for Music Education</w:t>
        </w:r>
      </w:hyperlink>
      <w:r w:rsidRPr="00116ED2">
        <w:rPr>
          <w:i/>
        </w:rPr>
        <w:t xml:space="preserve">”. </w:t>
      </w:r>
    </w:p>
    <w:p w:rsidR="00116ED2" w:rsidRPr="00116ED2" w:rsidRDefault="00116ED2" w:rsidP="00116ED2">
      <w:pPr>
        <w:rPr>
          <w:i/>
        </w:rPr>
      </w:pPr>
    </w:p>
    <w:p w:rsidR="00116ED2" w:rsidRPr="00116ED2" w:rsidRDefault="00116ED2" w:rsidP="00116ED2">
      <w:r w:rsidRPr="00116ED2">
        <w:t>All MEHs are funded by the Department for Education who passport the money to Arts Council England to be the fund-holder. There are 121 MEHs in England all of which started in August 2012.</w:t>
      </w:r>
    </w:p>
    <w:p w:rsidR="00116ED2" w:rsidRDefault="00116ED2" w:rsidP="00116ED2">
      <w:pPr>
        <w:rPr>
          <w:rFonts w:ascii="Arial" w:hAnsi="Arial" w:cs="Arial"/>
        </w:rPr>
      </w:pPr>
    </w:p>
    <w:p w:rsidR="00E52DB8" w:rsidRPr="00E9520E" w:rsidRDefault="00E52DB8" w:rsidP="00116ED2">
      <w:pPr>
        <w:rPr>
          <w:rFonts w:ascii="Arial" w:hAnsi="Arial" w:cs="Arial"/>
        </w:rPr>
      </w:pPr>
      <w:r w:rsidRPr="00E9520E">
        <w:rPr>
          <w:rFonts w:ascii="Arial" w:hAnsi="Arial" w:cs="Arial"/>
        </w:rPr>
        <w:t>In 2012 the Department for Education published the National Plan for Music Education (NPME). This document outlined the expectations of how music should be delivered in schools in collaboration with newly formed local Music Education Hubs.</w:t>
      </w:r>
    </w:p>
    <w:p w:rsidR="00E52DB8" w:rsidRPr="00E9520E" w:rsidRDefault="00E52DB8" w:rsidP="00116ED2">
      <w:pPr>
        <w:rPr>
          <w:rFonts w:ascii="Arial" w:hAnsi="Arial" w:cs="Arial"/>
        </w:rPr>
      </w:pPr>
    </w:p>
    <w:p w:rsidR="00E52DB8" w:rsidRPr="00E9520E" w:rsidRDefault="00E52DB8" w:rsidP="00116ED2">
      <w:pPr>
        <w:rPr>
          <w:rFonts w:ascii="Arial" w:hAnsi="Arial" w:cs="Arial"/>
        </w:rPr>
      </w:pPr>
      <w:r w:rsidRPr="00E9520E">
        <w:rPr>
          <w:rFonts w:ascii="Arial" w:hAnsi="Arial" w:cs="Arial"/>
        </w:rPr>
        <w:t xml:space="preserve">As the lead organisation for Music Education in the Royal Borough of </w:t>
      </w:r>
      <w:r w:rsidRPr="00E9520E">
        <w:rPr>
          <w:rFonts w:ascii="Arial" w:hAnsi="Arial" w:cs="Arial"/>
          <w:color w:val="000000"/>
        </w:rPr>
        <w:t>Kensington and Chelsea; the London Borough of Hammersmith and Fulham; and Westminster City Council</w:t>
      </w:r>
      <w:r w:rsidRPr="00E9520E">
        <w:rPr>
          <w:rFonts w:ascii="Arial" w:hAnsi="Arial" w:cs="Arial"/>
        </w:rPr>
        <w:t>, the Tri-borough Music Hub is responsible for delivering and supporting core and extension activities as outlined in the NPME:</w:t>
      </w:r>
    </w:p>
    <w:p w:rsidR="00E52DB8" w:rsidRPr="00E9520E" w:rsidRDefault="00E52DB8" w:rsidP="00116ED2">
      <w:pPr>
        <w:rPr>
          <w:rFonts w:ascii="Arial" w:hAnsi="Arial" w:cs="Arial"/>
        </w:rPr>
      </w:pPr>
    </w:p>
    <w:p w:rsidR="00E52DB8" w:rsidRPr="00E9520E" w:rsidRDefault="00E52DB8" w:rsidP="00116ED2">
      <w:pPr>
        <w:rPr>
          <w:rFonts w:ascii="Arial" w:hAnsi="Arial" w:cs="Arial"/>
          <w:b/>
        </w:rPr>
      </w:pPr>
      <w:r w:rsidRPr="00E9520E">
        <w:rPr>
          <w:rFonts w:ascii="Arial" w:hAnsi="Arial" w:cs="Arial"/>
          <w:b/>
        </w:rPr>
        <w:t>National Plan for Music Education – Core Activities</w:t>
      </w:r>
    </w:p>
    <w:p w:rsidR="00E52DB8" w:rsidRPr="00E9520E" w:rsidRDefault="00E52DB8" w:rsidP="008306E6">
      <w:pPr>
        <w:pStyle w:val="ListParagraph"/>
        <w:numPr>
          <w:ilvl w:val="0"/>
          <w:numId w:val="12"/>
        </w:numPr>
        <w:spacing w:after="200"/>
        <w:rPr>
          <w:rFonts w:ascii="Arial" w:hAnsi="Arial" w:cs="Arial"/>
        </w:rPr>
      </w:pPr>
      <w:r w:rsidRPr="00E9520E">
        <w:rPr>
          <w:rFonts w:ascii="Arial" w:hAnsi="Arial" w:cs="Arial"/>
        </w:rPr>
        <w:t xml:space="preserve">Ensure that every child aged 5-18 has the opportunity to </w:t>
      </w:r>
      <w:r w:rsidRPr="00E9520E">
        <w:rPr>
          <w:rFonts w:ascii="Arial" w:hAnsi="Arial" w:cs="Arial"/>
          <w:b/>
          <w:color w:val="00209F" w:themeColor="text2"/>
        </w:rPr>
        <w:t xml:space="preserve">learn a musical instrument </w:t>
      </w:r>
      <w:r w:rsidRPr="00E9520E">
        <w:rPr>
          <w:rFonts w:ascii="Arial" w:hAnsi="Arial" w:cs="Arial"/>
        </w:rPr>
        <w:t>(other than voice) through whole-class ensemble teaching programme for ideally one year (but a minimum of one term) of weekly tuition on the same instrument.</w:t>
      </w:r>
    </w:p>
    <w:p w:rsidR="00E52DB8" w:rsidRPr="00E9520E" w:rsidRDefault="00E52DB8" w:rsidP="008306E6">
      <w:pPr>
        <w:pStyle w:val="ListParagraph"/>
        <w:numPr>
          <w:ilvl w:val="0"/>
          <w:numId w:val="12"/>
        </w:numPr>
        <w:spacing w:after="200"/>
        <w:rPr>
          <w:rFonts w:ascii="Arial" w:hAnsi="Arial" w:cs="Arial"/>
        </w:rPr>
      </w:pPr>
      <w:r w:rsidRPr="00E9520E">
        <w:rPr>
          <w:rFonts w:ascii="Arial" w:hAnsi="Arial" w:cs="Arial"/>
        </w:rPr>
        <w:t xml:space="preserve">Provide opportunities to </w:t>
      </w:r>
      <w:r w:rsidRPr="00E9520E">
        <w:rPr>
          <w:rFonts w:ascii="Arial" w:hAnsi="Arial" w:cs="Arial"/>
          <w:b/>
          <w:color w:val="00209F" w:themeColor="text2"/>
        </w:rPr>
        <w:t>play in ensembles and to perform</w:t>
      </w:r>
      <w:r w:rsidRPr="00E9520E">
        <w:rPr>
          <w:rFonts w:ascii="Arial" w:hAnsi="Arial" w:cs="Arial"/>
        </w:rPr>
        <w:t xml:space="preserve"> from an early stage.</w:t>
      </w:r>
    </w:p>
    <w:p w:rsidR="00E52DB8" w:rsidRPr="00E9520E" w:rsidRDefault="00E52DB8" w:rsidP="008306E6">
      <w:pPr>
        <w:pStyle w:val="ListParagraph"/>
        <w:numPr>
          <w:ilvl w:val="0"/>
          <w:numId w:val="12"/>
        </w:numPr>
        <w:spacing w:after="200"/>
        <w:rPr>
          <w:rFonts w:ascii="Arial" w:hAnsi="Arial" w:cs="Arial"/>
        </w:rPr>
      </w:pPr>
      <w:r w:rsidRPr="00E9520E">
        <w:rPr>
          <w:rFonts w:ascii="Arial" w:hAnsi="Arial" w:cs="Arial"/>
        </w:rPr>
        <w:t xml:space="preserve">Ensure that clear </w:t>
      </w:r>
      <w:r w:rsidRPr="00E9520E">
        <w:rPr>
          <w:rFonts w:ascii="Arial" w:hAnsi="Arial" w:cs="Arial"/>
          <w:b/>
          <w:color w:val="00209F" w:themeColor="text2"/>
        </w:rPr>
        <w:t>progression routes are available and affordable</w:t>
      </w:r>
      <w:r w:rsidRPr="00E9520E">
        <w:rPr>
          <w:rFonts w:ascii="Arial" w:hAnsi="Arial" w:cs="Arial"/>
        </w:rPr>
        <w:t xml:space="preserve"> to all young people.</w:t>
      </w:r>
    </w:p>
    <w:p w:rsidR="00E52DB8" w:rsidRPr="00E9520E" w:rsidRDefault="00E52DB8" w:rsidP="008306E6">
      <w:pPr>
        <w:pStyle w:val="ListParagraph"/>
        <w:numPr>
          <w:ilvl w:val="0"/>
          <w:numId w:val="12"/>
        </w:numPr>
        <w:spacing w:after="200"/>
        <w:rPr>
          <w:rFonts w:ascii="Arial" w:hAnsi="Arial" w:cs="Arial"/>
        </w:rPr>
      </w:pPr>
      <w:r w:rsidRPr="00E9520E">
        <w:rPr>
          <w:rFonts w:ascii="Arial" w:hAnsi="Arial" w:cs="Arial"/>
        </w:rPr>
        <w:t xml:space="preserve">Develop a </w:t>
      </w:r>
      <w:r w:rsidRPr="00E9520E">
        <w:rPr>
          <w:rFonts w:ascii="Arial" w:hAnsi="Arial" w:cs="Arial"/>
          <w:b/>
          <w:color w:val="00209F" w:themeColor="text2"/>
        </w:rPr>
        <w:t>singing strategy</w:t>
      </w:r>
      <w:r w:rsidRPr="00E9520E">
        <w:rPr>
          <w:rFonts w:ascii="Arial" w:hAnsi="Arial" w:cs="Arial"/>
        </w:rPr>
        <w:t xml:space="preserve"> to ensure that every pupil sings regularly and that choirs and other vocal ensembles are available in the area.</w:t>
      </w:r>
    </w:p>
    <w:p w:rsidR="00E52DB8" w:rsidRPr="00E9520E" w:rsidRDefault="00E52DB8" w:rsidP="00116ED2">
      <w:pPr>
        <w:rPr>
          <w:rFonts w:ascii="Arial" w:hAnsi="Arial" w:cs="Arial"/>
          <w:b/>
        </w:rPr>
      </w:pPr>
      <w:r w:rsidRPr="00E9520E">
        <w:rPr>
          <w:rFonts w:ascii="Arial" w:hAnsi="Arial" w:cs="Arial"/>
          <w:b/>
        </w:rPr>
        <w:t>National Plan for Music Education – Extension Activities</w:t>
      </w:r>
    </w:p>
    <w:p w:rsidR="00E52DB8" w:rsidRPr="00E9520E" w:rsidRDefault="00E52DB8" w:rsidP="008306E6">
      <w:pPr>
        <w:pStyle w:val="ListParagraph"/>
        <w:numPr>
          <w:ilvl w:val="0"/>
          <w:numId w:val="12"/>
        </w:numPr>
        <w:spacing w:after="200"/>
        <w:rPr>
          <w:rFonts w:ascii="Arial" w:hAnsi="Arial" w:cs="Arial"/>
        </w:rPr>
      </w:pPr>
      <w:r w:rsidRPr="00E9520E">
        <w:rPr>
          <w:rFonts w:ascii="Arial" w:hAnsi="Arial" w:cs="Arial"/>
        </w:rPr>
        <w:t xml:space="preserve">Offer </w:t>
      </w:r>
      <w:r w:rsidRPr="00E9520E">
        <w:rPr>
          <w:rFonts w:ascii="Arial" w:hAnsi="Arial" w:cs="Arial"/>
          <w:b/>
          <w:color w:val="00209F" w:themeColor="text2"/>
        </w:rPr>
        <w:t>CPD to school staff</w:t>
      </w:r>
      <w:r w:rsidRPr="00E9520E">
        <w:rPr>
          <w:rFonts w:ascii="Arial" w:hAnsi="Arial" w:cs="Arial"/>
        </w:rPr>
        <w:t xml:space="preserve">, particularly in </w:t>
      </w:r>
      <w:r w:rsidRPr="00E9520E">
        <w:rPr>
          <w:rFonts w:ascii="Arial" w:hAnsi="Arial" w:cs="Arial"/>
          <w:b/>
          <w:color w:val="00209F" w:themeColor="text2"/>
        </w:rPr>
        <w:t>supporting schools to deliver music in the curriculum.</w:t>
      </w:r>
    </w:p>
    <w:p w:rsidR="00E52DB8" w:rsidRPr="00E9520E" w:rsidRDefault="00E52DB8" w:rsidP="008306E6">
      <w:pPr>
        <w:pStyle w:val="ListParagraph"/>
        <w:numPr>
          <w:ilvl w:val="0"/>
          <w:numId w:val="12"/>
        </w:numPr>
        <w:spacing w:after="200"/>
        <w:rPr>
          <w:rFonts w:ascii="Arial" w:hAnsi="Arial" w:cs="Arial"/>
        </w:rPr>
      </w:pPr>
      <w:r w:rsidRPr="00E9520E">
        <w:rPr>
          <w:rFonts w:ascii="Arial" w:hAnsi="Arial" w:cs="Arial"/>
        </w:rPr>
        <w:t xml:space="preserve">Provide an </w:t>
      </w:r>
      <w:r w:rsidRPr="00E9520E">
        <w:rPr>
          <w:rFonts w:ascii="Arial" w:hAnsi="Arial" w:cs="Arial"/>
          <w:b/>
          <w:color w:val="00209F" w:themeColor="text2"/>
        </w:rPr>
        <w:t>instrument loan service</w:t>
      </w:r>
      <w:r w:rsidRPr="00E9520E">
        <w:rPr>
          <w:rFonts w:ascii="Arial" w:hAnsi="Arial" w:cs="Arial"/>
        </w:rPr>
        <w:t>, with discounts or free provision for those on low incomes.</w:t>
      </w:r>
    </w:p>
    <w:p w:rsidR="00E52DB8" w:rsidRPr="00E9520E" w:rsidRDefault="00E52DB8" w:rsidP="008306E6">
      <w:pPr>
        <w:pStyle w:val="ListParagraph"/>
        <w:numPr>
          <w:ilvl w:val="0"/>
          <w:numId w:val="12"/>
        </w:numPr>
        <w:spacing w:after="200"/>
        <w:rPr>
          <w:rFonts w:ascii="Arial" w:hAnsi="Arial" w:cs="Arial"/>
        </w:rPr>
      </w:pPr>
      <w:r w:rsidRPr="00E9520E">
        <w:rPr>
          <w:rFonts w:ascii="Arial" w:hAnsi="Arial" w:cs="Arial"/>
        </w:rPr>
        <w:t xml:space="preserve">Provide access to </w:t>
      </w:r>
      <w:r w:rsidRPr="00E9520E">
        <w:rPr>
          <w:rFonts w:ascii="Arial" w:hAnsi="Arial" w:cs="Arial"/>
          <w:b/>
          <w:color w:val="00209F" w:themeColor="text2"/>
        </w:rPr>
        <w:t>large scale and/or high quality music experiences</w:t>
      </w:r>
      <w:r w:rsidRPr="00E9520E">
        <w:rPr>
          <w:rFonts w:ascii="Arial" w:hAnsi="Arial" w:cs="Arial"/>
        </w:rPr>
        <w:t xml:space="preserve"> for pupils, working with professional musicians and/or venues. This may include undertaking work to publicise the opportunities available to schools, parents/carers and students.</w:t>
      </w:r>
    </w:p>
    <w:p w:rsidR="00E52DB8" w:rsidRDefault="00E52DB8" w:rsidP="00DD21E7">
      <w:pPr>
        <w:rPr>
          <w:rFonts w:ascii="Arial" w:hAnsi="Arial" w:cs="Arial"/>
          <w:sz w:val="22"/>
        </w:rPr>
      </w:pPr>
    </w:p>
    <w:p w:rsidR="00E52DB8" w:rsidRDefault="00E52DB8" w:rsidP="00DD21E7">
      <w:pPr>
        <w:rPr>
          <w:rFonts w:ascii="Arial" w:hAnsi="Arial" w:cs="Arial"/>
          <w:sz w:val="22"/>
        </w:rPr>
      </w:pPr>
    </w:p>
    <w:p w:rsidR="0042129D" w:rsidRDefault="0042129D" w:rsidP="00DD21E7">
      <w:pPr>
        <w:rPr>
          <w:rFonts w:ascii="Arial" w:hAnsi="Arial" w:cs="Arial"/>
          <w:sz w:val="22"/>
        </w:rPr>
      </w:pPr>
    </w:p>
    <w:p w:rsidR="00116ED2" w:rsidRDefault="00116ED2">
      <w:pPr>
        <w:rPr>
          <w:rFonts w:asciiTheme="majorHAnsi" w:eastAsiaTheme="majorEastAsia" w:hAnsiTheme="majorHAnsi" w:cstheme="majorBidi"/>
          <w:b/>
          <w:bCs/>
          <w:color w:val="001777" w:themeColor="accent1" w:themeShade="BF"/>
          <w:sz w:val="28"/>
          <w:szCs w:val="28"/>
        </w:rPr>
      </w:pPr>
      <w:r>
        <w:br w:type="page"/>
      </w:r>
    </w:p>
    <w:p w:rsidR="00E52DB8" w:rsidRPr="0042129D" w:rsidRDefault="0042129D" w:rsidP="0083158C">
      <w:pPr>
        <w:pStyle w:val="Heading1"/>
        <w:spacing w:before="0"/>
      </w:pPr>
      <w:bookmarkStart w:id="30" w:name="_Toc502737739"/>
      <w:r>
        <w:t xml:space="preserve">About the </w:t>
      </w:r>
      <w:r w:rsidR="00E52DB8" w:rsidRPr="0042129D">
        <w:t>TRI-BOROUGH MUSIC HUB</w:t>
      </w:r>
      <w:bookmarkEnd w:id="30"/>
    </w:p>
    <w:p w:rsidR="001434FE" w:rsidRPr="00F813D2" w:rsidRDefault="00F813D2" w:rsidP="001434FE">
      <w:pPr>
        <w:pStyle w:val="Heading1"/>
        <w:spacing w:before="0"/>
        <w:rPr>
          <w:rFonts w:ascii="Arial" w:hAnsi="Arial" w:cs="Arial"/>
          <w:sz w:val="23"/>
          <w:szCs w:val="23"/>
        </w:rPr>
      </w:pPr>
      <w:bookmarkStart w:id="31" w:name="_Toc502737740"/>
      <w:r w:rsidRPr="00F813D2">
        <w:rPr>
          <w:rFonts w:ascii="Arial" w:hAnsi="Arial" w:cs="Arial"/>
          <w:sz w:val="23"/>
          <w:szCs w:val="23"/>
        </w:rPr>
        <w:t>Who we are</w:t>
      </w:r>
      <w:bookmarkEnd w:id="31"/>
    </w:p>
    <w:p w:rsidR="001434FE" w:rsidRPr="00F813D2" w:rsidRDefault="001434FE" w:rsidP="001434FE">
      <w:pPr>
        <w:rPr>
          <w:rFonts w:ascii="Arial" w:hAnsi="Arial" w:cs="Arial"/>
          <w:sz w:val="23"/>
          <w:szCs w:val="23"/>
        </w:rPr>
      </w:pPr>
      <w:r w:rsidRPr="00F813D2">
        <w:rPr>
          <w:rFonts w:ascii="Arial" w:hAnsi="Arial" w:cs="Arial"/>
          <w:sz w:val="23"/>
          <w:szCs w:val="23"/>
        </w:rPr>
        <w:t xml:space="preserve">The award-winning </w:t>
      </w:r>
      <w:hyperlink r:id="rId31" w:history="1">
        <w:r w:rsidRPr="00F813D2">
          <w:rPr>
            <w:rStyle w:val="Hyperlink"/>
            <w:rFonts w:ascii="Arial" w:hAnsi="Arial" w:cs="Arial"/>
            <w:sz w:val="23"/>
            <w:szCs w:val="23"/>
          </w:rPr>
          <w:t>Tri-borough Music Hub</w:t>
        </w:r>
      </w:hyperlink>
      <w:r w:rsidRPr="00F813D2">
        <w:rPr>
          <w:rFonts w:ascii="Arial" w:hAnsi="Arial" w:cs="Arial"/>
          <w:sz w:val="23"/>
          <w:szCs w:val="23"/>
        </w:rPr>
        <w:t xml:space="preserve"> (TBMH) is the lead organisation that oversees the delivery of music education in three West London boroughs - the Royal Borough of Kensington and Chelsea; the London Borough of Hammersmith and Fulham; and City of Westminster - </w:t>
      </w:r>
      <w:r w:rsidR="00116ED2">
        <w:rPr>
          <w:rFonts w:ascii="Arial" w:hAnsi="Arial" w:cs="Arial"/>
          <w:sz w:val="23"/>
          <w:szCs w:val="23"/>
        </w:rPr>
        <w:t>working with schools, pupils,</w:t>
      </w:r>
      <w:r w:rsidRPr="00F813D2">
        <w:rPr>
          <w:rFonts w:ascii="Arial" w:hAnsi="Arial" w:cs="Arial"/>
          <w:sz w:val="23"/>
          <w:szCs w:val="23"/>
        </w:rPr>
        <w:t xml:space="preserve"> the workforce</w:t>
      </w:r>
      <w:r w:rsidR="00116ED2">
        <w:rPr>
          <w:rFonts w:ascii="Arial" w:hAnsi="Arial" w:cs="Arial"/>
          <w:sz w:val="23"/>
          <w:szCs w:val="23"/>
        </w:rPr>
        <w:t>, and the community</w:t>
      </w:r>
      <w:r w:rsidRPr="00F813D2">
        <w:rPr>
          <w:rFonts w:ascii="Arial" w:hAnsi="Arial" w:cs="Arial"/>
          <w:sz w:val="23"/>
          <w:szCs w:val="23"/>
        </w:rPr>
        <w:t xml:space="preserve">. It is a centralised Local Authority service which receives core funding from the Department for Education via the Arts Council England. </w:t>
      </w:r>
    </w:p>
    <w:p w:rsidR="00F813D2" w:rsidRPr="00F813D2" w:rsidRDefault="00F813D2" w:rsidP="001434FE">
      <w:pPr>
        <w:rPr>
          <w:rFonts w:ascii="Arial" w:hAnsi="Arial" w:cs="Arial"/>
          <w:sz w:val="23"/>
          <w:szCs w:val="23"/>
        </w:rPr>
      </w:pPr>
    </w:p>
    <w:p w:rsidR="00F813D2" w:rsidRPr="00F813D2" w:rsidRDefault="00F813D2" w:rsidP="001434FE">
      <w:pPr>
        <w:rPr>
          <w:rFonts w:ascii="Arial" w:hAnsi="Arial" w:cs="Arial"/>
          <w:sz w:val="23"/>
          <w:szCs w:val="23"/>
        </w:rPr>
      </w:pPr>
      <w:r w:rsidRPr="00F813D2">
        <w:rPr>
          <w:rFonts w:ascii="Arial" w:hAnsi="Arial" w:cs="Arial"/>
          <w:sz w:val="23"/>
          <w:szCs w:val="23"/>
        </w:rPr>
        <w:t xml:space="preserve">The TBMH Strategic Partners are two internationally renowned organisations - The Royal Albert Hall and The Royal College of Music. In </w:t>
      </w:r>
      <w:r w:rsidR="00A25311" w:rsidRPr="00F813D2">
        <w:rPr>
          <w:rFonts w:ascii="Arial" w:hAnsi="Arial" w:cs="Arial"/>
          <w:sz w:val="23"/>
          <w:szCs w:val="23"/>
        </w:rPr>
        <w:t>addition,</w:t>
      </w:r>
      <w:r w:rsidRPr="00F813D2">
        <w:rPr>
          <w:rFonts w:ascii="Arial" w:hAnsi="Arial" w:cs="Arial"/>
          <w:sz w:val="23"/>
          <w:szCs w:val="23"/>
        </w:rPr>
        <w:t xml:space="preserve"> a dedicated and quality-assured group of delivery partner organisations, with </w:t>
      </w:r>
      <w:r w:rsidRPr="005C51E8">
        <w:rPr>
          <w:rFonts w:ascii="Arial" w:hAnsi="Arial" w:cs="Arial"/>
          <w:sz w:val="23"/>
          <w:szCs w:val="23"/>
        </w:rPr>
        <w:t>evidence of a successful track record</w:t>
      </w:r>
      <w:r w:rsidRPr="00F813D2">
        <w:rPr>
          <w:rFonts w:ascii="Arial" w:hAnsi="Arial" w:cs="Arial"/>
          <w:sz w:val="23"/>
          <w:szCs w:val="23"/>
        </w:rPr>
        <w:t>, work to meet the TBMH’s strategic aims</w:t>
      </w:r>
    </w:p>
    <w:p w:rsidR="00DD520C" w:rsidRPr="00F813D2" w:rsidRDefault="00DD520C" w:rsidP="001434FE">
      <w:pPr>
        <w:rPr>
          <w:rFonts w:ascii="Arial" w:hAnsi="Arial" w:cs="Arial"/>
          <w:sz w:val="23"/>
          <w:szCs w:val="23"/>
        </w:rPr>
      </w:pPr>
    </w:p>
    <w:p w:rsidR="00F813D2" w:rsidRPr="00F813D2" w:rsidRDefault="00F813D2" w:rsidP="00F813D2">
      <w:pPr>
        <w:pStyle w:val="Heading1"/>
        <w:spacing w:before="0"/>
        <w:rPr>
          <w:rFonts w:ascii="Arial" w:hAnsi="Arial" w:cs="Arial"/>
          <w:sz w:val="23"/>
          <w:szCs w:val="23"/>
        </w:rPr>
      </w:pPr>
      <w:bookmarkStart w:id="32" w:name="_Toc502737741"/>
      <w:r w:rsidRPr="00F813D2">
        <w:rPr>
          <w:rFonts w:ascii="Arial" w:hAnsi="Arial" w:cs="Arial"/>
          <w:sz w:val="23"/>
          <w:szCs w:val="23"/>
        </w:rPr>
        <w:t>Mission Statement</w:t>
      </w:r>
      <w:bookmarkEnd w:id="32"/>
    </w:p>
    <w:p w:rsidR="00F813D2" w:rsidRPr="00F813D2" w:rsidRDefault="00F813D2" w:rsidP="00F813D2">
      <w:pPr>
        <w:rPr>
          <w:rFonts w:ascii="Arial" w:hAnsi="Arial" w:cs="Arial"/>
          <w:sz w:val="23"/>
          <w:szCs w:val="23"/>
        </w:rPr>
      </w:pPr>
      <w:r w:rsidRPr="00F813D2">
        <w:rPr>
          <w:rFonts w:ascii="Arial" w:hAnsi="Arial" w:cs="Arial"/>
          <w:sz w:val="23"/>
          <w:szCs w:val="23"/>
        </w:rPr>
        <w:t>The Tri-borough Music Hub aims to provide opportunities for all to develop a life-long love of music and realise their musical potential whilst developing their personal and social identity. A broad range of progressive musical pathways will be provided in partnership with outstanding music organisations that are committed to our ethos.</w:t>
      </w:r>
    </w:p>
    <w:p w:rsidR="00F813D2" w:rsidRPr="00F813D2" w:rsidRDefault="00F813D2" w:rsidP="001434FE">
      <w:pPr>
        <w:rPr>
          <w:rFonts w:ascii="Arial" w:hAnsi="Arial" w:cs="Arial"/>
          <w:sz w:val="23"/>
          <w:szCs w:val="23"/>
        </w:rPr>
      </w:pPr>
    </w:p>
    <w:p w:rsidR="00F813D2" w:rsidRPr="00F813D2" w:rsidRDefault="00F813D2" w:rsidP="00F813D2">
      <w:pPr>
        <w:pStyle w:val="Heading1"/>
        <w:spacing w:before="0"/>
        <w:rPr>
          <w:rFonts w:ascii="Arial" w:hAnsi="Arial" w:cs="Arial"/>
          <w:sz w:val="23"/>
          <w:szCs w:val="23"/>
        </w:rPr>
      </w:pPr>
      <w:bookmarkStart w:id="33" w:name="_Toc502737742"/>
      <w:r w:rsidRPr="00F813D2">
        <w:rPr>
          <w:rFonts w:ascii="Arial" w:hAnsi="Arial" w:cs="Arial"/>
          <w:sz w:val="23"/>
          <w:szCs w:val="23"/>
        </w:rPr>
        <w:t>Our Aims</w:t>
      </w:r>
      <w:bookmarkEnd w:id="33"/>
    </w:p>
    <w:p w:rsidR="001434FE" w:rsidRPr="00F813D2" w:rsidRDefault="001434FE" w:rsidP="00DD520C">
      <w:pPr>
        <w:pStyle w:val="NormalWeb"/>
        <w:spacing w:before="0" w:beforeAutospacing="0" w:after="0" w:afterAutospacing="0"/>
        <w:rPr>
          <w:rFonts w:ascii="Arial" w:hAnsi="Arial" w:cs="Arial"/>
          <w:sz w:val="23"/>
          <w:szCs w:val="23"/>
        </w:rPr>
      </w:pPr>
      <w:r w:rsidRPr="00F813D2">
        <w:rPr>
          <w:rFonts w:ascii="Arial" w:hAnsi="Arial" w:cs="Arial"/>
          <w:sz w:val="23"/>
          <w:szCs w:val="23"/>
        </w:rPr>
        <w:t xml:space="preserve">The overriding </w:t>
      </w:r>
      <w:hyperlink r:id="rId32" w:history="1">
        <w:r w:rsidRPr="00F813D2">
          <w:rPr>
            <w:rStyle w:val="Hyperlink"/>
            <w:rFonts w:ascii="Arial" w:hAnsi="Arial" w:cs="Arial"/>
            <w:sz w:val="23"/>
            <w:szCs w:val="23"/>
          </w:rPr>
          <w:t>strategic</w:t>
        </w:r>
      </w:hyperlink>
      <w:r w:rsidRPr="00F813D2">
        <w:rPr>
          <w:rFonts w:ascii="Arial" w:hAnsi="Arial" w:cs="Arial"/>
          <w:sz w:val="23"/>
          <w:szCs w:val="23"/>
        </w:rPr>
        <w:t xml:space="preserve"> purpose of the TBMH is three-fold:</w:t>
      </w:r>
    </w:p>
    <w:p w:rsidR="001434FE" w:rsidRPr="00F813D2" w:rsidRDefault="001434FE" w:rsidP="00DD520C">
      <w:pPr>
        <w:pStyle w:val="NormalWeb"/>
        <w:spacing w:before="0" w:beforeAutospacing="0" w:after="0" w:afterAutospacing="0"/>
        <w:rPr>
          <w:rFonts w:ascii="Arial" w:hAnsi="Arial" w:cs="Arial"/>
          <w:sz w:val="23"/>
          <w:szCs w:val="23"/>
        </w:rPr>
      </w:pPr>
      <w:r w:rsidRPr="00F813D2">
        <w:rPr>
          <w:rFonts w:ascii="Arial" w:hAnsi="Arial" w:cs="Arial"/>
          <w:sz w:val="23"/>
          <w:szCs w:val="23"/>
        </w:rPr>
        <w:br/>
      </w:r>
      <w:r w:rsidRPr="00F813D2">
        <w:rPr>
          <w:rFonts w:ascii="Arial" w:hAnsi="Arial" w:cs="Arial"/>
          <w:sz w:val="23"/>
          <w:szCs w:val="23"/>
        </w:rPr>
        <w:tab/>
        <w:t>(1) to </w:t>
      </w:r>
      <w:r w:rsidRPr="00F813D2">
        <w:rPr>
          <w:rStyle w:val="Emphasis"/>
          <w:rFonts w:ascii="Arial" w:hAnsi="Arial" w:cs="Arial"/>
          <w:b/>
          <w:i w:val="0"/>
          <w:sz w:val="23"/>
          <w:szCs w:val="23"/>
        </w:rPr>
        <w:t>engage with all schools</w:t>
      </w:r>
      <w:r w:rsidRPr="00F813D2">
        <w:rPr>
          <w:rFonts w:ascii="Arial" w:hAnsi="Arial" w:cs="Arial"/>
          <w:sz w:val="23"/>
          <w:szCs w:val="23"/>
        </w:rPr>
        <w:t> in the Tri-borough area, in order to reach all pupils</w:t>
      </w:r>
    </w:p>
    <w:p w:rsidR="001434FE" w:rsidRPr="00F813D2" w:rsidRDefault="001434FE" w:rsidP="00DD520C">
      <w:pPr>
        <w:pStyle w:val="NormalWeb"/>
        <w:spacing w:before="0" w:beforeAutospacing="0" w:after="0" w:afterAutospacing="0"/>
        <w:ind w:firstLine="720"/>
        <w:rPr>
          <w:rFonts w:ascii="Arial" w:hAnsi="Arial" w:cs="Arial"/>
          <w:sz w:val="23"/>
          <w:szCs w:val="23"/>
        </w:rPr>
      </w:pPr>
      <w:r w:rsidRPr="00F813D2">
        <w:rPr>
          <w:rFonts w:ascii="Arial" w:hAnsi="Arial" w:cs="Arial"/>
          <w:sz w:val="23"/>
          <w:szCs w:val="23"/>
        </w:rPr>
        <w:t xml:space="preserve"> and provide them with access to high-quality music education opportunities.</w:t>
      </w:r>
    </w:p>
    <w:p w:rsidR="001434FE" w:rsidRPr="00F813D2" w:rsidRDefault="001434FE" w:rsidP="00DD520C">
      <w:pPr>
        <w:pStyle w:val="NormalWeb"/>
        <w:spacing w:before="0" w:beforeAutospacing="0" w:after="0" w:afterAutospacing="0"/>
        <w:ind w:firstLine="720"/>
        <w:rPr>
          <w:rFonts w:ascii="Arial" w:hAnsi="Arial" w:cs="Arial"/>
          <w:sz w:val="23"/>
          <w:szCs w:val="23"/>
        </w:rPr>
      </w:pPr>
      <w:r w:rsidRPr="00F813D2">
        <w:rPr>
          <w:rFonts w:ascii="Arial" w:hAnsi="Arial" w:cs="Arial"/>
          <w:sz w:val="23"/>
          <w:szCs w:val="23"/>
        </w:rPr>
        <w:br/>
      </w:r>
      <w:r w:rsidRPr="00F813D2">
        <w:rPr>
          <w:rFonts w:ascii="Arial" w:hAnsi="Arial" w:cs="Arial"/>
          <w:sz w:val="23"/>
          <w:szCs w:val="23"/>
        </w:rPr>
        <w:tab/>
        <w:t>(2) to </w:t>
      </w:r>
      <w:r w:rsidRPr="00F813D2">
        <w:rPr>
          <w:rStyle w:val="Emphasis"/>
          <w:rFonts w:ascii="Arial" w:hAnsi="Arial" w:cs="Arial"/>
          <w:b/>
          <w:i w:val="0"/>
          <w:sz w:val="23"/>
          <w:szCs w:val="23"/>
        </w:rPr>
        <w:t>raise standards</w:t>
      </w:r>
      <w:r w:rsidRPr="00F813D2">
        <w:rPr>
          <w:rFonts w:ascii="Arial" w:hAnsi="Arial" w:cs="Arial"/>
          <w:sz w:val="23"/>
          <w:szCs w:val="23"/>
        </w:rPr>
        <w:t xml:space="preserve"> and </w:t>
      </w:r>
      <w:r w:rsidRPr="00F813D2">
        <w:rPr>
          <w:rFonts w:ascii="Arial" w:hAnsi="Arial" w:cs="Arial"/>
          <w:b/>
          <w:sz w:val="23"/>
          <w:szCs w:val="23"/>
        </w:rPr>
        <w:t>support musical progression</w:t>
      </w:r>
      <w:r w:rsidRPr="00F813D2">
        <w:rPr>
          <w:rFonts w:ascii="Arial" w:hAnsi="Arial" w:cs="Arial"/>
          <w:sz w:val="23"/>
          <w:szCs w:val="23"/>
        </w:rPr>
        <w:t xml:space="preserve"> for all pupils.</w:t>
      </w:r>
    </w:p>
    <w:p w:rsidR="001434FE" w:rsidRPr="00F813D2" w:rsidRDefault="001434FE" w:rsidP="00DD520C">
      <w:pPr>
        <w:pStyle w:val="NormalWeb"/>
        <w:spacing w:before="0" w:beforeAutospacing="0" w:after="0" w:afterAutospacing="0"/>
        <w:ind w:firstLine="720"/>
        <w:rPr>
          <w:rFonts w:ascii="Arial" w:hAnsi="Arial" w:cs="Arial"/>
          <w:sz w:val="23"/>
          <w:szCs w:val="23"/>
        </w:rPr>
      </w:pPr>
    </w:p>
    <w:p w:rsidR="001434FE" w:rsidRPr="00F813D2" w:rsidRDefault="001434FE" w:rsidP="00DD520C">
      <w:pPr>
        <w:pStyle w:val="NormalWeb"/>
        <w:spacing w:before="0" w:beforeAutospacing="0" w:after="0" w:afterAutospacing="0"/>
        <w:ind w:firstLine="720"/>
        <w:rPr>
          <w:rFonts w:ascii="Arial" w:hAnsi="Arial" w:cs="Arial"/>
          <w:sz w:val="23"/>
          <w:szCs w:val="23"/>
        </w:rPr>
      </w:pPr>
      <w:r w:rsidRPr="00F813D2">
        <w:rPr>
          <w:rFonts w:ascii="Arial" w:hAnsi="Arial" w:cs="Arial"/>
          <w:sz w:val="23"/>
          <w:szCs w:val="23"/>
        </w:rPr>
        <w:t xml:space="preserve">(3) to ensure a </w:t>
      </w:r>
      <w:r w:rsidRPr="00F813D2">
        <w:rPr>
          <w:rFonts w:ascii="Arial" w:hAnsi="Arial" w:cs="Arial"/>
          <w:b/>
          <w:sz w:val="23"/>
          <w:szCs w:val="23"/>
        </w:rPr>
        <w:t>broad range</w:t>
      </w:r>
      <w:r w:rsidRPr="00F813D2">
        <w:rPr>
          <w:rFonts w:ascii="Arial" w:hAnsi="Arial" w:cs="Arial"/>
          <w:sz w:val="23"/>
          <w:szCs w:val="23"/>
        </w:rPr>
        <w:t xml:space="preserve"> of </w:t>
      </w:r>
      <w:r w:rsidRPr="00F813D2">
        <w:rPr>
          <w:rFonts w:ascii="Arial" w:hAnsi="Arial" w:cs="Arial"/>
          <w:b/>
          <w:sz w:val="23"/>
          <w:szCs w:val="23"/>
        </w:rPr>
        <w:t xml:space="preserve">outstanding musical opportunities </w:t>
      </w:r>
      <w:r w:rsidRPr="00F813D2">
        <w:rPr>
          <w:rFonts w:ascii="Arial" w:hAnsi="Arial" w:cs="Arial"/>
          <w:sz w:val="23"/>
          <w:szCs w:val="23"/>
        </w:rPr>
        <w:t>for pupils,</w:t>
      </w:r>
    </w:p>
    <w:p w:rsidR="001434FE" w:rsidRPr="00F813D2" w:rsidRDefault="001434FE" w:rsidP="00DD520C">
      <w:pPr>
        <w:pStyle w:val="NormalWeb"/>
        <w:spacing w:before="0" w:beforeAutospacing="0" w:after="0" w:afterAutospacing="0"/>
        <w:ind w:firstLine="720"/>
        <w:rPr>
          <w:rFonts w:ascii="Arial" w:hAnsi="Arial" w:cs="Arial"/>
          <w:sz w:val="23"/>
          <w:szCs w:val="23"/>
        </w:rPr>
      </w:pPr>
      <w:r w:rsidRPr="00F813D2">
        <w:rPr>
          <w:rFonts w:ascii="Arial" w:hAnsi="Arial" w:cs="Arial"/>
          <w:sz w:val="23"/>
          <w:szCs w:val="23"/>
        </w:rPr>
        <w:t xml:space="preserve"> parents and the community.</w:t>
      </w:r>
    </w:p>
    <w:p w:rsidR="00F813D2" w:rsidRPr="00F813D2" w:rsidRDefault="00F813D2" w:rsidP="00DD520C">
      <w:pPr>
        <w:pStyle w:val="NormalWeb"/>
        <w:spacing w:before="0" w:beforeAutospacing="0" w:after="0" w:afterAutospacing="0"/>
        <w:ind w:firstLine="720"/>
        <w:rPr>
          <w:rFonts w:ascii="Arial" w:hAnsi="Arial" w:cs="Arial"/>
          <w:sz w:val="23"/>
          <w:szCs w:val="23"/>
        </w:rPr>
      </w:pPr>
    </w:p>
    <w:p w:rsidR="00F813D2" w:rsidRPr="00F813D2" w:rsidRDefault="00F813D2" w:rsidP="00F813D2">
      <w:pPr>
        <w:pStyle w:val="Heading1"/>
        <w:spacing w:before="0"/>
        <w:rPr>
          <w:rFonts w:ascii="Arial" w:hAnsi="Arial" w:cs="Arial"/>
          <w:sz w:val="23"/>
          <w:szCs w:val="23"/>
        </w:rPr>
      </w:pPr>
      <w:bookmarkStart w:id="34" w:name="_Toc502737743"/>
      <w:r w:rsidRPr="00F813D2">
        <w:rPr>
          <w:rFonts w:ascii="Arial" w:hAnsi="Arial" w:cs="Arial"/>
          <w:sz w:val="23"/>
          <w:szCs w:val="23"/>
        </w:rPr>
        <w:t>Music Strategy Themes and Key Strands</w:t>
      </w:r>
      <w:bookmarkEnd w:id="34"/>
      <w:r w:rsidRPr="00F813D2">
        <w:rPr>
          <w:rFonts w:ascii="Arial" w:hAnsi="Arial" w:cs="Arial"/>
          <w:sz w:val="23"/>
          <w:szCs w:val="23"/>
        </w:rPr>
        <w:t xml:space="preserve"> </w:t>
      </w:r>
    </w:p>
    <w:p w:rsidR="00F813D2" w:rsidRPr="00F813D2" w:rsidRDefault="00F813D2" w:rsidP="0083158C">
      <w:pPr>
        <w:rPr>
          <w:rStyle w:val="Strong"/>
          <w:rFonts w:ascii="Arial" w:eastAsiaTheme="majorEastAsia" w:hAnsi="Arial" w:cs="Arial"/>
          <w:color w:val="96004B" w:themeColor="accent2"/>
          <w:sz w:val="23"/>
          <w:szCs w:val="23"/>
        </w:rPr>
      </w:pPr>
      <w:r w:rsidRPr="00F813D2">
        <w:t>T</w:t>
      </w:r>
      <w:r w:rsidR="001434FE" w:rsidRPr="00F813D2">
        <w:t xml:space="preserve">he overarching themes of all TBMH provision, as stated in our Music Strategy: </w:t>
      </w:r>
      <w:r w:rsidRPr="00F813D2">
        <w:br/>
      </w:r>
      <w:r w:rsidR="001434FE" w:rsidRPr="00F813D2">
        <w:rPr>
          <w:b/>
          <w:bCs/>
          <w:color w:val="96004B" w:themeColor="accent2"/>
        </w:rPr>
        <w:t>Inclusive — Exceptional— Inspiring— Progressive — Sustainable</w:t>
      </w:r>
      <w:r w:rsidR="001434FE" w:rsidRPr="00F813D2">
        <w:rPr>
          <w:b/>
          <w:bCs/>
        </w:rPr>
        <w:t>.</w:t>
      </w:r>
      <w:r w:rsidR="001434FE" w:rsidRPr="00F813D2">
        <w:rPr>
          <w:rStyle w:val="Strong"/>
          <w:rFonts w:ascii="Arial" w:eastAsiaTheme="majorEastAsia" w:hAnsi="Arial" w:cs="Arial"/>
          <w:color w:val="96004B" w:themeColor="accent2"/>
          <w:sz w:val="23"/>
          <w:szCs w:val="23"/>
        </w:rPr>
        <w:t xml:space="preserve"> </w:t>
      </w:r>
      <w:r w:rsidRPr="00F813D2">
        <w:rPr>
          <w:rStyle w:val="Strong"/>
          <w:rFonts w:ascii="Arial" w:eastAsiaTheme="majorEastAsia" w:hAnsi="Arial" w:cs="Arial"/>
          <w:color w:val="96004B" w:themeColor="accent2"/>
          <w:sz w:val="23"/>
          <w:szCs w:val="23"/>
        </w:rPr>
        <w:t xml:space="preserve"> </w:t>
      </w:r>
    </w:p>
    <w:p w:rsidR="00F813D2" w:rsidRPr="00F813D2" w:rsidRDefault="00F813D2" w:rsidP="0083158C">
      <w:pPr>
        <w:rPr>
          <w:rStyle w:val="Strong"/>
          <w:rFonts w:ascii="Arial" w:eastAsiaTheme="majorEastAsia" w:hAnsi="Arial" w:cs="Arial"/>
          <w:color w:val="96004B" w:themeColor="accent2"/>
          <w:sz w:val="23"/>
          <w:szCs w:val="23"/>
        </w:rPr>
      </w:pPr>
    </w:p>
    <w:p w:rsidR="001434FE" w:rsidRPr="00F813D2" w:rsidRDefault="00F813D2" w:rsidP="0083158C">
      <w:pPr>
        <w:rPr>
          <w:b/>
        </w:rPr>
      </w:pPr>
      <w:r w:rsidRPr="00F813D2">
        <w:rPr>
          <w:rStyle w:val="Strong"/>
          <w:rFonts w:ascii="Arial" w:eastAsiaTheme="majorEastAsia" w:hAnsi="Arial" w:cs="Arial"/>
          <w:b w:val="0"/>
          <w:sz w:val="23"/>
          <w:szCs w:val="23"/>
        </w:rPr>
        <w:t>The four key strands are:</w:t>
      </w:r>
    </w:p>
    <w:p w:rsidR="00F813D2" w:rsidRPr="00F813D2" w:rsidRDefault="00F813D2" w:rsidP="008306E6">
      <w:pPr>
        <w:pStyle w:val="ListParagraph"/>
        <w:numPr>
          <w:ilvl w:val="0"/>
          <w:numId w:val="23"/>
        </w:numPr>
        <w:rPr>
          <w:rFonts w:ascii="Arial" w:hAnsi="Arial" w:cs="Arial"/>
          <w:sz w:val="23"/>
          <w:szCs w:val="23"/>
        </w:rPr>
      </w:pPr>
      <w:r w:rsidRPr="00F813D2">
        <w:rPr>
          <w:rFonts w:ascii="Arial" w:hAnsi="Arial" w:cs="Arial"/>
          <w:sz w:val="23"/>
          <w:szCs w:val="23"/>
        </w:rPr>
        <w:t>Musical development of children and young people</w:t>
      </w:r>
    </w:p>
    <w:p w:rsidR="00F813D2" w:rsidRPr="00F813D2" w:rsidRDefault="00F813D2" w:rsidP="008306E6">
      <w:pPr>
        <w:pStyle w:val="ListParagraph"/>
        <w:numPr>
          <w:ilvl w:val="0"/>
          <w:numId w:val="23"/>
        </w:numPr>
        <w:rPr>
          <w:rFonts w:ascii="Arial" w:hAnsi="Arial" w:cs="Arial"/>
          <w:sz w:val="23"/>
          <w:szCs w:val="23"/>
        </w:rPr>
      </w:pPr>
      <w:r w:rsidRPr="00F813D2">
        <w:rPr>
          <w:rFonts w:ascii="Arial" w:hAnsi="Arial" w:cs="Arial"/>
          <w:sz w:val="23"/>
          <w:szCs w:val="23"/>
        </w:rPr>
        <w:t>Family and community engagement / events</w:t>
      </w:r>
    </w:p>
    <w:p w:rsidR="00F813D2" w:rsidRPr="00F813D2" w:rsidRDefault="00F813D2" w:rsidP="008306E6">
      <w:pPr>
        <w:pStyle w:val="ListParagraph"/>
        <w:numPr>
          <w:ilvl w:val="0"/>
          <w:numId w:val="23"/>
        </w:numPr>
        <w:rPr>
          <w:rFonts w:ascii="Arial" w:hAnsi="Arial" w:cs="Arial"/>
          <w:sz w:val="23"/>
          <w:szCs w:val="23"/>
        </w:rPr>
      </w:pPr>
      <w:r w:rsidRPr="00F813D2">
        <w:rPr>
          <w:rFonts w:ascii="Arial" w:hAnsi="Arial" w:cs="Arial"/>
          <w:sz w:val="23"/>
          <w:szCs w:val="23"/>
        </w:rPr>
        <w:t>Enhancing music provision in schools and settings</w:t>
      </w:r>
    </w:p>
    <w:p w:rsidR="00F813D2" w:rsidRPr="00F813D2" w:rsidRDefault="00F813D2" w:rsidP="008306E6">
      <w:pPr>
        <w:pStyle w:val="ListParagraph"/>
        <w:numPr>
          <w:ilvl w:val="0"/>
          <w:numId w:val="23"/>
        </w:numPr>
        <w:rPr>
          <w:rFonts w:ascii="Arial" w:hAnsi="Arial" w:cs="Arial"/>
          <w:sz w:val="23"/>
          <w:szCs w:val="23"/>
        </w:rPr>
      </w:pPr>
      <w:r w:rsidRPr="00F813D2">
        <w:rPr>
          <w:rFonts w:ascii="Arial" w:hAnsi="Arial" w:cs="Arial"/>
          <w:sz w:val="23"/>
          <w:szCs w:val="23"/>
        </w:rPr>
        <w:t>Developing the music workforce</w:t>
      </w:r>
    </w:p>
    <w:p w:rsidR="00F813D2" w:rsidRPr="00F813D2" w:rsidRDefault="00F813D2" w:rsidP="001434FE">
      <w:pPr>
        <w:rPr>
          <w:rFonts w:ascii="Arial" w:hAnsi="Arial" w:cs="Arial"/>
          <w:sz w:val="23"/>
          <w:szCs w:val="23"/>
        </w:rPr>
      </w:pPr>
    </w:p>
    <w:p w:rsidR="001434FE" w:rsidRPr="00F813D2" w:rsidRDefault="001434FE" w:rsidP="001434FE">
      <w:pPr>
        <w:rPr>
          <w:rFonts w:ascii="Arial" w:hAnsi="Arial" w:cs="Arial"/>
          <w:sz w:val="23"/>
          <w:szCs w:val="23"/>
        </w:rPr>
      </w:pPr>
      <w:r w:rsidRPr="00F813D2">
        <w:rPr>
          <w:rFonts w:ascii="Arial" w:hAnsi="Arial" w:cs="Arial"/>
          <w:sz w:val="23"/>
          <w:szCs w:val="23"/>
        </w:rPr>
        <w:t>To achieve this</w:t>
      </w:r>
      <w:r w:rsidR="006472DB" w:rsidRPr="00F813D2">
        <w:rPr>
          <w:rFonts w:ascii="Arial" w:hAnsi="Arial" w:cs="Arial"/>
          <w:sz w:val="23"/>
          <w:szCs w:val="23"/>
        </w:rPr>
        <w:t>,</w:t>
      </w:r>
      <w:r w:rsidRPr="00F813D2">
        <w:rPr>
          <w:rFonts w:ascii="Arial" w:hAnsi="Arial" w:cs="Arial"/>
          <w:sz w:val="23"/>
          <w:szCs w:val="23"/>
        </w:rPr>
        <w:t xml:space="preserve"> the TBMH is committed to high-quality learning at all levels under-pinned by mutually beneficial partnerships which contribute to and support the music education within the three boroughs.</w:t>
      </w:r>
    </w:p>
    <w:p w:rsidR="00DD21E7" w:rsidRPr="00F813D2" w:rsidRDefault="00DD21E7" w:rsidP="0085011F">
      <w:pPr>
        <w:rPr>
          <w:rFonts w:ascii="Arial" w:hAnsi="Arial" w:cs="Arial"/>
          <w:b/>
          <w:sz w:val="23"/>
          <w:szCs w:val="23"/>
        </w:rPr>
      </w:pPr>
    </w:p>
    <w:p w:rsidR="00DD21E7" w:rsidRPr="00F813D2" w:rsidRDefault="00DD21E7" w:rsidP="0085011F">
      <w:pPr>
        <w:rPr>
          <w:rFonts w:ascii="Arial" w:hAnsi="Arial" w:cs="Arial"/>
          <w:sz w:val="23"/>
          <w:szCs w:val="23"/>
        </w:rPr>
      </w:pPr>
      <w:r w:rsidRPr="00F813D2">
        <w:rPr>
          <w:rFonts w:ascii="Arial" w:hAnsi="Arial" w:cs="Arial"/>
          <w:sz w:val="23"/>
          <w:szCs w:val="23"/>
        </w:rPr>
        <w:t xml:space="preserve">In order to better achieve our Strategic Aims the TBMH is looking to secure relationships with </w:t>
      </w:r>
      <w:r w:rsidRPr="00F813D2">
        <w:rPr>
          <w:rFonts w:ascii="Arial" w:hAnsi="Arial" w:cs="Arial"/>
          <w:b/>
          <w:sz w:val="23"/>
          <w:szCs w:val="23"/>
        </w:rPr>
        <w:t>all</w:t>
      </w:r>
      <w:r w:rsidRPr="00F813D2">
        <w:rPr>
          <w:rFonts w:ascii="Arial" w:hAnsi="Arial" w:cs="Arial"/>
          <w:sz w:val="23"/>
          <w:szCs w:val="23"/>
        </w:rPr>
        <w:t xml:space="preserve"> schools as </w:t>
      </w:r>
      <w:r w:rsidRPr="00F813D2">
        <w:rPr>
          <w:rFonts w:ascii="Arial" w:hAnsi="Arial" w:cs="Arial"/>
          <w:b/>
          <w:sz w:val="23"/>
          <w:szCs w:val="23"/>
        </w:rPr>
        <w:t xml:space="preserve">‘School </w:t>
      </w:r>
      <w:r w:rsidR="00116ED2">
        <w:rPr>
          <w:rFonts w:ascii="Arial" w:hAnsi="Arial" w:cs="Arial"/>
          <w:b/>
          <w:sz w:val="23"/>
          <w:szCs w:val="23"/>
        </w:rPr>
        <w:t xml:space="preserve">Music </w:t>
      </w:r>
      <w:r w:rsidRPr="00F813D2">
        <w:rPr>
          <w:rFonts w:ascii="Arial" w:hAnsi="Arial" w:cs="Arial"/>
          <w:b/>
          <w:sz w:val="23"/>
          <w:szCs w:val="23"/>
        </w:rPr>
        <w:t xml:space="preserve">Partners’. </w:t>
      </w:r>
      <w:r w:rsidRPr="00F813D2">
        <w:rPr>
          <w:rFonts w:ascii="Arial" w:hAnsi="Arial" w:cs="Arial"/>
          <w:sz w:val="23"/>
          <w:szCs w:val="23"/>
        </w:rPr>
        <w:t xml:space="preserve"> This will help clarify the commitment from the TBMH to schools; and from schools to the TBMH. We hope that schools will recognise the support that the TBMH offers to schools and our role in championing school music as well as those that teach it, lead it, and advocate for it.</w:t>
      </w:r>
    </w:p>
    <w:p w:rsidR="007D1671" w:rsidRDefault="007D1671">
      <w:pPr>
        <w:rPr>
          <w:rFonts w:ascii="Arial" w:hAnsi="Arial" w:cs="Arial"/>
        </w:rPr>
      </w:pPr>
      <w:r>
        <w:rPr>
          <w:rFonts w:ascii="Arial" w:hAnsi="Arial" w:cs="Arial"/>
        </w:rPr>
        <w:br w:type="page"/>
      </w:r>
    </w:p>
    <w:p w:rsidR="008D1311" w:rsidRDefault="005F6535" w:rsidP="005F6535">
      <w:pPr>
        <w:pStyle w:val="Heading1"/>
      </w:pPr>
      <w:bookmarkStart w:id="35" w:name="_Toc502737744"/>
      <w:r>
        <w:t>Out of School Ensembles for all pupils</w:t>
      </w:r>
      <w:bookmarkEnd w:id="35"/>
    </w:p>
    <w:p w:rsidR="008D1311" w:rsidRDefault="008D1311" w:rsidP="008D1311">
      <w:pPr>
        <w:rPr>
          <w:sz w:val="22"/>
          <w:szCs w:val="18"/>
        </w:rPr>
      </w:pPr>
      <w:r w:rsidRPr="008D1311">
        <w:rPr>
          <w:sz w:val="22"/>
          <w:szCs w:val="18"/>
        </w:rPr>
        <w:t>The TBMH delivers a wide range of music-making activities outside of school which are open all pupils who live or go to school in of our three LAs. These activities happen either on weekday evenings, at weekend, or in holidays.</w:t>
      </w:r>
    </w:p>
    <w:p w:rsidR="008D1311" w:rsidRPr="008D1311" w:rsidRDefault="008D1311" w:rsidP="008D1311">
      <w:pPr>
        <w:rPr>
          <w:sz w:val="22"/>
        </w:rPr>
      </w:pPr>
    </w:p>
    <w:tbl>
      <w:tblPr>
        <w:tblStyle w:val="TableGrid"/>
        <w:tblW w:w="10837" w:type="dxa"/>
        <w:jc w:val="center"/>
        <w:tblLook w:val="04A0" w:firstRow="1" w:lastRow="0" w:firstColumn="1" w:lastColumn="0" w:noHBand="0" w:noVBand="1"/>
      </w:tblPr>
      <w:tblGrid>
        <w:gridCol w:w="3509"/>
        <w:gridCol w:w="2477"/>
        <w:gridCol w:w="4851"/>
      </w:tblGrid>
      <w:tr w:rsidR="008D1311" w:rsidTr="008D1311">
        <w:trPr>
          <w:trHeight w:val="200"/>
          <w:jc w:val="center"/>
        </w:trPr>
        <w:tc>
          <w:tcPr>
            <w:tcW w:w="3509" w:type="dxa"/>
            <w:tcBorders>
              <w:top w:val="single" w:sz="4" w:space="0" w:color="auto"/>
              <w:left w:val="single" w:sz="4" w:space="0" w:color="auto"/>
              <w:bottom w:val="single" w:sz="4" w:space="0" w:color="auto"/>
              <w:right w:val="single" w:sz="4" w:space="0" w:color="auto"/>
            </w:tcBorders>
            <w:hideMark/>
          </w:tcPr>
          <w:p w:rsidR="008D1311" w:rsidRDefault="008D1311" w:rsidP="00AD2679">
            <w:pPr>
              <w:rPr>
                <w:b/>
              </w:rPr>
            </w:pPr>
            <w:r>
              <w:rPr>
                <w:b/>
              </w:rPr>
              <w:t>Title</w:t>
            </w:r>
          </w:p>
        </w:tc>
        <w:tc>
          <w:tcPr>
            <w:tcW w:w="2477" w:type="dxa"/>
            <w:tcBorders>
              <w:top w:val="single" w:sz="4" w:space="0" w:color="auto"/>
              <w:left w:val="single" w:sz="4" w:space="0" w:color="auto"/>
              <w:bottom w:val="single" w:sz="4" w:space="0" w:color="auto"/>
              <w:right w:val="single" w:sz="4" w:space="0" w:color="auto"/>
            </w:tcBorders>
            <w:hideMark/>
          </w:tcPr>
          <w:p w:rsidR="008D1311" w:rsidRDefault="008D1311" w:rsidP="00AD2679">
            <w:pPr>
              <w:rPr>
                <w:b/>
              </w:rPr>
            </w:pPr>
            <w:r>
              <w:rPr>
                <w:b/>
              </w:rPr>
              <w:t>Standard</w:t>
            </w:r>
          </w:p>
        </w:tc>
        <w:tc>
          <w:tcPr>
            <w:tcW w:w="4851" w:type="dxa"/>
            <w:tcBorders>
              <w:top w:val="single" w:sz="4" w:space="0" w:color="auto"/>
              <w:left w:val="single" w:sz="4" w:space="0" w:color="auto"/>
              <w:bottom w:val="single" w:sz="4" w:space="0" w:color="auto"/>
              <w:right w:val="single" w:sz="4" w:space="0" w:color="auto"/>
            </w:tcBorders>
            <w:hideMark/>
          </w:tcPr>
          <w:p w:rsidR="008D1311" w:rsidRDefault="008D1311" w:rsidP="00AD2679">
            <w:pPr>
              <w:rPr>
                <w:b/>
              </w:rPr>
            </w:pPr>
            <w:r>
              <w:rPr>
                <w:b/>
              </w:rPr>
              <w:t>Description</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Keyboard Centre</w:t>
            </w:r>
          </w:p>
        </w:tc>
        <w:tc>
          <w:tcPr>
            <w:tcW w:w="2477"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Beginner</w:t>
            </w:r>
          </w:p>
        </w:tc>
        <w:tc>
          <w:tcPr>
            <w:tcW w:w="4851"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30 min small group lessons</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 xml:space="preserve">Sonic Pi coding class </w:t>
            </w:r>
          </w:p>
          <w:p w:rsidR="008D1311" w:rsidRPr="008D1311" w:rsidRDefault="008D1311" w:rsidP="008D1311">
            <w:pPr>
              <w:rPr>
                <w:rFonts w:cs="Arial"/>
                <w:i/>
                <w:sz w:val="20"/>
                <w:szCs w:val="20"/>
              </w:rPr>
            </w:pPr>
            <w:r w:rsidRPr="008D1311">
              <w:rPr>
                <w:rFonts w:cs="Arial"/>
                <w:i/>
                <w:sz w:val="18"/>
                <w:szCs w:val="20"/>
              </w:rPr>
              <w:t>(with Lyric and The Rhythm Studio)</w:t>
            </w:r>
          </w:p>
        </w:tc>
        <w:tc>
          <w:tcPr>
            <w:tcW w:w="2477"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Mixed</w:t>
            </w:r>
          </w:p>
        </w:tc>
        <w:tc>
          <w:tcPr>
            <w:tcW w:w="4851"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Music Technology development</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i/>
                <w:sz w:val="20"/>
              </w:rPr>
              <w:t xml:space="preserve">New </w:t>
            </w:r>
            <w:r w:rsidRPr="00CA0DF6">
              <w:rPr>
                <w:sz w:val="20"/>
              </w:rPr>
              <w:t>First Access Continuation Ensemble (FACE the Music)</w:t>
            </w:r>
          </w:p>
        </w:tc>
        <w:tc>
          <w:tcPr>
            <w:tcW w:w="2477"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Pre-Grade 1</w:t>
            </w:r>
          </w:p>
        </w:tc>
        <w:tc>
          <w:tcPr>
            <w:tcW w:w="4851"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New ensemble to address continuation ensemble playing from whole class learning</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tcPr>
          <w:p w:rsidR="008D1311" w:rsidRPr="00AB189A" w:rsidRDefault="008D1311" w:rsidP="008D1311">
            <w:pPr>
              <w:rPr>
                <w:sz w:val="20"/>
              </w:rPr>
            </w:pPr>
            <w:r>
              <w:rPr>
                <w:i/>
                <w:sz w:val="20"/>
              </w:rPr>
              <w:t xml:space="preserve">New </w:t>
            </w:r>
            <w:r>
              <w:rPr>
                <w:sz w:val="20"/>
              </w:rPr>
              <w:t>Junior String Ensemble</w:t>
            </w:r>
          </w:p>
        </w:tc>
        <w:tc>
          <w:tcPr>
            <w:tcW w:w="2477" w:type="dxa"/>
            <w:tcBorders>
              <w:top w:val="single" w:sz="4" w:space="0" w:color="auto"/>
              <w:left w:val="single" w:sz="4" w:space="0" w:color="auto"/>
              <w:bottom w:val="single" w:sz="4" w:space="0" w:color="auto"/>
              <w:right w:val="single" w:sz="4" w:space="0" w:color="auto"/>
            </w:tcBorders>
            <w:vAlign w:val="center"/>
          </w:tcPr>
          <w:p w:rsidR="008D1311" w:rsidRDefault="008D1311" w:rsidP="008D1311">
            <w:pPr>
              <w:rPr>
                <w:rFonts w:cs="Arial"/>
                <w:sz w:val="20"/>
                <w:szCs w:val="20"/>
              </w:rPr>
            </w:pPr>
            <w:r>
              <w:rPr>
                <w:rFonts w:cs="Arial"/>
                <w:sz w:val="20"/>
                <w:szCs w:val="20"/>
              </w:rPr>
              <w:t>Grade 1-4</w:t>
            </w:r>
          </w:p>
        </w:tc>
        <w:tc>
          <w:tcPr>
            <w:tcW w:w="4851" w:type="dxa"/>
            <w:tcBorders>
              <w:top w:val="single" w:sz="4" w:space="0" w:color="auto"/>
              <w:left w:val="single" w:sz="4" w:space="0" w:color="auto"/>
              <w:bottom w:val="single" w:sz="4" w:space="0" w:color="auto"/>
              <w:right w:val="single" w:sz="4" w:space="0" w:color="auto"/>
            </w:tcBorders>
            <w:vAlign w:val="center"/>
          </w:tcPr>
          <w:p w:rsidR="008D1311" w:rsidRDefault="008D1311" w:rsidP="008D1311">
            <w:pPr>
              <w:rPr>
                <w:rFonts w:cs="Arial"/>
                <w:sz w:val="20"/>
                <w:szCs w:val="20"/>
              </w:rPr>
            </w:pPr>
            <w:r>
              <w:rPr>
                <w:rFonts w:cs="Arial"/>
                <w:sz w:val="20"/>
                <w:szCs w:val="20"/>
              </w:rPr>
              <w:t>New ensemble to address developing younger and early learners on string instruments</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tcPr>
          <w:p w:rsidR="008D1311" w:rsidRPr="00AB189A" w:rsidRDefault="008D1311" w:rsidP="008D1311">
            <w:pPr>
              <w:rPr>
                <w:sz w:val="20"/>
              </w:rPr>
            </w:pPr>
            <w:r>
              <w:rPr>
                <w:i/>
                <w:sz w:val="20"/>
              </w:rPr>
              <w:t xml:space="preserve">New </w:t>
            </w:r>
            <w:r>
              <w:rPr>
                <w:sz w:val="20"/>
              </w:rPr>
              <w:t>Junior Wind &amp; Brass Ensemble</w:t>
            </w:r>
          </w:p>
        </w:tc>
        <w:tc>
          <w:tcPr>
            <w:tcW w:w="2477" w:type="dxa"/>
            <w:tcBorders>
              <w:top w:val="single" w:sz="4" w:space="0" w:color="auto"/>
              <w:left w:val="single" w:sz="4" w:space="0" w:color="auto"/>
              <w:bottom w:val="single" w:sz="4" w:space="0" w:color="auto"/>
              <w:right w:val="single" w:sz="4" w:space="0" w:color="auto"/>
            </w:tcBorders>
            <w:vAlign w:val="center"/>
          </w:tcPr>
          <w:p w:rsidR="008D1311" w:rsidRDefault="008D1311" w:rsidP="008D1311">
            <w:pPr>
              <w:rPr>
                <w:rFonts w:cs="Arial"/>
                <w:sz w:val="20"/>
                <w:szCs w:val="20"/>
              </w:rPr>
            </w:pPr>
            <w:r>
              <w:rPr>
                <w:rFonts w:cs="Arial"/>
                <w:sz w:val="20"/>
                <w:szCs w:val="20"/>
              </w:rPr>
              <w:t>Grade 1-4</w:t>
            </w:r>
          </w:p>
        </w:tc>
        <w:tc>
          <w:tcPr>
            <w:tcW w:w="4851" w:type="dxa"/>
            <w:tcBorders>
              <w:top w:val="single" w:sz="4" w:space="0" w:color="auto"/>
              <w:left w:val="single" w:sz="4" w:space="0" w:color="auto"/>
              <w:bottom w:val="single" w:sz="4" w:space="0" w:color="auto"/>
              <w:right w:val="single" w:sz="4" w:space="0" w:color="auto"/>
            </w:tcBorders>
            <w:vAlign w:val="center"/>
          </w:tcPr>
          <w:p w:rsidR="008D1311" w:rsidRDefault="008D1311" w:rsidP="008D1311">
            <w:pPr>
              <w:rPr>
                <w:rFonts w:cs="Arial"/>
                <w:sz w:val="20"/>
                <w:szCs w:val="20"/>
              </w:rPr>
            </w:pPr>
            <w:r>
              <w:rPr>
                <w:rFonts w:cs="Arial"/>
                <w:sz w:val="20"/>
                <w:szCs w:val="20"/>
              </w:rPr>
              <w:t>New ensemble to address developing younger and early learners on wind &amp; brass instruments</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tcPr>
          <w:p w:rsidR="008D1311" w:rsidRPr="00AB189A" w:rsidRDefault="008D1311" w:rsidP="008D1311">
            <w:pPr>
              <w:rPr>
                <w:sz w:val="20"/>
              </w:rPr>
            </w:pPr>
            <w:r>
              <w:rPr>
                <w:i/>
                <w:sz w:val="20"/>
              </w:rPr>
              <w:t xml:space="preserve">New </w:t>
            </w:r>
            <w:r>
              <w:rPr>
                <w:sz w:val="20"/>
              </w:rPr>
              <w:t>Junior Guitar Ensemble</w:t>
            </w:r>
          </w:p>
        </w:tc>
        <w:tc>
          <w:tcPr>
            <w:tcW w:w="2477" w:type="dxa"/>
            <w:tcBorders>
              <w:top w:val="single" w:sz="4" w:space="0" w:color="auto"/>
              <w:left w:val="single" w:sz="4" w:space="0" w:color="auto"/>
              <w:bottom w:val="single" w:sz="4" w:space="0" w:color="auto"/>
              <w:right w:val="single" w:sz="4" w:space="0" w:color="auto"/>
            </w:tcBorders>
            <w:vAlign w:val="center"/>
          </w:tcPr>
          <w:p w:rsidR="008D1311" w:rsidRDefault="008D1311" w:rsidP="008D1311">
            <w:pPr>
              <w:rPr>
                <w:rFonts w:cs="Arial"/>
                <w:sz w:val="20"/>
                <w:szCs w:val="20"/>
              </w:rPr>
            </w:pPr>
            <w:r>
              <w:rPr>
                <w:rFonts w:cs="Arial"/>
                <w:sz w:val="20"/>
                <w:szCs w:val="20"/>
              </w:rPr>
              <w:t>Grade 1-4</w:t>
            </w:r>
          </w:p>
        </w:tc>
        <w:tc>
          <w:tcPr>
            <w:tcW w:w="4851" w:type="dxa"/>
            <w:tcBorders>
              <w:top w:val="single" w:sz="4" w:space="0" w:color="auto"/>
              <w:left w:val="single" w:sz="4" w:space="0" w:color="auto"/>
              <w:bottom w:val="single" w:sz="4" w:space="0" w:color="auto"/>
              <w:right w:val="single" w:sz="4" w:space="0" w:color="auto"/>
            </w:tcBorders>
            <w:vAlign w:val="center"/>
          </w:tcPr>
          <w:p w:rsidR="008D1311" w:rsidRDefault="008D1311" w:rsidP="008D1311">
            <w:pPr>
              <w:rPr>
                <w:rFonts w:cs="Arial"/>
                <w:sz w:val="20"/>
                <w:szCs w:val="20"/>
              </w:rPr>
            </w:pPr>
            <w:r>
              <w:rPr>
                <w:rFonts w:cs="Arial"/>
                <w:sz w:val="20"/>
                <w:szCs w:val="20"/>
              </w:rPr>
              <w:t>New ensemble to address developing younger and early learners on acoustic guitar instruments</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 xml:space="preserve">Saturday Music Centre </w:t>
            </w:r>
          </w:p>
        </w:tc>
        <w:tc>
          <w:tcPr>
            <w:tcW w:w="2477"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Pre-Grade 1-Advanced</w:t>
            </w:r>
          </w:p>
        </w:tc>
        <w:tc>
          <w:tcPr>
            <w:tcW w:w="4851"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Small group lesson, ensemble, music theory, choir</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Folk Ensemble</w:t>
            </w:r>
          </w:p>
        </w:tc>
        <w:tc>
          <w:tcPr>
            <w:tcW w:w="2477"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All abilities</w:t>
            </w:r>
          </w:p>
        </w:tc>
        <w:tc>
          <w:tcPr>
            <w:tcW w:w="4851"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Weekly ensemble (90 mins)</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Little Singers</w:t>
            </w:r>
          </w:p>
        </w:tc>
        <w:tc>
          <w:tcPr>
            <w:tcW w:w="2477"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Beginner-Intermediate</w:t>
            </w:r>
          </w:p>
        </w:tc>
        <w:tc>
          <w:tcPr>
            <w:tcW w:w="4851"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Weekly choir (Yr 1-3 pupils) for 45 mins</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The Young Singers</w:t>
            </w:r>
          </w:p>
        </w:tc>
        <w:tc>
          <w:tcPr>
            <w:tcW w:w="2477"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Intermediate-Advanced</w:t>
            </w:r>
          </w:p>
        </w:tc>
        <w:tc>
          <w:tcPr>
            <w:tcW w:w="4851"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Auditioned weekly choir (90 mins) Yr 4-7</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 xml:space="preserve">AKA Singers </w:t>
            </w:r>
            <w:r>
              <w:rPr>
                <w:rFonts w:cs="Arial"/>
                <w:sz w:val="20"/>
                <w:szCs w:val="20"/>
              </w:rPr>
              <w:br/>
              <w:t>(contemporary music focus)</w:t>
            </w:r>
          </w:p>
        </w:tc>
        <w:tc>
          <w:tcPr>
            <w:tcW w:w="2477"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Intermediate-Advanced</w:t>
            </w:r>
          </w:p>
        </w:tc>
        <w:tc>
          <w:tcPr>
            <w:tcW w:w="4851"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Auditioned weekly choir (90 mins), Yr 7-13</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 xml:space="preserve">Chamber Choir </w:t>
            </w:r>
            <w:r>
              <w:rPr>
                <w:rFonts w:cs="Arial"/>
                <w:sz w:val="20"/>
                <w:szCs w:val="20"/>
              </w:rPr>
              <w:br/>
              <w:t>(classical music focus)</w:t>
            </w:r>
          </w:p>
        </w:tc>
        <w:tc>
          <w:tcPr>
            <w:tcW w:w="2477"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Intermediate-Advanced</w:t>
            </w:r>
          </w:p>
        </w:tc>
        <w:tc>
          <w:tcPr>
            <w:tcW w:w="4851"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Auditioned weekly choir (90 mins), Yr 8-13</w:t>
            </w:r>
          </w:p>
        </w:tc>
      </w:tr>
      <w:tr w:rsidR="008D1311" w:rsidTr="008D1311">
        <w:trPr>
          <w:trHeight w:val="504"/>
          <w:jc w:val="center"/>
        </w:trPr>
        <w:tc>
          <w:tcPr>
            <w:tcW w:w="3509"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Youth Orchestra</w:t>
            </w:r>
          </w:p>
        </w:tc>
        <w:tc>
          <w:tcPr>
            <w:tcW w:w="2477"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Intermediate-Advanced</w:t>
            </w:r>
          </w:p>
        </w:tc>
        <w:tc>
          <w:tcPr>
            <w:tcW w:w="4851" w:type="dxa"/>
            <w:tcBorders>
              <w:top w:val="single" w:sz="4" w:space="0" w:color="auto"/>
              <w:left w:val="single" w:sz="4" w:space="0" w:color="auto"/>
              <w:bottom w:val="single" w:sz="4" w:space="0" w:color="auto"/>
              <w:right w:val="single" w:sz="4" w:space="0" w:color="auto"/>
            </w:tcBorders>
            <w:vAlign w:val="center"/>
            <w:hideMark/>
          </w:tcPr>
          <w:p w:rsidR="008D1311" w:rsidRDefault="008D1311" w:rsidP="008D1311">
            <w:pPr>
              <w:rPr>
                <w:rFonts w:cs="Arial"/>
                <w:sz w:val="20"/>
                <w:szCs w:val="20"/>
              </w:rPr>
            </w:pPr>
            <w:r>
              <w:rPr>
                <w:rFonts w:cs="Arial"/>
                <w:sz w:val="20"/>
                <w:szCs w:val="20"/>
              </w:rPr>
              <w:t>Auditioned weekly orchestra (120 mins)</w:t>
            </w:r>
          </w:p>
        </w:tc>
      </w:tr>
    </w:tbl>
    <w:p w:rsidR="008D1311" w:rsidRDefault="008D1311" w:rsidP="008D1311"/>
    <w:p w:rsidR="005C51E8" w:rsidRDefault="005C51E8" w:rsidP="008D1311">
      <w:r>
        <w:t xml:space="preserve">More details about how your pupils can take part will be sent to schools in the summer term, or you can visit the </w:t>
      </w:r>
      <w:hyperlink r:id="rId33" w:history="1">
        <w:r w:rsidRPr="005C51E8">
          <w:rPr>
            <w:rStyle w:val="Hyperlink"/>
          </w:rPr>
          <w:t>website</w:t>
        </w:r>
      </w:hyperlink>
      <w:r>
        <w:t>.</w:t>
      </w:r>
    </w:p>
    <w:p w:rsidR="005C51E8" w:rsidRPr="008D1311" w:rsidRDefault="005C51E8" w:rsidP="008D1311"/>
    <w:p w:rsidR="008D1311" w:rsidRPr="0062239D" w:rsidRDefault="008D1311" w:rsidP="008D1311">
      <w:pPr>
        <w:rPr>
          <w:rFonts w:ascii="Arial" w:hAnsi="Arial" w:cs="Arial"/>
          <w:b/>
          <w:sz w:val="23"/>
          <w:szCs w:val="23"/>
        </w:rPr>
      </w:pPr>
      <w:r>
        <w:rPr>
          <w:rFonts w:ascii="Arial" w:hAnsi="Arial" w:cs="Arial"/>
          <w:b/>
          <w:sz w:val="23"/>
          <w:szCs w:val="23"/>
        </w:rPr>
        <w:t>Pupils accessing 50% off TBMH Activity</w:t>
      </w:r>
    </w:p>
    <w:p w:rsidR="008D1311" w:rsidRPr="008D1311" w:rsidRDefault="008D1311" w:rsidP="008D1311">
      <w:pPr>
        <w:rPr>
          <w:rFonts w:ascii="Arial" w:hAnsi="Arial" w:cs="Arial"/>
          <w:sz w:val="22"/>
          <w:szCs w:val="22"/>
        </w:rPr>
      </w:pPr>
      <w:r w:rsidRPr="008D1311">
        <w:rPr>
          <w:rFonts w:ascii="Arial" w:hAnsi="Arial" w:cs="Arial"/>
          <w:sz w:val="22"/>
          <w:szCs w:val="22"/>
        </w:rPr>
        <w:t>The out of school hours’ provision delivered by the TBMH offers remissions support for families. Previously we have offered 50% for pupils in receipt of Free School Meals; however, from September 2018 we will be widening the 50% discount to include:</w:t>
      </w:r>
    </w:p>
    <w:p w:rsidR="008D1311" w:rsidRPr="008D1311" w:rsidRDefault="008D1311" w:rsidP="008D1311">
      <w:pPr>
        <w:pStyle w:val="ListParagraph"/>
        <w:numPr>
          <w:ilvl w:val="0"/>
          <w:numId w:val="43"/>
        </w:numPr>
        <w:contextualSpacing w:val="0"/>
        <w:rPr>
          <w:bCs/>
          <w:color w:val="00209F" w:themeColor="text2"/>
          <w:sz w:val="22"/>
          <w:szCs w:val="22"/>
          <w:lang w:val="en" w:eastAsia="en-GB"/>
        </w:rPr>
      </w:pPr>
      <w:r w:rsidRPr="008D1311">
        <w:rPr>
          <w:bCs/>
          <w:color w:val="00209F" w:themeColor="text2"/>
          <w:sz w:val="22"/>
          <w:szCs w:val="22"/>
          <w:lang w:val="en" w:eastAsia="en-GB"/>
        </w:rPr>
        <w:t>FSM</w:t>
      </w:r>
    </w:p>
    <w:p w:rsidR="008D1311" w:rsidRPr="008D1311" w:rsidRDefault="008D1311" w:rsidP="008D1311">
      <w:pPr>
        <w:pStyle w:val="ListParagraph"/>
        <w:numPr>
          <w:ilvl w:val="0"/>
          <w:numId w:val="43"/>
        </w:numPr>
        <w:spacing w:before="100" w:beforeAutospacing="1" w:after="100" w:afterAutospacing="1"/>
        <w:contextualSpacing w:val="0"/>
        <w:rPr>
          <w:bCs/>
          <w:color w:val="00209F" w:themeColor="text2"/>
          <w:sz w:val="22"/>
          <w:szCs w:val="22"/>
          <w:lang w:val="en" w:eastAsia="en-GB"/>
        </w:rPr>
      </w:pPr>
      <w:r w:rsidRPr="008D1311">
        <w:rPr>
          <w:bCs/>
          <w:color w:val="00209F" w:themeColor="text2"/>
          <w:sz w:val="22"/>
          <w:szCs w:val="22"/>
          <w:lang w:val="en" w:eastAsia="en-GB"/>
        </w:rPr>
        <w:t>Ever 6 FSM</w:t>
      </w:r>
    </w:p>
    <w:p w:rsidR="008D1311" w:rsidRPr="008D1311" w:rsidRDefault="008D1311" w:rsidP="008D1311">
      <w:pPr>
        <w:pStyle w:val="ListParagraph"/>
        <w:numPr>
          <w:ilvl w:val="0"/>
          <w:numId w:val="43"/>
        </w:numPr>
        <w:spacing w:before="100" w:beforeAutospacing="1" w:after="100" w:afterAutospacing="1"/>
        <w:contextualSpacing w:val="0"/>
        <w:rPr>
          <w:bCs/>
          <w:color w:val="00209F" w:themeColor="text2"/>
          <w:sz w:val="22"/>
          <w:szCs w:val="22"/>
          <w:lang w:val="en" w:eastAsia="en-GB"/>
        </w:rPr>
      </w:pPr>
      <w:r w:rsidRPr="008D1311">
        <w:rPr>
          <w:bCs/>
          <w:color w:val="00209F" w:themeColor="text2"/>
          <w:sz w:val="22"/>
          <w:szCs w:val="22"/>
          <w:lang w:val="en" w:eastAsia="en-GB"/>
        </w:rPr>
        <w:t>LAC</w:t>
      </w:r>
    </w:p>
    <w:p w:rsidR="008D1311" w:rsidRPr="008D1311" w:rsidRDefault="008D1311" w:rsidP="008D1311">
      <w:pPr>
        <w:pStyle w:val="ListParagraph"/>
        <w:numPr>
          <w:ilvl w:val="0"/>
          <w:numId w:val="43"/>
        </w:numPr>
        <w:spacing w:before="100" w:beforeAutospacing="1" w:after="100" w:afterAutospacing="1"/>
        <w:contextualSpacing w:val="0"/>
        <w:rPr>
          <w:bCs/>
          <w:color w:val="00209F" w:themeColor="text2"/>
          <w:sz w:val="22"/>
          <w:szCs w:val="22"/>
          <w:lang w:val="en" w:eastAsia="en-GB"/>
        </w:rPr>
      </w:pPr>
      <w:r w:rsidRPr="008D1311">
        <w:rPr>
          <w:bCs/>
          <w:color w:val="00209F" w:themeColor="text2"/>
          <w:sz w:val="22"/>
          <w:szCs w:val="22"/>
          <w:lang w:val="en" w:eastAsia="en-GB"/>
        </w:rPr>
        <w:t>Post LAC – (Children who have been adopted from care or left care)</w:t>
      </w:r>
    </w:p>
    <w:p w:rsidR="008D1311" w:rsidRPr="008D1311" w:rsidRDefault="008D1311" w:rsidP="008D1311">
      <w:pPr>
        <w:pStyle w:val="ListParagraph"/>
        <w:numPr>
          <w:ilvl w:val="0"/>
          <w:numId w:val="43"/>
        </w:numPr>
        <w:spacing w:before="100" w:beforeAutospacing="1"/>
        <w:contextualSpacing w:val="0"/>
        <w:rPr>
          <w:bCs/>
          <w:color w:val="00209F" w:themeColor="text2"/>
          <w:sz w:val="22"/>
          <w:szCs w:val="22"/>
          <w:lang w:val="en" w:eastAsia="en-GB"/>
        </w:rPr>
      </w:pPr>
      <w:r w:rsidRPr="008D1311">
        <w:rPr>
          <w:bCs/>
          <w:color w:val="00209F" w:themeColor="text2"/>
          <w:sz w:val="22"/>
          <w:szCs w:val="22"/>
          <w:lang w:val="en" w:eastAsia="en-GB"/>
        </w:rPr>
        <w:t>Service children (</w:t>
      </w:r>
      <w:r w:rsidRPr="008D1311">
        <w:rPr>
          <w:bCs/>
          <w:color w:val="00209F" w:themeColor="text2"/>
          <w:sz w:val="22"/>
          <w:szCs w:val="22"/>
          <w:lang w:val="en"/>
        </w:rPr>
        <w:t>Ever 6 service child FTE or in receipt of pensions under the Armed Forces Compensation Scheme (AFCS) and the War Pensions Scheme (WPS))</w:t>
      </w:r>
    </w:p>
    <w:p w:rsidR="005F6535" w:rsidRDefault="005F6535" w:rsidP="005F6535">
      <w:pPr>
        <w:pStyle w:val="Heading1"/>
      </w:pPr>
      <w:r>
        <w:br w:type="page"/>
      </w:r>
    </w:p>
    <w:p w:rsidR="007D1671" w:rsidRPr="0083158C" w:rsidRDefault="007D1671" w:rsidP="0083158C">
      <w:pPr>
        <w:pStyle w:val="Heading2"/>
        <w:rPr>
          <w:b/>
          <w:sz w:val="28"/>
          <w:szCs w:val="28"/>
        </w:rPr>
      </w:pPr>
      <w:bookmarkStart w:id="36" w:name="_Toc502737745"/>
      <w:r w:rsidRPr="0083158C">
        <w:rPr>
          <w:b/>
          <w:sz w:val="28"/>
        </w:rPr>
        <w:t xml:space="preserve">THE SERVICES TO BE REQUESTED - </w:t>
      </w:r>
      <w:r w:rsidRPr="0083158C">
        <w:rPr>
          <w:b/>
          <w:sz w:val="28"/>
          <w:szCs w:val="28"/>
        </w:rPr>
        <w:t>Provision Request Sheet</w:t>
      </w:r>
      <w:bookmarkEnd w:id="36"/>
    </w:p>
    <w:p w:rsidR="00320B2E" w:rsidRPr="005C51E8" w:rsidRDefault="00320B2E" w:rsidP="00320B2E">
      <w:pPr>
        <w:rPr>
          <w:b/>
          <w:color w:val="96004B" w:themeColor="accent2"/>
          <w:sz w:val="22"/>
          <w:szCs w:val="22"/>
        </w:rPr>
      </w:pPr>
      <w:r w:rsidRPr="005C51E8">
        <w:rPr>
          <w:b/>
          <w:color w:val="96004B" w:themeColor="accent2"/>
          <w:sz w:val="22"/>
          <w:szCs w:val="22"/>
        </w:rPr>
        <w:t xml:space="preserve">Please note that provision </w:t>
      </w:r>
      <w:r w:rsidR="005C51E8" w:rsidRPr="005C51E8">
        <w:rPr>
          <w:b/>
          <w:color w:val="96004B" w:themeColor="accent2"/>
          <w:sz w:val="22"/>
          <w:szCs w:val="22"/>
        </w:rPr>
        <w:t>will not be processed until this</w:t>
      </w:r>
      <w:r w:rsidRPr="005C51E8">
        <w:rPr>
          <w:b/>
          <w:color w:val="96004B" w:themeColor="accent2"/>
          <w:sz w:val="22"/>
          <w:szCs w:val="22"/>
        </w:rPr>
        <w:t xml:space="preserve"> sig</w:t>
      </w:r>
      <w:r w:rsidR="005C51E8" w:rsidRPr="005C51E8">
        <w:rPr>
          <w:b/>
          <w:color w:val="96004B" w:themeColor="accent2"/>
          <w:sz w:val="22"/>
          <w:szCs w:val="22"/>
        </w:rPr>
        <w:t>ned form has been received</w:t>
      </w:r>
      <w:r w:rsidRPr="005C51E8">
        <w:rPr>
          <w:b/>
          <w:color w:val="96004B" w:themeColor="accent2"/>
          <w:sz w:val="22"/>
          <w:szCs w:val="22"/>
        </w:rPr>
        <w:t>. This paperwork is essential in order for us to engage tutors and to deliver a professional service.</w:t>
      </w:r>
      <w:r w:rsidR="005C51E8">
        <w:rPr>
          <w:b/>
          <w:color w:val="96004B" w:themeColor="accent2"/>
          <w:sz w:val="22"/>
          <w:szCs w:val="22"/>
        </w:rPr>
        <w:t xml:space="preserve"> Please return by Thurs 29</w:t>
      </w:r>
      <w:r w:rsidR="005C51E8" w:rsidRPr="005C51E8">
        <w:rPr>
          <w:b/>
          <w:color w:val="96004B" w:themeColor="accent2"/>
          <w:sz w:val="22"/>
          <w:szCs w:val="22"/>
          <w:vertAlign w:val="superscript"/>
        </w:rPr>
        <w:t>th</w:t>
      </w:r>
      <w:r w:rsidR="005C51E8">
        <w:rPr>
          <w:b/>
          <w:color w:val="96004B" w:themeColor="accent2"/>
          <w:sz w:val="22"/>
          <w:szCs w:val="22"/>
        </w:rPr>
        <w:t xml:space="preserve"> March 2018.</w:t>
      </w:r>
    </w:p>
    <w:p w:rsidR="007D1671" w:rsidRDefault="007D1671" w:rsidP="007D1671">
      <w:pPr>
        <w:rPr>
          <w:rFonts w:ascii="Arial" w:hAnsi="Arial" w:cs="Arial"/>
          <w:b/>
        </w:rPr>
      </w:pPr>
    </w:p>
    <w:p w:rsidR="007D1671" w:rsidRPr="00E9520E" w:rsidRDefault="007D1671" w:rsidP="007D1671">
      <w:pPr>
        <w:rPr>
          <w:rFonts w:ascii="Arial" w:hAnsi="Arial" w:cs="Arial"/>
          <w:b/>
        </w:rPr>
      </w:pPr>
      <w:r w:rsidRPr="00E9520E">
        <w:rPr>
          <w:rFonts w:ascii="Arial" w:hAnsi="Arial" w:cs="Arial"/>
          <w:b/>
        </w:rPr>
        <w:t>School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135E6">
        <w:rPr>
          <w:rFonts w:ascii="Arial" w:hAnsi="Arial" w:cs="Arial"/>
          <w:b/>
        </w:rPr>
        <w:tab/>
      </w:r>
      <w:r w:rsidR="00A135E6">
        <w:rPr>
          <w:rFonts w:ascii="Arial" w:hAnsi="Arial" w:cs="Arial"/>
          <w:b/>
        </w:rPr>
        <w:tab/>
      </w:r>
      <w:r>
        <w:rPr>
          <w:rFonts w:ascii="Arial" w:hAnsi="Arial" w:cs="Arial"/>
          <w:b/>
        </w:rPr>
        <w:t>Borough:</w:t>
      </w:r>
    </w:p>
    <w:p w:rsidR="007D1671" w:rsidRPr="00A135E6" w:rsidRDefault="007D1671" w:rsidP="007D1671">
      <w:pPr>
        <w:rPr>
          <w:rFonts w:ascii="Arial" w:hAnsi="Arial" w:cs="Arial"/>
          <w:b/>
          <w:sz w:val="14"/>
        </w:rPr>
      </w:pPr>
    </w:p>
    <w:p w:rsidR="00A135E6" w:rsidRDefault="00A135E6" w:rsidP="00A135E6">
      <w:pPr>
        <w:pStyle w:val="ListParagraph"/>
        <w:numPr>
          <w:ilvl w:val="0"/>
          <w:numId w:val="42"/>
        </w:numPr>
        <w:rPr>
          <w:rFonts w:ascii="Arial" w:hAnsi="Arial" w:cs="Arial"/>
          <w:b/>
        </w:rPr>
      </w:pPr>
      <w:r>
        <w:rPr>
          <w:rFonts w:ascii="Arial" w:hAnsi="Arial" w:cs="Arial"/>
          <w:b/>
        </w:rPr>
        <w:t>State Maintained School</w:t>
      </w:r>
    </w:p>
    <w:p w:rsidR="00A135E6" w:rsidRDefault="00A135E6" w:rsidP="00A135E6">
      <w:pPr>
        <w:pStyle w:val="ListParagraph"/>
        <w:numPr>
          <w:ilvl w:val="0"/>
          <w:numId w:val="42"/>
        </w:numPr>
        <w:rPr>
          <w:rFonts w:ascii="Arial" w:hAnsi="Arial" w:cs="Arial"/>
          <w:b/>
        </w:rPr>
      </w:pPr>
      <w:r>
        <w:rPr>
          <w:rFonts w:ascii="Arial" w:hAnsi="Arial" w:cs="Arial"/>
          <w:b/>
        </w:rPr>
        <w:t>Free School</w:t>
      </w:r>
    </w:p>
    <w:p w:rsidR="00A135E6" w:rsidRDefault="00A135E6" w:rsidP="00A135E6">
      <w:pPr>
        <w:pStyle w:val="ListParagraph"/>
        <w:numPr>
          <w:ilvl w:val="0"/>
          <w:numId w:val="42"/>
        </w:numPr>
        <w:rPr>
          <w:rFonts w:ascii="Arial" w:hAnsi="Arial" w:cs="Arial"/>
          <w:b/>
        </w:rPr>
      </w:pPr>
      <w:r>
        <w:rPr>
          <w:rFonts w:ascii="Arial" w:hAnsi="Arial" w:cs="Arial"/>
          <w:b/>
        </w:rPr>
        <w:t>Academy</w:t>
      </w:r>
    </w:p>
    <w:p w:rsidR="00A135E6" w:rsidRPr="00A135E6" w:rsidRDefault="00A135E6" w:rsidP="00A135E6">
      <w:pPr>
        <w:pStyle w:val="ListParagraph"/>
        <w:numPr>
          <w:ilvl w:val="0"/>
          <w:numId w:val="42"/>
        </w:numPr>
        <w:rPr>
          <w:rFonts w:ascii="Arial" w:hAnsi="Arial" w:cs="Arial"/>
          <w:b/>
        </w:rPr>
      </w:pPr>
      <w:r>
        <w:rPr>
          <w:rFonts w:ascii="Arial" w:hAnsi="Arial" w:cs="Arial"/>
          <w:b/>
        </w:rPr>
        <w:t>Independent School</w:t>
      </w:r>
    </w:p>
    <w:p w:rsidR="00A135E6" w:rsidRDefault="00A135E6" w:rsidP="007D1671">
      <w:pPr>
        <w:rPr>
          <w:rFonts w:ascii="Arial" w:hAnsi="Arial" w:cs="Arial"/>
          <w:b/>
        </w:rPr>
      </w:pPr>
    </w:p>
    <w:p w:rsidR="007D1671" w:rsidRDefault="007D1671" w:rsidP="007D1671">
      <w:pPr>
        <w:rPr>
          <w:rFonts w:ascii="Arial" w:hAnsi="Arial" w:cs="Arial"/>
          <w:b/>
        </w:rPr>
      </w:pPr>
      <w:r w:rsidRPr="00E9520E">
        <w:rPr>
          <w:rFonts w:ascii="Arial" w:hAnsi="Arial" w:cs="Arial"/>
          <w:b/>
        </w:rPr>
        <w:t>Number of classes per year group:</w:t>
      </w:r>
    </w:p>
    <w:p w:rsidR="000569F1" w:rsidRPr="00A135E6" w:rsidRDefault="000569F1">
      <w:pPr>
        <w:rPr>
          <w:rFonts w:ascii="Arial" w:hAnsi="Arial" w:cs="Arial"/>
          <w:b/>
          <w:sz w:val="14"/>
        </w:rPr>
      </w:pPr>
    </w:p>
    <w:p w:rsidR="000569F1" w:rsidRDefault="000569F1">
      <w:pPr>
        <w:rPr>
          <w:rFonts w:ascii="Arial" w:hAnsi="Arial" w:cs="Arial"/>
          <w:b/>
          <w:sz w:val="16"/>
        </w:rPr>
      </w:pPr>
    </w:p>
    <w:p w:rsidR="000569F1" w:rsidRPr="000569F1" w:rsidRDefault="000569F1">
      <w:pPr>
        <w:rPr>
          <w:rFonts w:ascii="Arial" w:hAnsi="Arial" w:cs="Arial"/>
          <w:b/>
          <w:color w:val="00209F" w:themeColor="text2"/>
          <w:sz w:val="22"/>
        </w:rPr>
      </w:pPr>
      <w:r w:rsidRPr="000569F1">
        <w:rPr>
          <w:rFonts w:ascii="Arial" w:hAnsi="Arial" w:cs="Arial"/>
          <w:b/>
          <w:color w:val="00209F" w:themeColor="text2"/>
          <w:sz w:val="22"/>
        </w:rPr>
        <w:t>SLA Request Summary</w:t>
      </w:r>
      <w:r>
        <w:rPr>
          <w:rFonts w:ascii="Arial" w:hAnsi="Arial" w:cs="Arial"/>
          <w:b/>
          <w:color w:val="00209F" w:themeColor="text2"/>
          <w:sz w:val="22"/>
        </w:rPr>
        <w:t xml:space="preserve"> &amp; Overview</w:t>
      </w:r>
      <w:r w:rsidRPr="000569F1">
        <w:rPr>
          <w:rFonts w:ascii="Arial" w:hAnsi="Arial" w:cs="Arial"/>
          <w:b/>
          <w:color w:val="00209F" w:themeColor="text2"/>
          <w:sz w:val="22"/>
        </w:rPr>
        <w:t>:</w:t>
      </w:r>
    </w:p>
    <w:p w:rsidR="000569F1" w:rsidRPr="00A135E6" w:rsidRDefault="000569F1">
      <w:pPr>
        <w:rPr>
          <w:rFonts w:ascii="Arial" w:hAnsi="Arial" w:cs="Arial"/>
          <w:b/>
          <w:sz w:val="6"/>
        </w:rPr>
      </w:pPr>
    </w:p>
    <w:tbl>
      <w:tblPr>
        <w:tblStyle w:val="TableGrid"/>
        <w:tblW w:w="9861" w:type="dxa"/>
        <w:tblLook w:val="04A0" w:firstRow="1" w:lastRow="0" w:firstColumn="1" w:lastColumn="0" w:noHBand="0" w:noVBand="1"/>
      </w:tblPr>
      <w:tblGrid>
        <w:gridCol w:w="578"/>
        <w:gridCol w:w="5304"/>
        <w:gridCol w:w="1989"/>
        <w:gridCol w:w="1990"/>
      </w:tblGrid>
      <w:tr w:rsidR="000569F1" w:rsidRPr="000569F1" w:rsidTr="00A135E6">
        <w:trPr>
          <w:trHeight w:val="488"/>
        </w:trPr>
        <w:tc>
          <w:tcPr>
            <w:tcW w:w="578" w:type="dxa"/>
            <w:vAlign w:val="center"/>
          </w:tcPr>
          <w:p w:rsidR="000569F1" w:rsidRPr="000569F1" w:rsidRDefault="000569F1" w:rsidP="00A135E6">
            <w:pPr>
              <w:jc w:val="center"/>
              <w:rPr>
                <w:rFonts w:ascii="Arial" w:hAnsi="Arial" w:cs="Arial"/>
                <w:b/>
              </w:rPr>
            </w:pPr>
            <w:r>
              <w:rPr>
                <w:rFonts w:ascii="Arial" w:hAnsi="Arial" w:cs="Arial"/>
                <w:b/>
              </w:rPr>
              <w:t>No.</w:t>
            </w:r>
          </w:p>
        </w:tc>
        <w:tc>
          <w:tcPr>
            <w:tcW w:w="5304" w:type="dxa"/>
            <w:vAlign w:val="center"/>
          </w:tcPr>
          <w:p w:rsidR="000569F1" w:rsidRPr="000569F1" w:rsidRDefault="000569F1" w:rsidP="00A135E6">
            <w:pPr>
              <w:jc w:val="center"/>
              <w:rPr>
                <w:rFonts w:ascii="Arial" w:hAnsi="Arial" w:cs="Arial"/>
                <w:b/>
              </w:rPr>
            </w:pPr>
            <w:r w:rsidRPr="000569F1">
              <w:rPr>
                <w:rFonts w:ascii="Arial" w:hAnsi="Arial" w:cs="Arial"/>
                <w:b/>
              </w:rPr>
              <w:t>Service Provided</w:t>
            </w:r>
          </w:p>
        </w:tc>
        <w:tc>
          <w:tcPr>
            <w:tcW w:w="1989" w:type="dxa"/>
          </w:tcPr>
          <w:p w:rsidR="000569F1" w:rsidRPr="000569F1" w:rsidRDefault="000569F1" w:rsidP="000569F1">
            <w:pPr>
              <w:jc w:val="center"/>
              <w:rPr>
                <w:rFonts w:ascii="Arial" w:hAnsi="Arial" w:cs="Arial"/>
                <w:b/>
              </w:rPr>
            </w:pPr>
            <w:r>
              <w:rPr>
                <w:rFonts w:ascii="Arial" w:hAnsi="Arial" w:cs="Arial"/>
                <w:b/>
              </w:rPr>
              <w:t>Requested by school</w:t>
            </w:r>
          </w:p>
        </w:tc>
        <w:tc>
          <w:tcPr>
            <w:tcW w:w="1990" w:type="dxa"/>
          </w:tcPr>
          <w:p w:rsidR="000569F1" w:rsidRPr="000569F1" w:rsidRDefault="000569F1" w:rsidP="000569F1">
            <w:pPr>
              <w:jc w:val="center"/>
              <w:rPr>
                <w:rFonts w:ascii="Arial" w:hAnsi="Arial" w:cs="Arial"/>
                <w:b/>
              </w:rPr>
            </w:pPr>
            <w:r>
              <w:rPr>
                <w:rFonts w:ascii="Arial" w:hAnsi="Arial" w:cs="Arial"/>
                <w:b/>
              </w:rPr>
              <w:t>Not Requested by School</w:t>
            </w: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1</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color w:val="00209F" w:themeColor="text2"/>
                <w:sz w:val="20"/>
              </w:rPr>
              <w:t>Become a S</w:t>
            </w:r>
            <w:r w:rsidRPr="000569F1">
              <w:rPr>
                <w:rFonts w:ascii="Arial" w:hAnsi="Arial" w:cs="Arial"/>
                <w:color w:val="00209F" w:themeColor="text2"/>
                <w:sz w:val="20"/>
              </w:rPr>
              <w:t>chool Music Partner</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19"/>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2</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color w:val="00209F" w:themeColor="text2"/>
                <w:sz w:val="20"/>
              </w:rPr>
              <w:t>Small group / individual teaching</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3</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color w:val="00209F" w:themeColor="text2"/>
                <w:sz w:val="20"/>
              </w:rPr>
              <w:t>Whole Class Instrumental learning</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4</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i/>
                <w:color w:val="00209F" w:themeColor="text2"/>
                <w:sz w:val="20"/>
              </w:rPr>
              <w:t xml:space="preserve">New </w:t>
            </w:r>
            <w:r>
              <w:rPr>
                <w:rFonts w:ascii="Arial" w:hAnsi="Arial" w:cs="Arial"/>
                <w:color w:val="00209F" w:themeColor="text2"/>
                <w:sz w:val="20"/>
              </w:rPr>
              <w:t>Play-on Scheme (PPG pupils)</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5</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i/>
                <w:color w:val="00209F" w:themeColor="text2"/>
                <w:sz w:val="20"/>
              </w:rPr>
              <w:t>New</w:t>
            </w:r>
            <w:r>
              <w:rPr>
                <w:rFonts w:ascii="Arial" w:hAnsi="Arial" w:cs="Arial"/>
                <w:color w:val="00209F" w:themeColor="text2"/>
                <w:sz w:val="20"/>
              </w:rPr>
              <w:t xml:space="preserve"> 1-day Music Teaching Offer</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6</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color w:val="00209F" w:themeColor="text2"/>
                <w:sz w:val="20"/>
              </w:rPr>
              <w:t>Ensemble Leadership</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7</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color w:val="00209F" w:themeColor="text2"/>
                <w:sz w:val="20"/>
              </w:rPr>
              <w:t>Instrument Hire</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19"/>
        </w:trPr>
        <w:tc>
          <w:tcPr>
            <w:tcW w:w="578" w:type="dxa"/>
            <w:vAlign w:val="center"/>
          </w:tcPr>
          <w:p w:rsidR="000569F1" w:rsidRDefault="000569F1" w:rsidP="00822076">
            <w:pPr>
              <w:jc w:val="center"/>
              <w:rPr>
                <w:rFonts w:ascii="Arial" w:hAnsi="Arial" w:cs="Arial"/>
                <w:color w:val="00209F" w:themeColor="text2"/>
                <w:sz w:val="20"/>
              </w:rPr>
            </w:pPr>
            <w:r>
              <w:rPr>
                <w:rFonts w:ascii="Arial" w:hAnsi="Arial" w:cs="Arial"/>
                <w:color w:val="00209F" w:themeColor="text2"/>
                <w:sz w:val="20"/>
              </w:rPr>
              <w:t>8</w:t>
            </w:r>
          </w:p>
        </w:tc>
        <w:tc>
          <w:tcPr>
            <w:tcW w:w="5304" w:type="dxa"/>
            <w:vAlign w:val="center"/>
          </w:tcPr>
          <w:p w:rsidR="000569F1" w:rsidRDefault="000569F1" w:rsidP="00822076">
            <w:pPr>
              <w:jc w:val="right"/>
              <w:rPr>
                <w:rFonts w:ascii="Arial" w:hAnsi="Arial" w:cs="Arial"/>
                <w:color w:val="00209F" w:themeColor="text2"/>
                <w:sz w:val="20"/>
              </w:rPr>
            </w:pPr>
            <w:r>
              <w:rPr>
                <w:rFonts w:ascii="Arial" w:hAnsi="Arial" w:cs="Arial"/>
                <w:color w:val="00209F" w:themeColor="text2"/>
                <w:sz w:val="20"/>
              </w:rPr>
              <w:t>Quality &amp; Standards Bespoke Strategic Advice</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Default="000569F1" w:rsidP="00822076">
            <w:pPr>
              <w:jc w:val="center"/>
              <w:rPr>
                <w:rFonts w:ascii="Arial" w:hAnsi="Arial" w:cs="Arial"/>
                <w:color w:val="00209F" w:themeColor="text2"/>
                <w:sz w:val="20"/>
              </w:rPr>
            </w:pPr>
            <w:r>
              <w:rPr>
                <w:rFonts w:ascii="Arial" w:hAnsi="Arial" w:cs="Arial"/>
                <w:color w:val="00209F" w:themeColor="text2"/>
                <w:sz w:val="20"/>
              </w:rPr>
              <w:t>9</w:t>
            </w:r>
          </w:p>
        </w:tc>
        <w:tc>
          <w:tcPr>
            <w:tcW w:w="5304" w:type="dxa"/>
            <w:vAlign w:val="center"/>
          </w:tcPr>
          <w:p w:rsidR="000569F1" w:rsidRDefault="000569F1" w:rsidP="00822076">
            <w:pPr>
              <w:jc w:val="right"/>
              <w:rPr>
                <w:rFonts w:ascii="Arial" w:hAnsi="Arial" w:cs="Arial"/>
                <w:color w:val="00209F" w:themeColor="text2"/>
                <w:sz w:val="20"/>
              </w:rPr>
            </w:pPr>
            <w:r>
              <w:rPr>
                <w:rFonts w:ascii="Arial" w:hAnsi="Arial" w:cs="Arial"/>
                <w:color w:val="00209F" w:themeColor="text2"/>
                <w:sz w:val="20"/>
              </w:rPr>
              <w:t>CPD Programme</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Default="000569F1" w:rsidP="00822076">
            <w:pPr>
              <w:jc w:val="center"/>
              <w:rPr>
                <w:rFonts w:ascii="Arial" w:hAnsi="Arial" w:cs="Arial"/>
                <w:color w:val="00209F" w:themeColor="text2"/>
                <w:sz w:val="20"/>
              </w:rPr>
            </w:pPr>
            <w:r>
              <w:rPr>
                <w:rFonts w:ascii="Arial" w:hAnsi="Arial" w:cs="Arial"/>
                <w:color w:val="00209F" w:themeColor="text2"/>
                <w:sz w:val="20"/>
              </w:rPr>
              <w:t>10</w:t>
            </w:r>
          </w:p>
        </w:tc>
        <w:tc>
          <w:tcPr>
            <w:tcW w:w="5304" w:type="dxa"/>
            <w:vAlign w:val="center"/>
          </w:tcPr>
          <w:p w:rsidR="000569F1" w:rsidRDefault="000569F1" w:rsidP="00822076">
            <w:pPr>
              <w:jc w:val="right"/>
              <w:rPr>
                <w:rFonts w:ascii="Arial" w:hAnsi="Arial" w:cs="Arial"/>
                <w:color w:val="00209F" w:themeColor="text2"/>
                <w:sz w:val="20"/>
              </w:rPr>
            </w:pPr>
            <w:r>
              <w:rPr>
                <w:rFonts w:ascii="Arial" w:hAnsi="Arial" w:cs="Arial"/>
                <w:color w:val="00209F" w:themeColor="text2"/>
                <w:sz w:val="20"/>
              </w:rPr>
              <w:t>Performances &amp; Events Programme</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bl>
    <w:p w:rsidR="00D26526" w:rsidRDefault="00D26526">
      <w:pPr>
        <w:rPr>
          <w:rFonts w:ascii="Arial" w:hAnsi="Arial" w:cs="Arial"/>
          <w:b/>
          <w:sz w:val="16"/>
        </w:rPr>
      </w:pPr>
    </w:p>
    <w:p w:rsidR="00D26526" w:rsidRPr="00E9520E" w:rsidRDefault="00D26526" w:rsidP="00D26526">
      <w:pPr>
        <w:rPr>
          <w:rFonts w:ascii="Arial" w:hAnsi="Arial" w:cs="Arial"/>
        </w:rPr>
      </w:pPr>
      <w:r w:rsidRPr="00E9520E">
        <w:rPr>
          <w:rFonts w:ascii="Arial" w:hAnsi="Arial" w:cs="Arial"/>
          <w:b/>
        </w:rPr>
        <w:t>SCHOOL PREFERENCES</w:t>
      </w:r>
    </w:p>
    <w:tbl>
      <w:tblPr>
        <w:tblStyle w:val="TableGrid"/>
        <w:tblpPr w:leftFromText="180" w:rightFromText="180" w:vertAnchor="text" w:horzAnchor="page" w:tblpX="1458" w:tblpY="265"/>
        <w:tblW w:w="0" w:type="auto"/>
        <w:tblLook w:val="04A0" w:firstRow="1" w:lastRow="0" w:firstColumn="1" w:lastColumn="0" w:noHBand="0" w:noVBand="1"/>
      </w:tblPr>
      <w:tblGrid>
        <w:gridCol w:w="364"/>
      </w:tblGrid>
      <w:tr w:rsidR="00D26526" w:rsidRPr="00E9520E" w:rsidTr="00AD2679">
        <w:trPr>
          <w:trHeight w:val="289"/>
        </w:trPr>
        <w:tc>
          <w:tcPr>
            <w:tcW w:w="364" w:type="dxa"/>
            <w:vAlign w:val="bottom"/>
          </w:tcPr>
          <w:p w:rsidR="00D26526" w:rsidRPr="00E9520E" w:rsidRDefault="00D26526" w:rsidP="00AD2679">
            <w:pPr>
              <w:jc w:val="right"/>
              <w:rPr>
                <w:rFonts w:ascii="Arial" w:hAnsi="Arial" w:cs="Arial"/>
              </w:rPr>
            </w:pPr>
            <w:r w:rsidRPr="00E9520E">
              <w:rPr>
                <w:rFonts w:ascii="Arial" w:hAnsi="Arial" w:cs="Arial"/>
              </w:rPr>
              <w:t xml:space="preserve">  </w:t>
            </w:r>
          </w:p>
        </w:tc>
      </w:tr>
    </w:tbl>
    <w:p w:rsidR="00D26526" w:rsidRPr="00A135E6" w:rsidRDefault="00D26526" w:rsidP="00D26526">
      <w:pPr>
        <w:ind w:left="720"/>
        <w:rPr>
          <w:rFonts w:ascii="Arial" w:hAnsi="Arial" w:cs="Arial"/>
        </w:rPr>
      </w:pPr>
    </w:p>
    <w:p w:rsidR="00D26526" w:rsidRPr="00A135E6" w:rsidRDefault="00D26526" w:rsidP="00D26526">
      <w:pPr>
        <w:ind w:left="720"/>
        <w:rPr>
          <w:rFonts w:ascii="Arial" w:hAnsi="Arial" w:cs="Arial"/>
        </w:rPr>
      </w:pPr>
      <w:r w:rsidRPr="00A135E6">
        <w:rPr>
          <w:rFonts w:ascii="Arial" w:hAnsi="Arial" w:cs="Arial"/>
        </w:rPr>
        <w:t>My school is interested in receiving a visit from the TBMH to discuss how the hub can support the strategic vision for the development of music in our school.</w:t>
      </w:r>
    </w:p>
    <w:tbl>
      <w:tblPr>
        <w:tblStyle w:val="TableGrid"/>
        <w:tblpPr w:leftFromText="180" w:rightFromText="180" w:vertAnchor="text" w:horzAnchor="page" w:tblpX="1446" w:tblpY="6"/>
        <w:tblW w:w="0" w:type="auto"/>
        <w:tblLook w:val="04A0" w:firstRow="1" w:lastRow="0" w:firstColumn="1" w:lastColumn="0" w:noHBand="0" w:noVBand="1"/>
      </w:tblPr>
      <w:tblGrid>
        <w:gridCol w:w="364"/>
      </w:tblGrid>
      <w:tr w:rsidR="00D26526" w:rsidRPr="00A135E6" w:rsidTr="00AD2679">
        <w:trPr>
          <w:trHeight w:val="289"/>
        </w:trPr>
        <w:tc>
          <w:tcPr>
            <w:tcW w:w="364" w:type="dxa"/>
            <w:vAlign w:val="bottom"/>
          </w:tcPr>
          <w:p w:rsidR="00D26526" w:rsidRPr="00A135E6" w:rsidRDefault="00D26526" w:rsidP="00AD2679">
            <w:pPr>
              <w:jc w:val="right"/>
              <w:rPr>
                <w:rFonts w:ascii="Arial" w:hAnsi="Arial" w:cs="Arial"/>
              </w:rPr>
            </w:pPr>
            <w:r w:rsidRPr="00A135E6">
              <w:rPr>
                <w:rFonts w:ascii="Arial" w:hAnsi="Arial" w:cs="Arial"/>
              </w:rPr>
              <w:t xml:space="preserve">  </w:t>
            </w:r>
          </w:p>
        </w:tc>
      </w:tr>
    </w:tbl>
    <w:p w:rsidR="00D26526" w:rsidRPr="00A135E6" w:rsidRDefault="00D26526" w:rsidP="00D26526">
      <w:pPr>
        <w:rPr>
          <w:rFonts w:ascii="Arial" w:hAnsi="Arial" w:cs="Arial"/>
        </w:rPr>
      </w:pPr>
      <w:r w:rsidRPr="00A135E6">
        <w:rPr>
          <w:rFonts w:ascii="Arial" w:hAnsi="Arial" w:cs="Arial"/>
        </w:rPr>
        <w:t>My school is interested in hosting activity</w:t>
      </w:r>
    </w:p>
    <w:tbl>
      <w:tblPr>
        <w:tblStyle w:val="TableGrid"/>
        <w:tblpPr w:leftFromText="180" w:rightFromText="180" w:vertAnchor="text" w:horzAnchor="page" w:tblpX="1446" w:tblpY="6"/>
        <w:tblW w:w="0" w:type="auto"/>
        <w:tblLook w:val="04A0" w:firstRow="1" w:lastRow="0" w:firstColumn="1" w:lastColumn="0" w:noHBand="0" w:noVBand="1"/>
      </w:tblPr>
      <w:tblGrid>
        <w:gridCol w:w="364"/>
      </w:tblGrid>
      <w:tr w:rsidR="00D26526" w:rsidRPr="00A135E6" w:rsidTr="00AD2679">
        <w:trPr>
          <w:trHeight w:val="289"/>
        </w:trPr>
        <w:tc>
          <w:tcPr>
            <w:tcW w:w="364" w:type="dxa"/>
            <w:vAlign w:val="bottom"/>
          </w:tcPr>
          <w:p w:rsidR="00D26526" w:rsidRPr="00A135E6" w:rsidRDefault="00D26526" w:rsidP="00AD2679">
            <w:pPr>
              <w:jc w:val="right"/>
              <w:rPr>
                <w:rFonts w:ascii="Arial" w:hAnsi="Arial" w:cs="Arial"/>
              </w:rPr>
            </w:pPr>
            <w:r w:rsidRPr="00A135E6">
              <w:rPr>
                <w:rFonts w:ascii="Arial" w:hAnsi="Arial" w:cs="Arial"/>
              </w:rPr>
              <w:t xml:space="preserve">  </w:t>
            </w:r>
          </w:p>
        </w:tc>
      </w:tr>
    </w:tbl>
    <w:p w:rsidR="00D26526" w:rsidRPr="00A135E6" w:rsidRDefault="00D26526" w:rsidP="00D26526">
      <w:pPr>
        <w:rPr>
          <w:rFonts w:ascii="Arial" w:hAnsi="Arial" w:cs="Arial"/>
        </w:rPr>
      </w:pPr>
      <w:r w:rsidRPr="00A135E6">
        <w:rPr>
          <w:rFonts w:ascii="Arial" w:hAnsi="Arial" w:cs="Arial"/>
        </w:rPr>
        <w:t>My school is interested in piloting new initiatives</w:t>
      </w:r>
    </w:p>
    <w:tbl>
      <w:tblPr>
        <w:tblStyle w:val="TableGrid"/>
        <w:tblpPr w:leftFromText="180" w:rightFromText="180" w:vertAnchor="text" w:horzAnchor="page" w:tblpX="1446" w:tblpY="6"/>
        <w:tblW w:w="0" w:type="auto"/>
        <w:tblLook w:val="04A0" w:firstRow="1" w:lastRow="0" w:firstColumn="1" w:lastColumn="0" w:noHBand="0" w:noVBand="1"/>
      </w:tblPr>
      <w:tblGrid>
        <w:gridCol w:w="364"/>
      </w:tblGrid>
      <w:tr w:rsidR="00D26526" w:rsidRPr="00A135E6" w:rsidTr="00AD2679">
        <w:trPr>
          <w:trHeight w:val="289"/>
        </w:trPr>
        <w:tc>
          <w:tcPr>
            <w:tcW w:w="364" w:type="dxa"/>
            <w:vAlign w:val="bottom"/>
          </w:tcPr>
          <w:p w:rsidR="00D26526" w:rsidRPr="00A135E6" w:rsidRDefault="00D26526" w:rsidP="00AD2679">
            <w:pPr>
              <w:jc w:val="right"/>
              <w:rPr>
                <w:rFonts w:ascii="Arial" w:hAnsi="Arial" w:cs="Arial"/>
              </w:rPr>
            </w:pPr>
            <w:r w:rsidRPr="00A135E6">
              <w:rPr>
                <w:rFonts w:ascii="Arial" w:hAnsi="Arial" w:cs="Arial"/>
              </w:rPr>
              <w:t xml:space="preserve">  </w:t>
            </w:r>
          </w:p>
        </w:tc>
      </w:tr>
    </w:tbl>
    <w:p w:rsidR="00D26526" w:rsidRPr="00A135E6" w:rsidRDefault="00D26526" w:rsidP="00D26526">
      <w:pPr>
        <w:rPr>
          <w:rFonts w:ascii="Arial" w:hAnsi="Arial" w:cs="Arial"/>
        </w:rPr>
      </w:pPr>
      <w:r w:rsidRPr="00A135E6">
        <w:rPr>
          <w:rFonts w:ascii="Arial" w:hAnsi="Arial" w:cs="Arial"/>
        </w:rPr>
        <w:t>My school is interested in using the newly commissioned and bespoke TBMH whole class instrumental learning programmes</w:t>
      </w:r>
    </w:p>
    <w:tbl>
      <w:tblPr>
        <w:tblStyle w:val="TableGrid"/>
        <w:tblpPr w:leftFromText="180" w:rightFromText="180" w:vertAnchor="text" w:horzAnchor="page" w:tblpX="1446" w:tblpY="6"/>
        <w:tblW w:w="0" w:type="auto"/>
        <w:tblLook w:val="04A0" w:firstRow="1" w:lastRow="0" w:firstColumn="1" w:lastColumn="0" w:noHBand="0" w:noVBand="1"/>
      </w:tblPr>
      <w:tblGrid>
        <w:gridCol w:w="364"/>
      </w:tblGrid>
      <w:tr w:rsidR="00D26526" w:rsidRPr="00A135E6" w:rsidTr="00AD2679">
        <w:trPr>
          <w:trHeight w:val="289"/>
        </w:trPr>
        <w:tc>
          <w:tcPr>
            <w:tcW w:w="364" w:type="dxa"/>
            <w:vAlign w:val="bottom"/>
          </w:tcPr>
          <w:p w:rsidR="00D26526" w:rsidRPr="00A135E6" w:rsidRDefault="00D26526" w:rsidP="00AD2679">
            <w:pPr>
              <w:jc w:val="right"/>
              <w:rPr>
                <w:rFonts w:ascii="Arial" w:hAnsi="Arial" w:cs="Arial"/>
              </w:rPr>
            </w:pPr>
            <w:r w:rsidRPr="00A135E6">
              <w:rPr>
                <w:rFonts w:ascii="Arial" w:hAnsi="Arial" w:cs="Arial"/>
              </w:rPr>
              <w:t xml:space="preserve">  </w:t>
            </w:r>
          </w:p>
        </w:tc>
      </w:tr>
    </w:tbl>
    <w:p w:rsidR="00D26526" w:rsidRPr="00A135E6" w:rsidRDefault="00D26526" w:rsidP="00D26526">
      <w:pPr>
        <w:rPr>
          <w:rFonts w:ascii="Arial" w:hAnsi="Arial" w:cs="Arial"/>
        </w:rPr>
      </w:pPr>
      <w:r w:rsidRPr="00A135E6">
        <w:rPr>
          <w:rFonts w:ascii="Arial" w:hAnsi="Arial" w:cs="Arial"/>
        </w:rPr>
        <w:t>My school is interested in supporting other schools in developing their music provision, as a peer to peer support network</w:t>
      </w:r>
    </w:p>
    <w:tbl>
      <w:tblPr>
        <w:tblStyle w:val="TableGrid"/>
        <w:tblpPr w:leftFromText="180" w:rightFromText="180" w:vertAnchor="text" w:horzAnchor="page" w:tblpX="1446" w:tblpY="6"/>
        <w:tblW w:w="0" w:type="auto"/>
        <w:tblLook w:val="04A0" w:firstRow="1" w:lastRow="0" w:firstColumn="1" w:lastColumn="0" w:noHBand="0" w:noVBand="1"/>
      </w:tblPr>
      <w:tblGrid>
        <w:gridCol w:w="364"/>
      </w:tblGrid>
      <w:tr w:rsidR="00D26526" w:rsidRPr="00A135E6" w:rsidTr="00AD2679">
        <w:trPr>
          <w:trHeight w:val="289"/>
        </w:trPr>
        <w:tc>
          <w:tcPr>
            <w:tcW w:w="364" w:type="dxa"/>
            <w:vAlign w:val="bottom"/>
          </w:tcPr>
          <w:p w:rsidR="00D26526" w:rsidRPr="00A135E6" w:rsidRDefault="00D26526" w:rsidP="00AD2679">
            <w:pPr>
              <w:jc w:val="right"/>
              <w:rPr>
                <w:rFonts w:ascii="Arial" w:hAnsi="Arial" w:cs="Arial"/>
              </w:rPr>
            </w:pPr>
            <w:r w:rsidRPr="00A135E6">
              <w:rPr>
                <w:rFonts w:ascii="Arial" w:hAnsi="Arial" w:cs="Arial"/>
              </w:rPr>
              <w:t xml:space="preserve">  </w:t>
            </w:r>
          </w:p>
        </w:tc>
      </w:tr>
    </w:tbl>
    <w:p w:rsidR="00D26526" w:rsidRPr="00A135E6" w:rsidRDefault="00D26526" w:rsidP="00D26526">
      <w:pPr>
        <w:rPr>
          <w:rFonts w:ascii="Arial" w:hAnsi="Arial" w:cs="Arial"/>
        </w:rPr>
      </w:pPr>
      <w:r w:rsidRPr="00A135E6">
        <w:rPr>
          <w:rFonts w:ascii="Arial" w:hAnsi="Arial" w:cs="Arial"/>
        </w:rPr>
        <w:t>My school is interested in becoming an Artsmark school under the new framework</w:t>
      </w:r>
    </w:p>
    <w:tbl>
      <w:tblPr>
        <w:tblStyle w:val="TableGrid"/>
        <w:tblpPr w:leftFromText="180" w:rightFromText="180" w:vertAnchor="text" w:horzAnchor="page" w:tblpX="1446" w:tblpY="6"/>
        <w:tblW w:w="0" w:type="auto"/>
        <w:tblLook w:val="04A0" w:firstRow="1" w:lastRow="0" w:firstColumn="1" w:lastColumn="0" w:noHBand="0" w:noVBand="1"/>
      </w:tblPr>
      <w:tblGrid>
        <w:gridCol w:w="364"/>
      </w:tblGrid>
      <w:tr w:rsidR="00D26526" w:rsidRPr="00A135E6" w:rsidTr="00AD2679">
        <w:trPr>
          <w:trHeight w:val="289"/>
        </w:trPr>
        <w:tc>
          <w:tcPr>
            <w:tcW w:w="364" w:type="dxa"/>
            <w:vAlign w:val="bottom"/>
          </w:tcPr>
          <w:p w:rsidR="00D26526" w:rsidRPr="00A135E6" w:rsidRDefault="00D26526" w:rsidP="00AD2679">
            <w:pPr>
              <w:jc w:val="right"/>
              <w:rPr>
                <w:rFonts w:ascii="Arial" w:hAnsi="Arial" w:cs="Arial"/>
              </w:rPr>
            </w:pPr>
            <w:r w:rsidRPr="00A135E6">
              <w:rPr>
                <w:rFonts w:ascii="Arial" w:hAnsi="Arial" w:cs="Arial"/>
              </w:rPr>
              <w:t xml:space="preserve">  </w:t>
            </w:r>
          </w:p>
        </w:tc>
      </w:tr>
    </w:tbl>
    <w:p w:rsidR="00D26526" w:rsidRPr="00A135E6" w:rsidRDefault="00D26526" w:rsidP="00D26526">
      <w:pPr>
        <w:rPr>
          <w:rFonts w:ascii="Arial" w:hAnsi="Arial" w:cs="Arial"/>
        </w:rPr>
      </w:pPr>
      <w:r w:rsidRPr="00A135E6">
        <w:rPr>
          <w:rFonts w:ascii="Arial" w:hAnsi="Arial" w:cs="Arial"/>
        </w:rPr>
        <w:t>My school has a named lead person with responsibility for music education</w:t>
      </w:r>
    </w:p>
    <w:p w:rsidR="00D26526" w:rsidRPr="00A135E6" w:rsidRDefault="00D26526" w:rsidP="00D26526">
      <w:pPr>
        <w:pStyle w:val="ListParagraph"/>
        <w:rPr>
          <w:rFonts w:ascii="Arial" w:hAnsi="Arial" w:cs="Arial"/>
        </w:rPr>
      </w:pPr>
    </w:p>
    <w:p w:rsidR="00D26526" w:rsidRPr="00A135E6" w:rsidRDefault="00D26526" w:rsidP="00D26526">
      <w:pPr>
        <w:rPr>
          <w:rFonts w:ascii="Arial" w:hAnsi="Arial" w:cs="Arial"/>
        </w:rPr>
      </w:pPr>
      <w:r w:rsidRPr="00A135E6">
        <w:rPr>
          <w:rFonts w:ascii="Arial" w:hAnsi="Arial" w:cs="Arial"/>
        </w:rPr>
        <w:t>Music Contact Details:</w:t>
      </w:r>
    </w:p>
    <w:p w:rsidR="00D26526" w:rsidRPr="00A135E6" w:rsidRDefault="00D26526" w:rsidP="00D26526">
      <w:pPr>
        <w:pStyle w:val="ListParagraph"/>
        <w:numPr>
          <w:ilvl w:val="0"/>
          <w:numId w:val="40"/>
        </w:numPr>
        <w:rPr>
          <w:rFonts w:ascii="Arial" w:hAnsi="Arial" w:cs="Arial"/>
        </w:rPr>
      </w:pPr>
      <w:r w:rsidRPr="00A135E6">
        <w:rPr>
          <w:rFonts w:ascii="Arial" w:hAnsi="Arial" w:cs="Arial"/>
        </w:rPr>
        <w:t>The named person for music in my school is:</w:t>
      </w:r>
    </w:p>
    <w:p w:rsidR="00D26526" w:rsidRPr="00A135E6" w:rsidRDefault="00D26526" w:rsidP="00D26526">
      <w:pPr>
        <w:pStyle w:val="ListParagraph"/>
        <w:numPr>
          <w:ilvl w:val="0"/>
          <w:numId w:val="39"/>
        </w:numPr>
        <w:rPr>
          <w:rFonts w:ascii="Arial" w:hAnsi="Arial" w:cs="Arial"/>
        </w:rPr>
      </w:pPr>
      <w:r w:rsidRPr="00A135E6">
        <w:rPr>
          <w:rFonts w:ascii="Arial" w:hAnsi="Arial" w:cs="Arial"/>
        </w:rPr>
        <w:t>Their email address is:</w:t>
      </w:r>
    </w:p>
    <w:p w:rsidR="00D26526" w:rsidRPr="00A135E6" w:rsidRDefault="00D26526" w:rsidP="00D26526">
      <w:pPr>
        <w:pStyle w:val="ListParagraph"/>
        <w:rPr>
          <w:rFonts w:ascii="Arial" w:hAnsi="Arial" w:cs="Arial"/>
        </w:rPr>
      </w:pPr>
    </w:p>
    <w:p w:rsidR="00D26526" w:rsidRPr="00A135E6" w:rsidRDefault="00D26526" w:rsidP="00D26526">
      <w:pPr>
        <w:rPr>
          <w:rFonts w:ascii="Arial" w:hAnsi="Arial" w:cs="Arial"/>
        </w:rPr>
      </w:pPr>
      <w:r w:rsidRPr="00A135E6">
        <w:rPr>
          <w:rFonts w:ascii="Arial" w:hAnsi="Arial" w:cs="Arial"/>
        </w:rPr>
        <w:t>Business Contact Details:</w:t>
      </w:r>
    </w:p>
    <w:p w:rsidR="00043548" w:rsidRDefault="00D26526" w:rsidP="00043548">
      <w:pPr>
        <w:pStyle w:val="ListParagraph"/>
        <w:numPr>
          <w:ilvl w:val="0"/>
          <w:numId w:val="39"/>
        </w:numPr>
        <w:rPr>
          <w:rFonts w:ascii="Arial" w:hAnsi="Arial" w:cs="Arial"/>
        </w:rPr>
      </w:pPr>
      <w:r w:rsidRPr="00A135E6">
        <w:rPr>
          <w:rFonts w:ascii="Arial" w:hAnsi="Arial" w:cs="Arial"/>
        </w:rPr>
        <w:t>The named Business person in my schools is:</w:t>
      </w:r>
    </w:p>
    <w:p w:rsidR="000569F1" w:rsidRPr="00043548" w:rsidRDefault="00D26526" w:rsidP="00043548">
      <w:pPr>
        <w:pStyle w:val="ListParagraph"/>
        <w:numPr>
          <w:ilvl w:val="0"/>
          <w:numId w:val="39"/>
        </w:numPr>
        <w:rPr>
          <w:rFonts w:ascii="Arial" w:hAnsi="Arial" w:cs="Arial"/>
        </w:rPr>
      </w:pPr>
      <w:r w:rsidRPr="00043548">
        <w:rPr>
          <w:rFonts w:ascii="Arial" w:hAnsi="Arial" w:cs="Arial"/>
        </w:rPr>
        <w:t>Their email address is:</w:t>
      </w:r>
      <w:r w:rsidR="000569F1" w:rsidRPr="00043548">
        <w:rPr>
          <w:rFonts w:ascii="Arial" w:hAnsi="Arial" w:cs="Arial"/>
          <w:b/>
          <w:sz w:val="16"/>
        </w:rPr>
        <w:br w:type="page"/>
      </w:r>
    </w:p>
    <w:p w:rsidR="007D1671" w:rsidRPr="00F4480B" w:rsidRDefault="007D1671" w:rsidP="007D1671">
      <w:pPr>
        <w:rPr>
          <w:rFonts w:ascii="Arial" w:hAnsi="Arial" w:cs="Arial"/>
          <w:b/>
          <w:sz w:val="16"/>
        </w:rPr>
      </w:pPr>
    </w:p>
    <w:p w:rsidR="007D1671" w:rsidRPr="009454E4" w:rsidRDefault="007D1671" w:rsidP="007D1671">
      <w:pPr>
        <w:rPr>
          <w:rFonts w:ascii="Arial" w:hAnsi="Arial" w:cs="Arial"/>
        </w:rPr>
      </w:pPr>
      <w:r w:rsidRPr="000E3AEF">
        <w:rPr>
          <w:rFonts w:ascii="Arial" w:hAnsi="Arial" w:cs="Arial"/>
          <w:b/>
          <w:color w:val="00209F" w:themeColor="text2"/>
        </w:rPr>
        <w:t xml:space="preserve">School </w:t>
      </w:r>
      <w:r>
        <w:rPr>
          <w:rFonts w:ascii="Arial" w:hAnsi="Arial" w:cs="Arial"/>
          <w:b/>
          <w:color w:val="00209F" w:themeColor="text2"/>
        </w:rPr>
        <w:t xml:space="preserve">Music </w:t>
      </w:r>
      <w:r w:rsidRPr="000E3AEF">
        <w:rPr>
          <w:rFonts w:ascii="Arial" w:hAnsi="Arial" w:cs="Arial"/>
          <w:b/>
          <w:color w:val="00209F" w:themeColor="text2"/>
        </w:rPr>
        <w:t>Partners</w:t>
      </w:r>
      <w:r>
        <w:rPr>
          <w:rFonts w:ascii="Arial" w:hAnsi="Arial" w:cs="Arial"/>
          <w:color w:val="00209F" w:themeColor="text2"/>
        </w:rPr>
        <w:t xml:space="preserve"> </w:t>
      </w:r>
    </w:p>
    <w:tbl>
      <w:tblPr>
        <w:tblStyle w:val="TableGrid"/>
        <w:tblW w:w="10968" w:type="dxa"/>
        <w:jc w:val="center"/>
        <w:tblLook w:val="04A0" w:firstRow="1" w:lastRow="0" w:firstColumn="1" w:lastColumn="0" w:noHBand="0" w:noVBand="1"/>
      </w:tblPr>
      <w:tblGrid>
        <w:gridCol w:w="8408"/>
        <w:gridCol w:w="1242"/>
        <w:gridCol w:w="1318"/>
      </w:tblGrid>
      <w:tr w:rsidR="007D1671" w:rsidRPr="000E3AEF" w:rsidTr="00320B2E">
        <w:trPr>
          <w:trHeight w:val="268"/>
          <w:jc w:val="center"/>
        </w:trPr>
        <w:tc>
          <w:tcPr>
            <w:tcW w:w="8408" w:type="dxa"/>
          </w:tcPr>
          <w:p w:rsidR="007D1671" w:rsidRPr="000E3AEF" w:rsidRDefault="007D1671" w:rsidP="00155FD4">
            <w:pPr>
              <w:rPr>
                <w:rFonts w:ascii="Arial" w:hAnsi="Arial" w:cs="Arial"/>
                <w:b/>
              </w:rPr>
            </w:pPr>
          </w:p>
        </w:tc>
        <w:tc>
          <w:tcPr>
            <w:tcW w:w="1242" w:type="dxa"/>
          </w:tcPr>
          <w:p w:rsidR="007D1671" w:rsidRPr="00320B2E" w:rsidRDefault="007D1671" w:rsidP="00320B2E">
            <w:pPr>
              <w:jc w:val="center"/>
              <w:rPr>
                <w:rFonts w:ascii="Arial" w:hAnsi="Arial" w:cs="Arial"/>
                <w:b/>
                <w:color w:val="00209F" w:themeColor="text2"/>
                <w:sz w:val="20"/>
              </w:rPr>
            </w:pPr>
            <w:r w:rsidRPr="00320B2E">
              <w:rPr>
                <w:rFonts w:ascii="Arial" w:hAnsi="Arial" w:cs="Arial"/>
                <w:b/>
                <w:color w:val="00209F" w:themeColor="text2"/>
                <w:sz w:val="20"/>
              </w:rPr>
              <w:t>Yes</w:t>
            </w:r>
          </w:p>
        </w:tc>
        <w:tc>
          <w:tcPr>
            <w:tcW w:w="1318" w:type="dxa"/>
          </w:tcPr>
          <w:p w:rsidR="007D1671" w:rsidRPr="00320B2E" w:rsidRDefault="007D1671" w:rsidP="00320B2E">
            <w:pPr>
              <w:jc w:val="center"/>
              <w:rPr>
                <w:rFonts w:ascii="Arial" w:hAnsi="Arial" w:cs="Arial"/>
                <w:b/>
                <w:color w:val="00209F" w:themeColor="text2"/>
                <w:sz w:val="20"/>
              </w:rPr>
            </w:pPr>
            <w:r w:rsidRPr="00320B2E">
              <w:rPr>
                <w:rFonts w:ascii="Arial" w:hAnsi="Arial" w:cs="Arial"/>
                <w:b/>
                <w:color w:val="00209F" w:themeColor="text2"/>
                <w:sz w:val="20"/>
              </w:rPr>
              <w:t>No</w:t>
            </w:r>
          </w:p>
        </w:tc>
      </w:tr>
      <w:tr w:rsidR="007D1671" w:rsidRPr="000E3AEF" w:rsidTr="00320B2E">
        <w:trPr>
          <w:trHeight w:val="297"/>
          <w:jc w:val="center"/>
        </w:trPr>
        <w:tc>
          <w:tcPr>
            <w:tcW w:w="8408" w:type="dxa"/>
            <w:vAlign w:val="center"/>
          </w:tcPr>
          <w:p w:rsidR="007D1671" w:rsidRPr="00822076" w:rsidRDefault="007D1671" w:rsidP="00320B2E">
            <w:pPr>
              <w:rPr>
                <w:rFonts w:ascii="Arial" w:hAnsi="Arial" w:cs="Arial"/>
              </w:rPr>
            </w:pPr>
            <w:r w:rsidRPr="00822076">
              <w:rPr>
                <w:rFonts w:ascii="Arial" w:hAnsi="Arial" w:cs="Arial"/>
                <w:b/>
              </w:rPr>
              <w:t xml:space="preserve">State Schools: </w:t>
            </w:r>
            <w:r w:rsidRPr="00822076">
              <w:rPr>
                <w:rFonts w:ascii="Arial" w:hAnsi="Arial" w:cs="Arial"/>
              </w:rPr>
              <w:t xml:space="preserve">I would like to be a School Music Partner for £100 </w:t>
            </w:r>
          </w:p>
        </w:tc>
        <w:tc>
          <w:tcPr>
            <w:tcW w:w="1242" w:type="dxa"/>
            <w:vAlign w:val="center"/>
          </w:tcPr>
          <w:p w:rsidR="007D1671" w:rsidRPr="000E3AEF" w:rsidRDefault="007D1671" w:rsidP="00155FD4">
            <w:pPr>
              <w:jc w:val="center"/>
              <w:rPr>
                <w:rFonts w:ascii="Arial" w:hAnsi="Arial" w:cs="Arial"/>
                <w:b/>
              </w:rPr>
            </w:pPr>
          </w:p>
        </w:tc>
        <w:tc>
          <w:tcPr>
            <w:tcW w:w="1318" w:type="dxa"/>
            <w:vAlign w:val="center"/>
          </w:tcPr>
          <w:p w:rsidR="007D1671" w:rsidRPr="000E3AEF" w:rsidRDefault="007D1671" w:rsidP="00155FD4">
            <w:pPr>
              <w:jc w:val="center"/>
              <w:rPr>
                <w:rFonts w:ascii="Arial" w:hAnsi="Arial" w:cs="Arial"/>
                <w:b/>
              </w:rPr>
            </w:pPr>
          </w:p>
        </w:tc>
      </w:tr>
      <w:tr w:rsidR="007D1671" w:rsidRPr="000E3AEF" w:rsidTr="00320B2E">
        <w:trPr>
          <w:trHeight w:val="273"/>
          <w:jc w:val="center"/>
        </w:trPr>
        <w:tc>
          <w:tcPr>
            <w:tcW w:w="8408" w:type="dxa"/>
            <w:vAlign w:val="center"/>
          </w:tcPr>
          <w:p w:rsidR="007D1671" w:rsidRPr="00822076" w:rsidRDefault="007D1671" w:rsidP="00320B2E">
            <w:pPr>
              <w:rPr>
                <w:rFonts w:ascii="Arial" w:hAnsi="Arial" w:cs="Arial"/>
              </w:rPr>
            </w:pPr>
            <w:r w:rsidRPr="00822076">
              <w:rPr>
                <w:rFonts w:ascii="Arial" w:hAnsi="Arial" w:cs="Arial"/>
                <w:b/>
              </w:rPr>
              <w:t xml:space="preserve">Independent Schools: </w:t>
            </w:r>
            <w:r w:rsidRPr="00822076">
              <w:rPr>
                <w:rFonts w:ascii="Arial" w:hAnsi="Arial" w:cs="Arial"/>
              </w:rPr>
              <w:t>I would like to be a School Music Partner for £</w:t>
            </w:r>
            <w:r w:rsidR="00043548" w:rsidRPr="00043548">
              <w:rPr>
                <w:rFonts w:ascii="Arial" w:hAnsi="Arial" w:cs="Arial"/>
              </w:rPr>
              <w:t>2</w:t>
            </w:r>
            <w:r w:rsidRPr="00043548">
              <w:rPr>
                <w:rFonts w:ascii="Arial" w:hAnsi="Arial" w:cs="Arial"/>
              </w:rPr>
              <w:t xml:space="preserve">00 </w:t>
            </w:r>
          </w:p>
        </w:tc>
        <w:tc>
          <w:tcPr>
            <w:tcW w:w="1242" w:type="dxa"/>
            <w:vAlign w:val="center"/>
          </w:tcPr>
          <w:p w:rsidR="007D1671" w:rsidRPr="000E3AEF" w:rsidRDefault="007D1671" w:rsidP="00155FD4">
            <w:pPr>
              <w:jc w:val="center"/>
              <w:rPr>
                <w:rFonts w:ascii="Arial" w:hAnsi="Arial" w:cs="Arial"/>
                <w:b/>
              </w:rPr>
            </w:pPr>
          </w:p>
        </w:tc>
        <w:tc>
          <w:tcPr>
            <w:tcW w:w="1318" w:type="dxa"/>
            <w:vAlign w:val="center"/>
          </w:tcPr>
          <w:p w:rsidR="007D1671" w:rsidRPr="000E3AEF" w:rsidRDefault="007D1671" w:rsidP="00155FD4">
            <w:pPr>
              <w:jc w:val="center"/>
              <w:rPr>
                <w:rFonts w:ascii="Arial" w:hAnsi="Arial" w:cs="Arial"/>
                <w:b/>
              </w:rPr>
            </w:pPr>
          </w:p>
        </w:tc>
      </w:tr>
    </w:tbl>
    <w:p w:rsidR="007D1671" w:rsidRPr="00F4480B" w:rsidRDefault="007D1671" w:rsidP="007D1671">
      <w:pPr>
        <w:rPr>
          <w:rFonts w:ascii="Arial" w:hAnsi="Arial" w:cs="Arial"/>
          <w:b/>
          <w:sz w:val="16"/>
        </w:rPr>
      </w:pPr>
    </w:p>
    <w:p w:rsidR="007D1671" w:rsidRPr="009454E4" w:rsidRDefault="007D1671" w:rsidP="007D1671">
      <w:pPr>
        <w:rPr>
          <w:rFonts w:ascii="Arial" w:hAnsi="Arial" w:cs="Arial"/>
          <w:color w:val="00209F" w:themeColor="text2"/>
        </w:rPr>
      </w:pPr>
      <w:r w:rsidRPr="00E9520E">
        <w:rPr>
          <w:rFonts w:ascii="Arial" w:hAnsi="Arial" w:cs="Arial"/>
          <w:b/>
          <w:color w:val="00209F" w:themeColor="text2"/>
        </w:rPr>
        <w:t>Small group instrumental/vocal lessons</w:t>
      </w:r>
      <w:r>
        <w:rPr>
          <w:rFonts w:ascii="Arial" w:hAnsi="Arial" w:cs="Arial"/>
          <w:b/>
          <w:color w:val="00209F" w:themeColor="text2"/>
        </w:rPr>
        <w:t xml:space="preserve"> @ £39ph</w:t>
      </w:r>
      <w:r>
        <w:rPr>
          <w:rFonts w:ascii="Arial" w:hAnsi="Arial" w:cs="Arial"/>
          <w:color w:val="00209F" w:themeColor="text2"/>
        </w:rPr>
        <w:t xml:space="preserve"> (or £45 for Independent Schools)</w:t>
      </w:r>
    </w:p>
    <w:tbl>
      <w:tblPr>
        <w:tblStyle w:val="TableGrid"/>
        <w:tblW w:w="11052" w:type="dxa"/>
        <w:jc w:val="center"/>
        <w:tblLook w:val="04A0" w:firstRow="1" w:lastRow="0" w:firstColumn="1" w:lastColumn="0" w:noHBand="0" w:noVBand="1"/>
      </w:tblPr>
      <w:tblGrid>
        <w:gridCol w:w="2405"/>
        <w:gridCol w:w="1559"/>
        <w:gridCol w:w="1843"/>
        <w:gridCol w:w="1985"/>
        <w:gridCol w:w="1787"/>
        <w:gridCol w:w="1473"/>
      </w:tblGrid>
      <w:tr w:rsidR="00320B2E" w:rsidRPr="00E9520E" w:rsidTr="00320B2E">
        <w:trPr>
          <w:trHeight w:val="485"/>
          <w:jc w:val="center"/>
        </w:trPr>
        <w:tc>
          <w:tcPr>
            <w:tcW w:w="2405" w:type="dxa"/>
          </w:tcPr>
          <w:p w:rsidR="00320B2E" w:rsidRPr="00B433CE" w:rsidRDefault="00320B2E" w:rsidP="00155FD4">
            <w:pPr>
              <w:rPr>
                <w:rFonts w:ascii="Arial" w:hAnsi="Arial" w:cs="Arial"/>
                <w:b/>
                <w:i/>
                <w:color w:val="00209F" w:themeColor="text2"/>
                <w:sz w:val="20"/>
              </w:rPr>
            </w:pPr>
            <w:r w:rsidRPr="00B433CE">
              <w:rPr>
                <w:rFonts w:ascii="Arial" w:hAnsi="Arial" w:cs="Arial"/>
                <w:b/>
                <w:i/>
                <w:color w:val="00209F" w:themeColor="text2"/>
                <w:sz w:val="20"/>
              </w:rPr>
              <w:t>Instruments</w:t>
            </w:r>
          </w:p>
        </w:tc>
        <w:tc>
          <w:tcPr>
            <w:tcW w:w="1559" w:type="dxa"/>
          </w:tcPr>
          <w:p w:rsidR="00320B2E" w:rsidRPr="00B433CE" w:rsidRDefault="00320B2E" w:rsidP="00155FD4">
            <w:pPr>
              <w:rPr>
                <w:rFonts w:ascii="Arial" w:hAnsi="Arial" w:cs="Arial"/>
                <w:b/>
                <w:i/>
                <w:color w:val="00209F" w:themeColor="text2"/>
                <w:sz w:val="20"/>
              </w:rPr>
            </w:pPr>
            <w:r w:rsidRPr="00B433CE">
              <w:rPr>
                <w:rFonts w:ascii="Arial" w:hAnsi="Arial" w:cs="Arial"/>
                <w:b/>
                <w:i/>
                <w:color w:val="00209F" w:themeColor="text2"/>
                <w:sz w:val="20"/>
              </w:rPr>
              <w:t>Number of Hours</w:t>
            </w:r>
          </w:p>
        </w:tc>
        <w:tc>
          <w:tcPr>
            <w:tcW w:w="1843" w:type="dxa"/>
          </w:tcPr>
          <w:p w:rsidR="00320B2E" w:rsidRPr="00B433CE" w:rsidRDefault="00320B2E" w:rsidP="00155FD4">
            <w:pPr>
              <w:rPr>
                <w:rFonts w:ascii="Arial" w:hAnsi="Arial" w:cs="Arial"/>
                <w:b/>
                <w:i/>
                <w:color w:val="00209F" w:themeColor="text2"/>
                <w:sz w:val="20"/>
              </w:rPr>
            </w:pPr>
            <w:r w:rsidRPr="00B433CE">
              <w:rPr>
                <w:rFonts w:ascii="Arial" w:hAnsi="Arial" w:cs="Arial"/>
                <w:b/>
                <w:i/>
                <w:color w:val="00209F" w:themeColor="text2"/>
                <w:sz w:val="20"/>
              </w:rPr>
              <w:t>Number of terms of teaching</w:t>
            </w:r>
          </w:p>
        </w:tc>
        <w:tc>
          <w:tcPr>
            <w:tcW w:w="1985" w:type="dxa"/>
          </w:tcPr>
          <w:p w:rsidR="00320B2E" w:rsidRPr="00B433CE" w:rsidRDefault="00320B2E" w:rsidP="00155FD4">
            <w:pPr>
              <w:rPr>
                <w:rFonts w:ascii="Arial" w:hAnsi="Arial" w:cs="Arial"/>
                <w:b/>
                <w:i/>
                <w:color w:val="00209F" w:themeColor="text2"/>
                <w:sz w:val="20"/>
              </w:rPr>
            </w:pPr>
            <w:r>
              <w:rPr>
                <w:rFonts w:ascii="Arial" w:hAnsi="Arial" w:cs="Arial"/>
                <w:b/>
                <w:i/>
                <w:color w:val="00209F" w:themeColor="text2"/>
                <w:sz w:val="20"/>
              </w:rPr>
              <w:t xml:space="preserve">Requested </w:t>
            </w:r>
            <w:r w:rsidRPr="00B433CE">
              <w:rPr>
                <w:rFonts w:ascii="Arial" w:hAnsi="Arial" w:cs="Arial"/>
                <w:b/>
                <w:i/>
                <w:color w:val="00209F" w:themeColor="text2"/>
                <w:sz w:val="20"/>
              </w:rPr>
              <w:t xml:space="preserve"> Day</w:t>
            </w:r>
            <w:r>
              <w:rPr>
                <w:rFonts w:ascii="Arial" w:hAnsi="Arial" w:cs="Arial"/>
                <w:b/>
                <w:i/>
                <w:color w:val="00209F" w:themeColor="text2"/>
                <w:sz w:val="20"/>
              </w:rPr>
              <w:t>(</w:t>
            </w:r>
            <w:r w:rsidRPr="00B433CE">
              <w:rPr>
                <w:rFonts w:ascii="Arial" w:hAnsi="Arial" w:cs="Arial"/>
                <w:b/>
                <w:i/>
                <w:color w:val="00209F" w:themeColor="text2"/>
                <w:sz w:val="20"/>
              </w:rPr>
              <w:t>s</w:t>
            </w:r>
            <w:r>
              <w:rPr>
                <w:rFonts w:ascii="Arial" w:hAnsi="Arial" w:cs="Arial"/>
                <w:b/>
                <w:i/>
                <w:color w:val="00209F" w:themeColor="text2"/>
                <w:sz w:val="20"/>
              </w:rPr>
              <w:t>)</w:t>
            </w:r>
            <w:r w:rsidRPr="00B433CE">
              <w:rPr>
                <w:rFonts w:ascii="Arial" w:hAnsi="Arial" w:cs="Arial"/>
                <w:b/>
                <w:i/>
                <w:color w:val="00209F" w:themeColor="text2"/>
                <w:sz w:val="20"/>
              </w:rPr>
              <w:t xml:space="preserve"> for Delivery</w:t>
            </w:r>
          </w:p>
        </w:tc>
        <w:tc>
          <w:tcPr>
            <w:tcW w:w="1787" w:type="dxa"/>
          </w:tcPr>
          <w:p w:rsidR="00320B2E" w:rsidRPr="00B433CE" w:rsidRDefault="00320B2E" w:rsidP="00155FD4">
            <w:pPr>
              <w:rPr>
                <w:rFonts w:ascii="Arial" w:hAnsi="Arial" w:cs="Arial"/>
                <w:b/>
                <w:i/>
                <w:color w:val="00209F" w:themeColor="text2"/>
                <w:sz w:val="20"/>
              </w:rPr>
            </w:pPr>
            <w:r>
              <w:rPr>
                <w:rFonts w:ascii="Arial" w:hAnsi="Arial" w:cs="Arial"/>
                <w:b/>
                <w:i/>
                <w:color w:val="00209F" w:themeColor="text2"/>
                <w:sz w:val="20"/>
              </w:rPr>
              <w:t xml:space="preserve">Requested </w:t>
            </w:r>
            <w:r w:rsidRPr="00B433CE">
              <w:rPr>
                <w:rFonts w:ascii="Arial" w:hAnsi="Arial" w:cs="Arial"/>
                <w:b/>
                <w:i/>
                <w:color w:val="00209F" w:themeColor="text2"/>
                <w:sz w:val="20"/>
              </w:rPr>
              <w:t xml:space="preserve">Time slots </w:t>
            </w:r>
          </w:p>
          <w:p w:rsidR="00320B2E" w:rsidRPr="00B433CE" w:rsidRDefault="00320B2E" w:rsidP="00155FD4">
            <w:pPr>
              <w:rPr>
                <w:rFonts w:ascii="Arial" w:hAnsi="Arial" w:cs="Arial"/>
                <w:b/>
                <w:i/>
                <w:color w:val="00209F" w:themeColor="text2"/>
                <w:sz w:val="20"/>
              </w:rPr>
            </w:pPr>
            <w:r w:rsidRPr="00320B2E">
              <w:rPr>
                <w:rFonts w:ascii="Arial" w:hAnsi="Arial" w:cs="Arial"/>
                <w:b/>
                <w:i/>
                <w:color w:val="00209F" w:themeColor="text2"/>
                <w:sz w:val="16"/>
              </w:rPr>
              <w:t>(am/pm)</w:t>
            </w:r>
          </w:p>
        </w:tc>
        <w:tc>
          <w:tcPr>
            <w:tcW w:w="1473" w:type="dxa"/>
          </w:tcPr>
          <w:p w:rsidR="00320B2E" w:rsidRDefault="00320B2E" w:rsidP="00155FD4">
            <w:pPr>
              <w:rPr>
                <w:rFonts w:ascii="Arial" w:hAnsi="Arial" w:cs="Arial"/>
                <w:b/>
                <w:i/>
                <w:color w:val="00209F" w:themeColor="text2"/>
                <w:sz w:val="20"/>
              </w:rPr>
            </w:pPr>
            <w:r>
              <w:rPr>
                <w:rFonts w:ascii="Arial" w:hAnsi="Arial" w:cs="Arial"/>
                <w:b/>
                <w:i/>
                <w:color w:val="00209F" w:themeColor="text2"/>
                <w:sz w:val="20"/>
              </w:rPr>
              <w:t>Lesson length</w:t>
            </w:r>
          </w:p>
          <w:p w:rsidR="00320B2E" w:rsidRPr="00320B2E" w:rsidRDefault="00320B2E" w:rsidP="00155FD4">
            <w:pPr>
              <w:rPr>
                <w:rFonts w:ascii="Arial" w:hAnsi="Arial" w:cs="Arial"/>
                <w:b/>
                <w:i/>
                <w:color w:val="00209F" w:themeColor="text2"/>
                <w:sz w:val="16"/>
              </w:rPr>
            </w:pPr>
            <w:r>
              <w:rPr>
                <w:rFonts w:ascii="Arial" w:hAnsi="Arial" w:cs="Arial"/>
                <w:b/>
                <w:i/>
                <w:color w:val="00209F" w:themeColor="text2"/>
                <w:sz w:val="16"/>
              </w:rPr>
              <w:t>(30 mins recommended)</w:t>
            </w:r>
          </w:p>
        </w:tc>
      </w:tr>
      <w:tr w:rsidR="00320B2E" w:rsidRPr="00E9520E" w:rsidTr="00320B2E">
        <w:trPr>
          <w:trHeight w:val="266"/>
          <w:jc w:val="center"/>
        </w:trPr>
        <w:tc>
          <w:tcPr>
            <w:tcW w:w="2405" w:type="dxa"/>
          </w:tcPr>
          <w:p w:rsidR="00320B2E" w:rsidRPr="00E9520E" w:rsidRDefault="00320B2E" w:rsidP="00155FD4">
            <w:pPr>
              <w:rPr>
                <w:rFonts w:ascii="Arial" w:hAnsi="Arial" w:cs="Arial"/>
              </w:rPr>
            </w:pPr>
          </w:p>
        </w:tc>
        <w:tc>
          <w:tcPr>
            <w:tcW w:w="1559" w:type="dxa"/>
          </w:tcPr>
          <w:p w:rsidR="00320B2E" w:rsidRPr="00E9520E" w:rsidRDefault="00320B2E" w:rsidP="00155FD4">
            <w:pPr>
              <w:rPr>
                <w:rFonts w:ascii="Arial" w:hAnsi="Arial" w:cs="Arial"/>
              </w:rPr>
            </w:pPr>
          </w:p>
        </w:tc>
        <w:tc>
          <w:tcPr>
            <w:tcW w:w="1843" w:type="dxa"/>
          </w:tcPr>
          <w:p w:rsidR="00320B2E" w:rsidRPr="00E9520E" w:rsidRDefault="00320B2E" w:rsidP="00155FD4">
            <w:pPr>
              <w:rPr>
                <w:rFonts w:ascii="Arial" w:hAnsi="Arial" w:cs="Arial"/>
              </w:rPr>
            </w:pPr>
          </w:p>
        </w:tc>
        <w:tc>
          <w:tcPr>
            <w:tcW w:w="1985" w:type="dxa"/>
          </w:tcPr>
          <w:p w:rsidR="00320B2E" w:rsidRPr="00E9520E" w:rsidRDefault="00320B2E" w:rsidP="00155FD4">
            <w:pPr>
              <w:rPr>
                <w:rFonts w:ascii="Arial" w:hAnsi="Arial" w:cs="Arial"/>
              </w:rPr>
            </w:pPr>
          </w:p>
        </w:tc>
        <w:tc>
          <w:tcPr>
            <w:tcW w:w="1787" w:type="dxa"/>
          </w:tcPr>
          <w:p w:rsidR="00320B2E" w:rsidRPr="00E9520E" w:rsidRDefault="00320B2E" w:rsidP="00155FD4">
            <w:pPr>
              <w:rPr>
                <w:rFonts w:ascii="Arial" w:hAnsi="Arial" w:cs="Arial"/>
              </w:rPr>
            </w:pPr>
          </w:p>
        </w:tc>
        <w:tc>
          <w:tcPr>
            <w:tcW w:w="1473" w:type="dxa"/>
          </w:tcPr>
          <w:p w:rsidR="00320B2E" w:rsidRPr="00E9520E" w:rsidRDefault="00320B2E" w:rsidP="00155FD4">
            <w:pPr>
              <w:rPr>
                <w:rFonts w:ascii="Arial" w:hAnsi="Arial" w:cs="Arial"/>
              </w:rPr>
            </w:pPr>
          </w:p>
        </w:tc>
      </w:tr>
      <w:tr w:rsidR="00320B2E" w:rsidRPr="00E9520E" w:rsidTr="00320B2E">
        <w:trPr>
          <w:trHeight w:val="278"/>
          <w:jc w:val="center"/>
        </w:trPr>
        <w:tc>
          <w:tcPr>
            <w:tcW w:w="2405" w:type="dxa"/>
          </w:tcPr>
          <w:p w:rsidR="00320B2E" w:rsidRPr="00E9520E" w:rsidRDefault="00320B2E" w:rsidP="00155FD4">
            <w:pPr>
              <w:rPr>
                <w:rFonts w:ascii="Arial" w:hAnsi="Arial" w:cs="Arial"/>
              </w:rPr>
            </w:pPr>
          </w:p>
        </w:tc>
        <w:tc>
          <w:tcPr>
            <w:tcW w:w="1559" w:type="dxa"/>
          </w:tcPr>
          <w:p w:rsidR="00320B2E" w:rsidRPr="00E9520E" w:rsidRDefault="00320B2E" w:rsidP="00155FD4">
            <w:pPr>
              <w:rPr>
                <w:rFonts w:ascii="Arial" w:hAnsi="Arial" w:cs="Arial"/>
              </w:rPr>
            </w:pPr>
          </w:p>
        </w:tc>
        <w:tc>
          <w:tcPr>
            <w:tcW w:w="1843" w:type="dxa"/>
          </w:tcPr>
          <w:p w:rsidR="00320B2E" w:rsidRPr="00E9520E" w:rsidRDefault="00320B2E" w:rsidP="00155FD4">
            <w:pPr>
              <w:rPr>
                <w:rFonts w:ascii="Arial" w:hAnsi="Arial" w:cs="Arial"/>
              </w:rPr>
            </w:pPr>
          </w:p>
        </w:tc>
        <w:tc>
          <w:tcPr>
            <w:tcW w:w="1985" w:type="dxa"/>
          </w:tcPr>
          <w:p w:rsidR="00320B2E" w:rsidRPr="00E9520E" w:rsidRDefault="00320B2E" w:rsidP="00155FD4">
            <w:pPr>
              <w:rPr>
                <w:rFonts w:ascii="Arial" w:hAnsi="Arial" w:cs="Arial"/>
              </w:rPr>
            </w:pPr>
          </w:p>
        </w:tc>
        <w:tc>
          <w:tcPr>
            <w:tcW w:w="1787" w:type="dxa"/>
          </w:tcPr>
          <w:p w:rsidR="00320B2E" w:rsidRPr="00E9520E" w:rsidRDefault="00320B2E" w:rsidP="00155FD4">
            <w:pPr>
              <w:rPr>
                <w:rFonts w:ascii="Arial" w:hAnsi="Arial" w:cs="Arial"/>
              </w:rPr>
            </w:pPr>
          </w:p>
        </w:tc>
        <w:tc>
          <w:tcPr>
            <w:tcW w:w="1473" w:type="dxa"/>
          </w:tcPr>
          <w:p w:rsidR="00320B2E" w:rsidRPr="00E9520E" w:rsidRDefault="00320B2E" w:rsidP="00155FD4">
            <w:pPr>
              <w:rPr>
                <w:rFonts w:ascii="Arial" w:hAnsi="Arial" w:cs="Arial"/>
              </w:rPr>
            </w:pPr>
          </w:p>
        </w:tc>
      </w:tr>
      <w:tr w:rsidR="00320B2E" w:rsidRPr="00E9520E" w:rsidTr="00320B2E">
        <w:trPr>
          <w:trHeight w:val="278"/>
          <w:jc w:val="center"/>
        </w:trPr>
        <w:tc>
          <w:tcPr>
            <w:tcW w:w="2405" w:type="dxa"/>
          </w:tcPr>
          <w:p w:rsidR="00320B2E" w:rsidRPr="00E9520E" w:rsidRDefault="00320B2E" w:rsidP="00155FD4">
            <w:pPr>
              <w:rPr>
                <w:rFonts w:ascii="Arial" w:hAnsi="Arial" w:cs="Arial"/>
              </w:rPr>
            </w:pPr>
          </w:p>
        </w:tc>
        <w:tc>
          <w:tcPr>
            <w:tcW w:w="1559" w:type="dxa"/>
          </w:tcPr>
          <w:p w:rsidR="00320B2E" w:rsidRPr="00E9520E" w:rsidRDefault="00320B2E" w:rsidP="00155FD4">
            <w:pPr>
              <w:rPr>
                <w:rFonts w:ascii="Arial" w:hAnsi="Arial" w:cs="Arial"/>
              </w:rPr>
            </w:pPr>
          </w:p>
        </w:tc>
        <w:tc>
          <w:tcPr>
            <w:tcW w:w="1843" w:type="dxa"/>
          </w:tcPr>
          <w:p w:rsidR="00320B2E" w:rsidRPr="00E9520E" w:rsidRDefault="00320B2E" w:rsidP="00155FD4">
            <w:pPr>
              <w:rPr>
                <w:rFonts w:ascii="Arial" w:hAnsi="Arial" w:cs="Arial"/>
              </w:rPr>
            </w:pPr>
          </w:p>
        </w:tc>
        <w:tc>
          <w:tcPr>
            <w:tcW w:w="1985" w:type="dxa"/>
          </w:tcPr>
          <w:p w:rsidR="00320B2E" w:rsidRPr="00E9520E" w:rsidRDefault="00320B2E" w:rsidP="00155FD4">
            <w:pPr>
              <w:rPr>
                <w:rFonts w:ascii="Arial" w:hAnsi="Arial" w:cs="Arial"/>
              </w:rPr>
            </w:pPr>
          </w:p>
        </w:tc>
        <w:tc>
          <w:tcPr>
            <w:tcW w:w="1787" w:type="dxa"/>
          </w:tcPr>
          <w:p w:rsidR="00320B2E" w:rsidRPr="00E9520E" w:rsidRDefault="00320B2E" w:rsidP="00155FD4">
            <w:pPr>
              <w:rPr>
                <w:rFonts w:ascii="Arial" w:hAnsi="Arial" w:cs="Arial"/>
              </w:rPr>
            </w:pPr>
          </w:p>
        </w:tc>
        <w:tc>
          <w:tcPr>
            <w:tcW w:w="1473" w:type="dxa"/>
          </w:tcPr>
          <w:p w:rsidR="00320B2E" w:rsidRPr="00E9520E" w:rsidRDefault="00320B2E" w:rsidP="00155FD4">
            <w:pPr>
              <w:rPr>
                <w:rFonts w:ascii="Arial" w:hAnsi="Arial" w:cs="Arial"/>
              </w:rPr>
            </w:pPr>
          </w:p>
        </w:tc>
      </w:tr>
      <w:tr w:rsidR="00320B2E" w:rsidRPr="00E9520E" w:rsidTr="00320B2E">
        <w:trPr>
          <w:trHeight w:val="278"/>
          <w:jc w:val="center"/>
        </w:trPr>
        <w:tc>
          <w:tcPr>
            <w:tcW w:w="2405" w:type="dxa"/>
          </w:tcPr>
          <w:p w:rsidR="00320B2E" w:rsidRPr="00E9520E" w:rsidRDefault="00320B2E" w:rsidP="00155FD4">
            <w:pPr>
              <w:rPr>
                <w:rFonts w:ascii="Arial" w:hAnsi="Arial" w:cs="Arial"/>
              </w:rPr>
            </w:pPr>
          </w:p>
        </w:tc>
        <w:tc>
          <w:tcPr>
            <w:tcW w:w="1559" w:type="dxa"/>
          </w:tcPr>
          <w:p w:rsidR="00320B2E" w:rsidRPr="00E9520E" w:rsidRDefault="00320B2E" w:rsidP="00155FD4">
            <w:pPr>
              <w:rPr>
                <w:rFonts w:ascii="Arial" w:hAnsi="Arial" w:cs="Arial"/>
              </w:rPr>
            </w:pPr>
          </w:p>
        </w:tc>
        <w:tc>
          <w:tcPr>
            <w:tcW w:w="1843" w:type="dxa"/>
          </w:tcPr>
          <w:p w:rsidR="00320B2E" w:rsidRPr="00E9520E" w:rsidRDefault="00320B2E" w:rsidP="00155FD4">
            <w:pPr>
              <w:rPr>
                <w:rFonts w:ascii="Arial" w:hAnsi="Arial" w:cs="Arial"/>
              </w:rPr>
            </w:pPr>
          </w:p>
        </w:tc>
        <w:tc>
          <w:tcPr>
            <w:tcW w:w="1985" w:type="dxa"/>
          </w:tcPr>
          <w:p w:rsidR="00320B2E" w:rsidRPr="00E9520E" w:rsidRDefault="00320B2E" w:rsidP="00155FD4">
            <w:pPr>
              <w:rPr>
                <w:rFonts w:ascii="Arial" w:hAnsi="Arial" w:cs="Arial"/>
              </w:rPr>
            </w:pPr>
          </w:p>
        </w:tc>
        <w:tc>
          <w:tcPr>
            <w:tcW w:w="1787" w:type="dxa"/>
          </w:tcPr>
          <w:p w:rsidR="00320B2E" w:rsidRPr="00E9520E" w:rsidRDefault="00320B2E" w:rsidP="00155FD4">
            <w:pPr>
              <w:rPr>
                <w:rFonts w:ascii="Arial" w:hAnsi="Arial" w:cs="Arial"/>
              </w:rPr>
            </w:pPr>
          </w:p>
        </w:tc>
        <w:tc>
          <w:tcPr>
            <w:tcW w:w="1473" w:type="dxa"/>
          </w:tcPr>
          <w:p w:rsidR="00320B2E" w:rsidRPr="00E9520E" w:rsidRDefault="00320B2E" w:rsidP="00155FD4">
            <w:pPr>
              <w:rPr>
                <w:rFonts w:ascii="Arial" w:hAnsi="Arial" w:cs="Arial"/>
              </w:rPr>
            </w:pPr>
          </w:p>
        </w:tc>
      </w:tr>
      <w:tr w:rsidR="00320B2E" w:rsidRPr="00E9520E" w:rsidTr="00320B2E">
        <w:trPr>
          <w:trHeight w:val="278"/>
          <w:jc w:val="center"/>
        </w:trPr>
        <w:tc>
          <w:tcPr>
            <w:tcW w:w="2405" w:type="dxa"/>
          </w:tcPr>
          <w:p w:rsidR="00320B2E" w:rsidRPr="00E9520E" w:rsidRDefault="00320B2E" w:rsidP="00155FD4">
            <w:pPr>
              <w:rPr>
                <w:rFonts w:ascii="Arial" w:hAnsi="Arial" w:cs="Arial"/>
              </w:rPr>
            </w:pPr>
          </w:p>
        </w:tc>
        <w:tc>
          <w:tcPr>
            <w:tcW w:w="1559" w:type="dxa"/>
          </w:tcPr>
          <w:p w:rsidR="00320B2E" w:rsidRPr="00E9520E" w:rsidRDefault="00320B2E" w:rsidP="00155FD4">
            <w:pPr>
              <w:rPr>
                <w:rFonts w:ascii="Arial" w:hAnsi="Arial" w:cs="Arial"/>
              </w:rPr>
            </w:pPr>
          </w:p>
        </w:tc>
        <w:tc>
          <w:tcPr>
            <w:tcW w:w="1843" w:type="dxa"/>
          </w:tcPr>
          <w:p w:rsidR="00320B2E" w:rsidRPr="00E9520E" w:rsidRDefault="00320B2E" w:rsidP="00155FD4">
            <w:pPr>
              <w:rPr>
                <w:rFonts w:ascii="Arial" w:hAnsi="Arial" w:cs="Arial"/>
              </w:rPr>
            </w:pPr>
          </w:p>
        </w:tc>
        <w:tc>
          <w:tcPr>
            <w:tcW w:w="1985" w:type="dxa"/>
          </w:tcPr>
          <w:p w:rsidR="00320B2E" w:rsidRPr="00E9520E" w:rsidRDefault="00320B2E" w:rsidP="00155FD4">
            <w:pPr>
              <w:rPr>
                <w:rFonts w:ascii="Arial" w:hAnsi="Arial" w:cs="Arial"/>
              </w:rPr>
            </w:pPr>
          </w:p>
        </w:tc>
        <w:tc>
          <w:tcPr>
            <w:tcW w:w="1787" w:type="dxa"/>
          </w:tcPr>
          <w:p w:rsidR="00320B2E" w:rsidRPr="00E9520E" w:rsidRDefault="00320B2E" w:rsidP="00155FD4">
            <w:pPr>
              <w:rPr>
                <w:rFonts w:ascii="Arial" w:hAnsi="Arial" w:cs="Arial"/>
              </w:rPr>
            </w:pPr>
          </w:p>
        </w:tc>
        <w:tc>
          <w:tcPr>
            <w:tcW w:w="1473" w:type="dxa"/>
          </w:tcPr>
          <w:p w:rsidR="00320B2E" w:rsidRPr="00E9520E" w:rsidRDefault="00320B2E" w:rsidP="00155FD4">
            <w:pPr>
              <w:rPr>
                <w:rFonts w:ascii="Arial" w:hAnsi="Arial" w:cs="Arial"/>
              </w:rPr>
            </w:pPr>
          </w:p>
        </w:tc>
      </w:tr>
      <w:tr w:rsidR="00320B2E" w:rsidRPr="00E9520E" w:rsidTr="00320B2E">
        <w:trPr>
          <w:trHeight w:val="278"/>
          <w:jc w:val="center"/>
        </w:trPr>
        <w:tc>
          <w:tcPr>
            <w:tcW w:w="2405" w:type="dxa"/>
          </w:tcPr>
          <w:p w:rsidR="00320B2E" w:rsidRPr="00E9520E" w:rsidRDefault="00320B2E" w:rsidP="00155FD4">
            <w:pPr>
              <w:rPr>
                <w:rFonts w:ascii="Arial" w:hAnsi="Arial" w:cs="Arial"/>
              </w:rPr>
            </w:pPr>
          </w:p>
        </w:tc>
        <w:tc>
          <w:tcPr>
            <w:tcW w:w="1559" w:type="dxa"/>
          </w:tcPr>
          <w:p w:rsidR="00320B2E" w:rsidRPr="00E9520E" w:rsidRDefault="00320B2E" w:rsidP="00155FD4">
            <w:pPr>
              <w:rPr>
                <w:rFonts w:ascii="Arial" w:hAnsi="Arial" w:cs="Arial"/>
              </w:rPr>
            </w:pPr>
          </w:p>
        </w:tc>
        <w:tc>
          <w:tcPr>
            <w:tcW w:w="1843" w:type="dxa"/>
          </w:tcPr>
          <w:p w:rsidR="00320B2E" w:rsidRPr="00E9520E" w:rsidRDefault="00320B2E" w:rsidP="00155FD4">
            <w:pPr>
              <w:rPr>
                <w:rFonts w:ascii="Arial" w:hAnsi="Arial" w:cs="Arial"/>
              </w:rPr>
            </w:pPr>
          </w:p>
        </w:tc>
        <w:tc>
          <w:tcPr>
            <w:tcW w:w="1985" w:type="dxa"/>
          </w:tcPr>
          <w:p w:rsidR="00320B2E" w:rsidRPr="00E9520E" w:rsidRDefault="00320B2E" w:rsidP="00155FD4">
            <w:pPr>
              <w:rPr>
                <w:rFonts w:ascii="Arial" w:hAnsi="Arial" w:cs="Arial"/>
              </w:rPr>
            </w:pPr>
          </w:p>
        </w:tc>
        <w:tc>
          <w:tcPr>
            <w:tcW w:w="1787" w:type="dxa"/>
          </w:tcPr>
          <w:p w:rsidR="00320B2E" w:rsidRPr="00E9520E" w:rsidRDefault="00320B2E" w:rsidP="00155FD4">
            <w:pPr>
              <w:rPr>
                <w:rFonts w:ascii="Arial" w:hAnsi="Arial" w:cs="Arial"/>
              </w:rPr>
            </w:pPr>
          </w:p>
        </w:tc>
        <w:tc>
          <w:tcPr>
            <w:tcW w:w="1473" w:type="dxa"/>
          </w:tcPr>
          <w:p w:rsidR="00320B2E" w:rsidRPr="00E9520E" w:rsidRDefault="00320B2E" w:rsidP="00155FD4">
            <w:pPr>
              <w:rPr>
                <w:rFonts w:ascii="Arial" w:hAnsi="Arial" w:cs="Arial"/>
              </w:rPr>
            </w:pPr>
          </w:p>
        </w:tc>
      </w:tr>
      <w:tr w:rsidR="00320B2E" w:rsidRPr="00E9520E" w:rsidTr="00320B2E">
        <w:trPr>
          <w:trHeight w:val="278"/>
          <w:jc w:val="center"/>
        </w:trPr>
        <w:tc>
          <w:tcPr>
            <w:tcW w:w="2405" w:type="dxa"/>
          </w:tcPr>
          <w:p w:rsidR="00320B2E" w:rsidRPr="00E9520E" w:rsidRDefault="00320B2E" w:rsidP="00155FD4">
            <w:pPr>
              <w:rPr>
                <w:rFonts w:ascii="Arial" w:hAnsi="Arial" w:cs="Arial"/>
              </w:rPr>
            </w:pPr>
          </w:p>
        </w:tc>
        <w:tc>
          <w:tcPr>
            <w:tcW w:w="1559" w:type="dxa"/>
          </w:tcPr>
          <w:p w:rsidR="00320B2E" w:rsidRPr="00E9520E" w:rsidRDefault="00320B2E" w:rsidP="00155FD4">
            <w:pPr>
              <w:rPr>
                <w:rFonts w:ascii="Arial" w:hAnsi="Arial" w:cs="Arial"/>
              </w:rPr>
            </w:pPr>
          </w:p>
        </w:tc>
        <w:tc>
          <w:tcPr>
            <w:tcW w:w="1843" w:type="dxa"/>
          </w:tcPr>
          <w:p w:rsidR="00320B2E" w:rsidRPr="00E9520E" w:rsidRDefault="00320B2E" w:rsidP="00155FD4">
            <w:pPr>
              <w:rPr>
                <w:rFonts w:ascii="Arial" w:hAnsi="Arial" w:cs="Arial"/>
              </w:rPr>
            </w:pPr>
          </w:p>
        </w:tc>
        <w:tc>
          <w:tcPr>
            <w:tcW w:w="1985" w:type="dxa"/>
          </w:tcPr>
          <w:p w:rsidR="00320B2E" w:rsidRPr="00E9520E" w:rsidRDefault="00320B2E" w:rsidP="00155FD4">
            <w:pPr>
              <w:rPr>
                <w:rFonts w:ascii="Arial" w:hAnsi="Arial" w:cs="Arial"/>
              </w:rPr>
            </w:pPr>
          </w:p>
        </w:tc>
        <w:tc>
          <w:tcPr>
            <w:tcW w:w="1787" w:type="dxa"/>
          </w:tcPr>
          <w:p w:rsidR="00320B2E" w:rsidRPr="00E9520E" w:rsidRDefault="00320B2E" w:rsidP="00155FD4">
            <w:pPr>
              <w:rPr>
                <w:rFonts w:ascii="Arial" w:hAnsi="Arial" w:cs="Arial"/>
              </w:rPr>
            </w:pPr>
          </w:p>
        </w:tc>
        <w:tc>
          <w:tcPr>
            <w:tcW w:w="1473" w:type="dxa"/>
          </w:tcPr>
          <w:p w:rsidR="00320B2E" w:rsidRPr="00E9520E" w:rsidRDefault="00320B2E" w:rsidP="00155FD4">
            <w:pPr>
              <w:rPr>
                <w:rFonts w:ascii="Arial" w:hAnsi="Arial" w:cs="Arial"/>
              </w:rPr>
            </w:pPr>
          </w:p>
        </w:tc>
      </w:tr>
    </w:tbl>
    <w:p w:rsidR="007D1671" w:rsidRPr="00F4480B" w:rsidRDefault="007D1671" w:rsidP="007D1671">
      <w:pPr>
        <w:rPr>
          <w:rFonts w:ascii="Arial" w:hAnsi="Arial" w:cs="Arial"/>
          <w:sz w:val="16"/>
        </w:rPr>
      </w:pPr>
    </w:p>
    <w:p w:rsidR="007D1671" w:rsidRPr="00DF56AB" w:rsidRDefault="007D1671" w:rsidP="007D1671">
      <w:pPr>
        <w:rPr>
          <w:rFonts w:ascii="Arial" w:hAnsi="Arial" w:cs="Arial"/>
          <w:b/>
          <w:color w:val="00209F" w:themeColor="text2"/>
          <w:sz w:val="16"/>
        </w:rPr>
      </w:pPr>
      <w:r w:rsidRPr="00E9520E">
        <w:rPr>
          <w:rFonts w:ascii="Arial" w:hAnsi="Arial" w:cs="Arial"/>
          <w:b/>
          <w:color w:val="00209F" w:themeColor="text2"/>
        </w:rPr>
        <w:t xml:space="preserve">Whole class </w:t>
      </w:r>
      <w:r>
        <w:rPr>
          <w:rFonts w:ascii="Arial" w:hAnsi="Arial" w:cs="Arial"/>
          <w:b/>
          <w:color w:val="00209F" w:themeColor="text2"/>
        </w:rPr>
        <w:t xml:space="preserve">instrumental learning </w:t>
      </w:r>
      <w:r w:rsidRPr="00B433CE">
        <w:rPr>
          <w:rFonts w:ascii="Arial" w:hAnsi="Arial" w:cs="Arial"/>
          <w:b/>
          <w:i/>
          <w:color w:val="FF7300" w:themeColor="accent6"/>
        </w:rPr>
        <w:t>groove ‘n’ play</w:t>
      </w:r>
      <w:r>
        <w:rPr>
          <w:rFonts w:ascii="Arial" w:hAnsi="Arial" w:cs="Arial"/>
          <w:b/>
          <w:i/>
          <w:color w:val="00209F" w:themeColor="text2"/>
        </w:rPr>
        <w:t xml:space="preserve"> </w:t>
      </w:r>
      <w:r>
        <w:rPr>
          <w:rFonts w:ascii="Arial" w:hAnsi="Arial" w:cs="Arial"/>
          <w:b/>
          <w:color w:val="00209F" w:themeColor="text2"/>
        </w:rPr>
        <w:t>programmes</w:t>
      </w:r>
      <w:r>
        <w:rPr>
          <w:rFonts w:ascii="Arial" w:hAnsi="Arial" w:cs="Arial"/>
          <w:color w:val="00209F" w:themeColor="text2"/>
        </w:rPr>
        <w:t xml:space="preserve"> </w:t>
      </w:r>
    </w:p>
    <w:tbl>
      <w:tblPr>
        <w:tblStyle w:val="TableGrid"/>
        <w:tblW w:w="11052" w:type="dxa"/>
        <w:jc w:val="center"/>
        <w:tblLook w:val="04A0" w:firstRow="1" w:lastRow="0" w:firstColumn="1" w:lastColumn="0" w:noHBand="0" w:noVBand="1"/>
      </w:tblPr>
      <w:tblGrid>
        <w:gridCol w:w="2347"/>
        <w:gridCol w:w="816"/>
        <w:gridCol w:w="973"/>
        <w:gridCol w:w="1043"/>
        <w:gridCol w:w="1087"/>
        <w:gridCol w:w="1212"/>
        <w:gridCol w:w="1239"/>
        <w:gridCol w:w="1239"/>
        <w:gridCol w:w="1096"/>
      </w:tblGrid>
      <w:tr w:rsidR="00320B2E" w:rsidRPr="00E9520E" w:rsidTr="00043548">
        <w:trPr>
          <w:trHeight w:val="1197"/>
          <w:jc w:val="center"/>
        </w:trPr>
        <w:tc>
          <w:tcPr>
            <w:tcW w:w="2405" w:type="dxa"/>
            <w:vAlign w:val="center"/>
          </w:tcPr>
          <w:p w:rsidR="00320B2E" w:rsidRPr="00B433CE" w:rsidRDefault="00320B2E" w:rsidP="00320B2E">
            <w:pPr>
              <w:jc w:val="center"/>
              <w:rPr>
                <w:rFonts w:ascii="Arial" w:hAnsi="Arial" w:cs="Arial"/>
                <w:b/>
                <w:i/>
                <w:color w:val="00209F" w:themeColor="text2"/>
                <w:sz w:val="20"/>
              </w:rPr>
            </w:pPr>
            <w:r w:rsidRPr="00B433CE">
              <w:rPr>
                <w:rFonts w:ascii="Arial" w:hAnsi="Arial" w:cs="Arial"/>
                <w:b/>
                <w:i/>
                <w:color w:val="00209F" w:themeColor="text2"/>
                <w:sz w:val="20"/>
              </w:rPr>
              <w:t>Programme</w:t>
            </w:r>
          </w:p>
        </w:tc>
        <w:tc>
          <w:tcPr>
            <w:tcW w:w="739" w:type="dxa"/>
            <w:vAlign w:val="center"/>
          </w:tcPr>
          <w:p w:rsidR="00320B2E" w:rsidRPr="00B433CE" w:rsidRDefault="00320B2E" w:rsidP="00320B2E">
            <w:pPr>
              <w:jc w:val="center"/>
              <w:rPr>
                <w:rFonts w:ascii="Arial" w:hAnsi="Arial" w:cs="Arial"/>
                <w:b/>
                <w:i/>
                <w:color w:val="00209F" w:themeColor="text2"/>
                <w:sz w:val="20"/>
              </w:rPr>
            </w:pPr>
            <w:r w:rsidRPr="00B433CE">
              <w:rPr>
                <w:rFonts w:ascii="Arial" w:hAnsi="Arial" w:cs="Arial"/>
                <w:b/>
                <w:i/>
                <w:color w:val="00209F" w:themeColor="text2"/>
                <w:sz w:val="20"/>
              </w:rPr>
              <w:t>Year Group</w:t>
            </w:r>
          </w:p>
        </w:tc>
        <w:tc>
          <w:tcPr>
            <w:tcW w:w="973" w:type="dxa"/>
            <w:vAlign w:val="center"/>
          </w:tcPr>
          <w:p w:rsidR="00320B2E" w:rsidRPr="00B433CE" w:rsidRDefault="00320B2E" w:rsidP="00320B2E">
            <w:pPr>
              <w:jc w:val="center"/>
              <w:rPr>
                <w:rFonts w:ascii="Arial" w:hAnsi="Arial" w:cs="Arial"/>
                <w:b/>
                <w:i/>
                <w:color w:val="00209F" w:themeColor="text2"/>
                <w:sz w:val="20"/>
              </w:rPr>
            </w:pPr>
            <w:r w:rsidRPr="00B433CE">
              <w:rPr>
                <w:rFonts w:ascii="Arial" w:hAnsi="Arial" w:cs="Arial"/>
                <w:b/>
                <w:i/>
                <w:color w:val="00209F" w:themeColor="text2"/>
                <w:sz w:val="20"/>
              </w:rPr>
              <w:t>Number of Classes</w:t>
            </w:r>
          </w:p>
        </w:tc>
        <w:tc>
          <w:tcPr>
            <w:tcW w:w="1043" w:type="dxa"/>
            <w:vAlign w:val="center"/>
          </w:tcPr>
          <w:p w:rsidR="00320B2E" w:rsidRDefault="00320B2E" w:rsidP="00320B2E">
            <w:pPr>
              <w:jc w:val="center"/>
              <w:rPr>
                <w:rFonts w:ascii="Arial" w:hAnsi="Arial" w:cs="Arial"/>
                <w:b/>
                <w:i/>
                <w:color w:val="00209F" w:themeColor="text2"/>
                <w:sz w:val="20"/>
              </w:rPr>
            </w:pPr>
            <w:r w:rsidRPr="00B433CE">
              <w:rPr>
                <w:rFonts w:ascii="Arial" w:hAnsi="Arial" w:cs="Arial"/>
                <w:b/>
                <w:i/>
                <w:color w:val="00209F" w:themeColor="text2"/>
                <w:sz w:val="20"/>
              </w:rPr>
              <w:t>Number of terms of teaching</w:t>
            </w:r>
          </w:p>
          <w:p w:rsidR="00632B3B" w:rsidRPr="00632B3B" w:rsidRDefault="00632B3B" w:rsidP="00320B2E">
            <w:pPr>
              <w:jc w:val="center"/>
              <w:rPr>
                <w:rFonts w:ascii="Arial" w:hAnsi="Arial" w:cs="Arial"/>
                <w:i/>
                <w:color w:val="00209F" w:themeColor="text2"/>
                <w:sz w:val="16"/>
              </w:rPr>
            </w:pPr>
            <w:r>
              <w:rPr>
                <w:rFonts w:ascii="Arial" w:hAnsi="Arial" w:cs="Arial"/>
                <w:i/>
                <w:color w:val="00209F" w:themeColor="text2"/>
                <w:sz w:val="16"/>
              </w:rPr>
              <w:t>(state which terms)</w:t>
            </w:r>
          </w:p>
        </w:tc>
        <w:tc>
          <w:tcPr>
            <w:tcW w:w="1091" w:type="dxa"/>
            <w:vAlign w:val="center"/>
          </w:tcPr>
          <w:p w:rsidR="00320B2E" w:rsidRPr="00B433CE" w:rsidRDefault="00320B2E" w:rsidP="00320B2E">
            <w:pPr>
              <w:jc w:val="center"/>
              <w:rPr>
                <w:rFonts w:ascii="Arial" w:hAnsi="Arial" w:cs="Arial"/>
                <w:b/>
                <w:i/>
                <w:color w:val="00209F" w:themeColor="text2"/>
                <w:sz w:val="20"/>
              </w:rPr>
            </w:pPr>
            <w:r w:rsidRPr="00B433CE">
              <w:rPr>
                <w:rFonts w:ascii="Arial" w:hAnsi="Arial" w:cs="Arial"/>
                <w:b/>
                <w:i/>
                <w:color w:val="00209F" w:themeColor="text2"/>
                <w:sz w:val="20"/>
              </w:rPr>
              <w:t>Number of Music Hub Tutors required</w:t>
            </w:r>
          </w:p>
        </w:tc>
        <w:tc>
          <w:tcPr>
            <w:tcW w:w="1217" w:type="dxa"/>
            <w:vAlign w:val="center"/>
          </w:tcPr>
          <w:p w:rsidR="00320B2E" w:rsidRPr="00B433CE" w:rsidRDefault="00320B2E" w:rsidP="00320B2E">
            <w:pPr>
              <w:jc w:val="center"/>
              <w:rPr>
                <w:rFonts w:ascii="Arial" w:hAnsi="Arial" w:cs="Arial"/>
                <w:b/>
                <w:i/>
                <w:color w:val="00209F" w:themeColor="text2"/>
                <w:sz w:val="20"/>
              </w:rPr>
            </w:pPr>
            <w:r w:rsidRPr="00B433CE">
              <w:rPr>
                <w:rFonts w:ascii="Arial" w:hAnsi="Arial" w:cs="Arial"/>
                <w:b/>
                <w:i/>
                <w:color w:val="00209F" w:themeColor="text2"/>
                <w:sz w:val="20"/>
              </w:rPr>
              <w:t xml:space="preserve">Purchase of package only </w:t>
            </w:r>
            <w:r w:rsidRPr="00B433CE">
              <w:rPr>
                <w:rFonts w:ascii="Arial" w:hAnsi="Arial" w:cs="Arial"/>
                <w:b/>
                <w:i/>
                <w:color w:val="00209F" w:themeColor="text2"/>
                <w:sz w:val="20"/>
              </w:rPr>
              <w:br/>
            </w:r>
            <w:r w:rsidRPr="00320B2E">
              <w:rPr>
                <w:rFonts w:ascii="Arial" w:hAnsi="Arial" w:cs="Arial"/>
                <w:i/>
                <w:color w:val="00209F" w:themeColor="text2"/>
                <w:sz w:val="16"/>
                <w:szCs w:val="18"/>
              </w:rPr>
              <w:t xml:space="preserve">(delivery </w:t>
            </w:r>
            <w:r w:rsidRPr="00320B2E">
              <w:rPr>
                <w:rFonts w:ascii="Arial" w:hAnsi="Arial" w:cs="Arial"/>
                <w:i/>
                <w:color w:val="00209F" w:themeColor="text2"/>
                <w:sz w:val="16"/>
                <w:szCs w:val="18"/>
              </w:rPr>
              <w:br/>
              <w:t>in-house)</w:t>
            </w:r>
          </w:p>
        </w:tc>
        <w:tc>
          <w:tcPr>
            <w:tcW w:w="1239" w:type="dxa"/>
            <w:vAlign w:val="center"/>
          </w:tcPr>
          <w:p w:rsidR="00320B2E" w:rsidRPr="00B433CE" w:rsidRDefault="00320B2E" w:rsidP="00320B2E">
            <w:pPr>
              <w:jc w:val="center"/>
              <w:rPr>
                <w:rFonts w:ascii="Arial" w:hAnsi="Arial" w:cs="Arial"/>
                <w:b/>
                <w:i/>
                <w:color w:val="00209F" w:themeColor="text2"/>
                <w:sz w:val="20"/>
              </w:rPr>
            </w:pPr>
            <w:r>
              <w:rPr>
                <w:rFonts w:ascii="Arial" w:hAnsi="Arial" w:cs="Arial"/>
                <w:b/>
                <w:i/>
                <w:color w:val="00209F" w:themeColor="text2"/>
                <w:sz w:val="20"/>
              </w:rPr>
              <w:t xml:space="preserve">Requested </w:t>
            </w:r>
            <w:r w:rsidRPr="00B433CE">
              <w:rPr>
                <w:rFonts w:ascii="Arial" w:hAnsi="Arial" w:cs="Arial"/>
                <w:b/>
                <w:i/>
                <w:color w:val="00209F" w:themeColor="text2"/>
                <w:sz w:val="20"/>
              </w:rPr>
              <w:t>Day</w:t>
            </w:r>
            <w:r>
              <w:rPr>
                <w:rFonts w:ascii="Arial" w:hAnsi="Arial" w:cs="Arial"/>
                <w:b/>
                <w:i/>
                <w:color w:val="00209F" w:themeColor="text2"/>
                <w:sz w:val="20"/>
              </w:rPr>
              <w:t>(</w:t>
            </w:r>
            <w:r w:rsidRPr="00B433CE">
              <w:rPr>
                <w:rFonts w:ascii="Arial" w:hAnsi="Arial" w:cs="Arial"/>
                <w:b/>
                <w:i/>
                <w:color w:val="00209F" w:themeColor="text2"/>
                <w:sz w:val="20"/>
              </w:rPr>
              <w:t>s</w:t>
            </w:r>
            <w:r>
              <w:rPr>
                <w:rFonts w:ascii="Arial" w:hAnsi="Arial" w:cs="Arial"/>
                <w:b/>
                <w:i/>
                <w:color w:val="00209F" w:themeColor="text2"/>
                <w:sz w:val="20"/>
              </w:rPr>
              <w:t>)</w:t>
            </w:r>
            <w:r w:rsidRPr="00B433CE">
              <w:rPr>
                <w:rFonts w:ascii="Arial" w:hAnsi="Arial" w:cs="Arial"/>
                <w:b/>
                <w:i/>
                <w:color w:val="00209F" w:themeColor="text2"/>
                <w:sz w:val="20"/>
              </w:rPr>
              <w:t xml:space="preserve"> for Delivery</w:t>
            </w:r>
          </w:p>
        </w:tc>
        <w:tc>
          <w:tcPr>
            <w:tcW w:w="1239" w:type="dxa"/>
            <w:vAlign w:val="center"/>
          </w:tcPr>
          <w:p w:rsidR="00320B2E" w:rsidRPr="00B433CE" w:rsidRDefault="00320B2E" w:rsidP="00320B2E">
            <w:pPr>
              <w:jc w:val="center"/>
              <w:rPr>
                <w:rFonts w:ascii="Arial" w:hAnsi="Arial" w:cs="Arial"/>
                <w:b/>
                <w:i/>
                <w:color w:val="00209F" w:themeColor="text2"/>
                <w:sz w:val="20"/>
              </w:rPr>
            </w:pPr>
            <w:r>
              <w:rPr>
                <w:rFonts w:ascii="Arial" w:hAnsi="Arial" w:cs="Arial"/>
                <w:b/>
                <w:i/>
                <w:color w:val="00209F" w:themeColor="text2"/>
                <w:sz w:val="20"/>
              </w:rPr>
              <w:t xml:space="preserve">Requested </w:t>
            </w:r>
            <w:r w:rsidRPr="00B433CE">
              <w:rPr>
                <w:rFonts w:ascii="Arial" w:hAnsi="Arial" w:cs="Arial"/>
                <w:b/>
                <w:i/>
                <w:color w:val="00209F" w:themeColor="text2"/>
                <w:sz w:val="20"/>
              </w:rPr>
              <w:t>Time slots</w:t>
            </w:r>
          </w:p>
          <w:p w:rsidR="00320B2E" w:rsidRPr="00B433CE" w:rsidRDefault="00320B2E" w:rsidP="00320B2E">
            <w:pPr>
              <w:jc w:val="center"/>
              <w:rPr>
                <w:rFonts w:ascii="Arial" w:hAnsi="Arial" w:cs="Arial"/>
                <w:b/>
                <w:i/>
                <w:color w:val="00209F" w:themeColor="text2"/>
                <w:sz w:val="20"/>
              </w:rPr>
            </w:pPr>
          </w:p>
        </w:tc>
        <w:tc>
          <w:tcPr>
            <w:tcW w:w="1106" w:type="dxa"/>
            <w:shd w:val="clear" w:color="auto" w:fill="auto"/>
            <w:vAlign w:val="center"/>
          </w:tcPr>
          <w:p w:rsidR="00320B2E" w:rsidRPr="00043548" w:rsidRDefault="00320B2E" w:rsidP="00320B2E">
            <w:pPr>
              <w:jc w:val="center"/>
              <w:rPr>
                <w:rFonts w:ascii="Arial" w:hAnsi="Arial" w:cs="Arial"/>
                <w:b/>
                <w:i/>
                <w:color w:val="00209F" w:themeColor="text2"/>
                <w:sz w:val="20"/>
              </w:rPr>
            </w:pPr>
            <w:r w:rsidRPr="00043548">
              <w:rPr>
                <w:rFonts w:ascii="Arial" w:hAnsi="Arial" w:cs="Arial"/>
                <w:b/>
                <w:i/>
                <w:color w:val="00209F" w:themeColor="text2"/>
                <w:sz w:val="20"/>
              </w:rPr>
              <w:t>Length of lesson – contact time</w:t>
            </w:r>
          </w:p>
          <w:p w:rsidR="00320B2E" w:rsidRPr="00320B2E" w:rsidRDefault="00320B2E" w:rsidP="00320B2E">
            <w:pPr>
              <w:jc w:val="center"/>
              <w:rPr>
                <w:rFonts w:ascii="Arial" w:hAnsi="Arial" w:cs="Arial"/>
                <w:i/>
                <w:color w:val="00209F" w:themeColor="text2"/>
                <w:sz w:val="16"/>
              </w:rPr>
            </w:pPr>
            <w:r w:rsidRPr="00043548">
              <w:rPr>
                <w:rFonts w:ascii="Arial" w:hAnsi="Arial" w:cs="Arial"/>
                <w:i/>
                <w:color w:val="00209F" w:themeColor="text2"/>
                <w:sz w:val="16"/>
              </w:rPr>
              <w:t>(30, 45, 60 minutes?)</w:t>
            </w:r>
          </w:p>
        </w:tc>
      </w:tr>
      <w:tr w:rsidR="00320B2E" w:rsidRPr="00E9520E" w:rsidTr="00320B2E">
        <w:trPr>
          <w:trHeight w:val="318"/>
          <w:jc w:val="center"/>
        </w:trPr>
        <w:tc>
          <w:tcPr>
            <w:tcW w:w="2405" w:type="dxa"/>
            <w:vAlign w:val="center"/>
          </w:tcPr>
          <w:p w:rsidR="00320B2E" w:rsidRPr="00E9520E" w:rsidRDefault="00320B2E" w:rsidP="00155FD4">
            <w:pPr>
              <w:jc w:val="center"/>
              <w:rPr>
                <w:rFonts w:ascii="Arial" w:hAnsi="Arial" w:cs="Arial"/>
                <w:sz w:val="20"/>
              </w:rPr>
            </w:pPr>
            <w:r w:rsidRPr="00E9520E">
              <w:rPr>
                <w:rFonts w:ascii="Arial" w:hAnsi="Arial" w:cs="Arial"/>
                <w:sz w:val="20"/>
              </w:rPr>
              <w:t>Rastamouse</w:t>
            </w:r>
          </w:p>
        </w:tc>
        <w:tc>
          <w:tcPr>
            <w:tcW w:w="739" w:type="dxa"/>
          </w:tcPr>
          <w:p w:rsidR="00320B2E" w:rsidRPr="00E9520E" w:rsidRDefault="00320B2E" w:rsidP="00155FD4">
            <w:pPr>
              <w:rPr>
                <w:rFonts w:ascii="Arial" w:hAnsi="Arial" w:cs="Arial"/>
              </w:rPr>
            </w:pPr>
          </w:p>
        </w:tc>
        <w:tc>
          <w:tcPr>
            <w:tcW w:w="973" w:type="dxa"/>
          </w:tcPr>
          <w:p w:rsidR="00320B2E" w:rsidRPr="00E9520E" w:rsidRDefault="00320B2E" w:rsidP="00155FD4">
            <w:pPr>
              <w:rPr>
                <w:rFonts w:ascii="Arial" w:hAnsi="Arial" w:cs="Arial"/>
              </w:rPr>
            </w:pPr>
          </w:p>
        </w:tc>
        <w:tc>
          <w:tcPr>
            <w:tcW w:w="1043" w:type="dxa"/>
          </w:tcPr>
          <w:p w:rsidR="00320B2E" w:rsidRPr="00E9520E" w:rsidRDefault="00320B2E" w:rsidP="00155FD4">
            <w:pPr>
              <w:rPr>
                <w:rFonts w:ascii="Arial" w:hAnsi="Arial" w:cs="Arial"/>
              </w:rPr>
            </w:pPr>
          </w:p>
        </w:tc>
        <w:tc>
          <w:tcPr>
            <w:tcW w:w="1091" w:type="dxa"/>
          </w:tcPr>
          <w:p w:rsidR="00320B2E" w:rsidRPr="00E9520E" w:rsidRDefault="00320B2E" w:rsidP="00155FD4">
            <w:pPr>
              <w:rPr>
                <w:rFonts w:ascii="Arial" w:hAnsi="Arial" w:cs="Arial"/>
              </w:rPr>
            </w:pPr>
          </w:p>
        </w:tc>
        <w:tc>
          <w:tcPr>
            <w:tcW w:w="1217"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106" w:type="dxa"/>
          </w:tcPr>
          <w:p w:rsidR="00320B2E" w:rsidRPr="00E9520E" w:rsidRDefault="00320B2E" w:rsidP="00155FD4">
            <w:pPr>
              <w:rPr>
                <w:rFonts w:ascii="Arial" w:hAnsi="Arial" w:cs="Arial"/>
              </w:rPr>
            </w:pPr>
          </w:p>
        </w:tc>
      </w:tr>
      <w:tr w:rsidR="00320B2E" w:rsidRPr="00E9520E" w:rsidTr="00320B2E">
        <w:trPr>
          <w:trHeight w:val="333"/>
          <w:jc w:val="center"/>
        </w:trPr>
        <w:tc>
          <w:tcPr>
            <w:tcW w:w="2405" w:type="dxa"/>
            <w:vAlign w:val="center"/>
          </w:tcPr>
          <w:p w:rsidR="00320B2E" w:rsidRPr="00E9520E" w:rsidRDefault="00320B2E" w:rsidP="00155FD4">
            <w:pPr>
              <w:jc w:val="center"/>
              <w:rPr>
                <w:rFonts w:ascii="Arial" w:hAnsi="Arial" w:cs="Arial"/>
                <w:sz w:val="20"/>
              </w:rPr>
            </w:pPr>
            <w:r>
              <w:rPr>
                <w:rFonts w:ascii="Arial" w:hAnsi="Arial" w:cs="Arial"/>
                <w:sz w:val="20"/>
              </w:rPr>
              <w:t xml:space="preserve">Ukulele, </w:t>
            </w:r>
            <w:r w:rsidRPr="00E9520E">
              <w:rPr>
                <w:rFonts w:ascii="Arial" w:hAnsi="Arial" w:cs="Arial"/>
                <w:sz w:val="20"/>
              </w:rPr>
              <w:t>Sticks</w:t>
            </w:r>
            <w:r>
              <w:rPr>
                <w:rFonts w:ascii="Arial" w:hAnsi="Arial" w:cs="Arial"/>
                <w:sz w:val="20"/>
              </w:rPr>
              <w:t>, Songs</w:t>
            </w:r>
          </w:p>
        </w:tc>
        <w:tc>
          <w:tcPr>
            <w:tcW w:w="739" w:type="dxa"/>
          </w:tcPr>
          <w:p w:rsidR="00320B2E" w:rsidRPr="00E9520E" w:rsidRDefault="00320B2E" w:rsidP="00155FD4">
            <w:pPr>
              <w:rPr>
                <w:rFonts w:ascii="Arial" w:hAnsi="Arial" w:cs="Arial"/>
              </w:rPr>
            </w:pPr>
          </w:p>
        </w:tc>
        <w:tc>
          <w:tcPr>
            <w:tcW w:w="973" w:type="dxa"/>
          </w:tcPr>
          <w:p w:rsidR="00320B2E" w:rsidRPr="00E9520E" w:rsidRDefault="00320B2E" w:rsidP="00155FD4">
            <w:pPr>
              <w:rPr>
                <w:rFonts w:ascii="Arial" w:hAnsi="Arial" w:cs="Arial"/>
              </w:rPr>
            </w:pPr>
          </w:p>
        </w:tc>
        <w:tc>
          <w:tcPr>
            <w:tcW w:w="1043" w:type="dxa"/>
          </w:tcPr>
          <w:p w:rsidR="00320B2E" w:rsidRPr="00E9520E" w:rsidRDefault="00320B2E" w:rsidP="00155FD4">
            <w:pPr>
              <w:rPr>
                <w:rFonts w:ascii="Arial" w:hAnsi="Arial" w:cs="Arial"/>
              </w:rPr>
            </w:pPr>
          </w:p>
        </w:tc>
        <w:tc>
          <w:tcPr>
            <w:tcW w:w="1091" w:type="dxa"/>
          </w:tcPr>
          <w:p w:rsidR="00320B2E" w:rsidRPr="00E9520E" w:rsidRDefault="00320B2E" w:rsidP="00155FD4">
            <w:pPr>
              <w:rPr>
                <w:rFonts w:ascii="Arial" w:hAnsi="Arial" w:cs="Arial"/>
              </w:rPr>
            </w:pPr>
          </w:p>
        </w:tc>
        <w:tc>
          <w:tcPr>
            <w:tcW w:w="1217"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106" w:type="dxa"/>
          </w:tcPr>
          <w:p w:rsidR="00320B2E" w:rsidRPr="00E9520E" w:rsidRDefault="00320B2E" w:rsidP="00155FD4">
            <w:pPr>
              <w:rPr>
                <w:rFonts w:ascii="Arial" w:hAnsi="Arial" w:cs="Arial"/>
              </w:rPr>
            </w:pPr>
          </w:p>
        </w:tc>
      </w:tr>
      <w:tr w:rsidR="00320B2E" w:rsidRPr="00E9520E" w:rsidTr="00320B2E">
        <w:trPr>
          <w:trHeight w:val="333"/>
          <w:jc w:val="center"/>
        </w:trPr>
        <w:tc>
          <w:tcPr>
            <w:tcW w:w="2405" w:type="dxa"/>
            <w:vAlign w:val="center"/>
          </w:tcPr>
          <w:p w:rsidR="00320B2E" w:rsidRDefault="00320B2E" w:rsidP="00155FD4">
            <w:pPr>
              <w:jc w:val="center"/>
              <w:rPr>
                <w:rFonts w:ascii="Arial" w:hAnsi="Arial" w:cs="Arial"/>
                <w:sz w:val="20"/>
              </w:rPr>
            </w:pPr>
            <w:r w:rsidRPr="002C2978">
              <w:rPr>
                <w:rFonts w:ascii="Arial" w:hAnsi="Arial" w:cs="Arial"/>
                <w:i/>
                <w:color w:val="00209F" w:themeColor="text2"/>
                <w:sz w:val="20"/>
              </w:rPr>
              <w:t>New</w:t>
            </w:r>
            <w:r>
              <w:rPr>
                <w:rFonts w:ascii="Arial" w:hAnsi="Arial" w:cs="Arial"/>
                <w:i/>
                <w:sz w:val="20"/>
              </w:rPr>
              <w:t xml:space="preserve"> </w:t>
            </w:r>
            <w:r>
              <w:rPr>
                <w:rFonts w:ascii="Arial" w:hAnsi="Arial" w:cs="Arial"/>
                <w:sz w:val="20"/>
              </w:rPr>
              <w:t>Fiddle, Sticks, Songs</w:t>
            </w:r>
          </w:p>
        </w:tc>
        <w:tc>
          <w:tcPr>
            <w:tcW w:w="739" w:type="dxa"/>
          </w:tcPr>
          <w:p w:rsidR="00320B2E" w:rsidRPr="00E9520E" w:rsidRDefault="00320B2E" w:rsidP="00155FD4">
            <w:pPr>
              <w:rPr>
                <w:rFonts w:ascii="Arial" w:hAnsi="Arial" w:cs="Arial"/>
              </w:rPr>
            </w:pPr>
          </w:p>
        </w:tc>
        <w:tc>
          <w:tcPr>
            <w:tcW w:w="973" w:type="dxa"/>
          </w:tcPr>
          <w:p w:rsidR="00320B2E" w:rsidRPr="00E9520E" w:rsidRDefault="00320B2E" w:rsidP="00155FD4">
            <w:pPr>
              <w:rPr>
                <w:rFonts w:ascii="Arial" w:hAnsi="Arial" w:cs="Arial"/>
              </w:rPr>
            </w:pPr>
          </w:p>
        </w:tc>
        <w:tc>
          <w:tcPr>
            <w:tcW w:w="1043" w:type="dxa"/>
          </w:tcPr>
          <w:p w:rsidR="00320B2E" w:rsidRPr="00E9520E" w:rsidRDefault="00320B2E" w:rsidP="00155FD4">
            <w:pPr>
              <w:rPr>
                <w:rFonts w:ascii="Arial" w:hAnsi="Arial" w:cs="Arial"/>
              </w:rPr>
            </w:pPr>
          </w:p>
        </w:tc>
        <w:tc>
          <w:tcPr>
            <w:tcW w:w="1091" w:type="dxa"/>
          </w:tcPr>
          <w:p w:rsidR="00320B2E" w:rsidRPr="00E9520E" w:rsidRDefault="00320B2E" w:rsidP="00155FD4">
            <w:pPr>
              <w:rPr>
                <w:rFonts w:ascii="Arial" w:hAnsi="Arial" w:cs="Arial"/>
              </w:rPr>
            </w:pPr>
          </w:p>
        </w:tc>
        <w:tc>
          <w:tcPr>
            <w:tcW w:w="1217"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106" w:type="dxa"/>
          </w:tcPr>
          <w:p w:rsidR="00320B2E" w:rsidRPr="00E9520E" w:rsidRDefault="00320B2E" w:rsidP="00155FD4">
            <w:pPr>
              <w:rPr>
                <w:rFonts w:ascii="Arial" w:hAnsi="Arial" w:cs="Arial"/>
              </w:rPr>
            </w:pPr>
          </w:p>
        </w:tc>
      </w:tr>
      <w:tr w:rsidR="00320B2E" w:rsidRPr="00E9520E" w:rsidTr="00320B2E">
        <w:trPr>
          <w:trHeight w:val="333"/>
          <w:jc w:val="center"/>
        </w:trPr>
        <w:tc>
          <w:tcPr>
            <w:tcW w:w="2405" w:type="dxa"/>
            <w:vAlign w:val="center"/>
          </w:tcPr>
          <w:p w:rsidR="00320B2E" w:rsidRPr="00E9520E" w:rsidRDefault="00320B2E" w:rsidP="00155FD4">
            <w:pPr>
              <w:jc w:val="center"/>
              <w:rPr>
                <w:rFonts w:ascii="Arial" w:hAnsi="Arial" w:cs="Arial"/>
                <w:sz w:val="20"/>
              </w:rPr>
            </w:pPr>
            <w:r w:rsidRPr="00E9520E">
              <w:rPr>
                <w:rFonts w:ascii="Arial" w:hAnsi="Arial" w:cs="Arial"/>
                <w:sz w:val="20"/>
              </w:rPr>
              <w:t>Recorder</w:t>
            </w:r>
            <w:r>
              <w:rPr>
                <w:rFonts w:ascii="Arial" w:hAnsi="Arial" w:cs="Arial"/>
                <w:sz w:val="20"/>
              </w:rPr>
              <w:t>, Sticks, Songs</w:t>
            </w:r>
          </w:p>
        </w:tc>
        <w:tc>
          <w:tcPr>
            <w:tcW w:w="739" w:type="dxa"/>
          </w:tcPr>
          <w:p w:rsidR="00320B2E" w:rsidRPr="00E9520E" w:rsidRDefault="00320B2E" w:rsidP="00155FD4">
            <w:pPr>
              <w:rPr>
                <w:rFonts w:ascii="Arial" w:hAnsi="Arial" w:cs="Arial"/>
              </w:rPr>
            </w:pPr>
          </w:p>
        </w:tc>
        <w:tc>
          <w:tcPr>
            <w:tcW w:w="973" w:type="dxa"/>
          </w:tcPr>
          <w:p w:rsidR="00320B2E" w:rsidRPr="00E9520E" w:rsidRDefault="00320B2E" w:rsidP="00155FD4">
            <w:pPr>
              <w:rPr>
                <w:rFonts w:ascii="Arial" w:hAnsi="Arial" w:cs="Arial"/>
              </w:rPr>
            </w:pPr>
          </w:p>
        </w:tc>
        <w:tc>
          <w:tcPr>
            <w:tcW w:w="1043" w:type="dxa"/>
          </w:tcPr>
          <w:p w:rsidR="00320B2E" w:rsidRPr="00E9520E" w:rsidRDefault="00320B2E" w:rsidP="00155FD4">
            <w:pPr>
              <w:rPr>
                <w:rFonts w:ascii="Arial" w:hAnsi="Arial" w:cs="Arial"/>
              </w:rPr>
            </w:pPr>
          </w:p>
        </w:tc>
        <w:tc>
          <w:tcPr>
            <w:tcW w:w="1091" w:type="dxa"/>
          </w:tcPr>
          <w:p w:rsidR="00320B2E" w:rsidRPr="00E9520E" w:rsidRDefault="00320B2E" w:rsidP="00155FD4">
            <w:pPr>
              <w:rPr>
                <w:rFonts w:ascii="Arial" w:hAnsi="Arial" w:cs="Arial"/>
              </w:rPr>
            </w:pPr>
          </w:p>
        </w:tc>
        <w:tc>
          <w:tcPr>
            <w:tcW w:w="1217"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106" w:type="dxa"/>
          </w:tcPr>
          <w:p w:rsidR="00320B2E" w:rsidRPr="00E9520E" w:rsidRDefault="00320B2E" w:rsidP="00155FD4">
            <w:pPr>
              <w:rPr>
                <w:rFonts w:ascii="Arial" w:hAnsi="Arial" w:cs="Arial"/>
              </w:rPr>
            </w:pPr>
          </w:p>
        </w:tc>
      </w:tr>
      <w:tr w:rsidR="00320B2E" w:rsidRPr="00E9520E" w:rsidTr="00320B2E">
        <w:trPr>
          <w:trHeight w:val="333"/>
          <w:jc w:val="center"/>
        </w:trPr>
        <w:tc>
          <w:tcPr>
            <w:tcW w:w="2405" w:type="dxa"/>
            <w:vAlign w:val="center"/>
          </w:tcPr>
          <w:p w:rsidR="00320B2E" w:rsidRPr="00E9520E" w:rsidRDefault="00320B2E" w:rsidP="00155FD4">
            <w:pPr>
              <w:jc w:val="center"/>
              <w:rPr>
                <w:rFonts w:ascii="Arial" w:hAnsi="Arial" w:cs="Arial"/>
                <w:sz w:val="20"/>
              </w:rPr>
            </w:pPr>
            <w:r w:rsidRPr="00E9520E">
              <w:rPr>
                <w:rFonts w:ascii="Arial" w:hAnsi="Arial" w:cs="Arial"/>
                <w:sz w:val="20"/>
              </w:rPr>
              <w:t>FIFTHS 1</w:t>
            </w:r>
          </w:p>
        </w:tc>
        <w:tc>
          <w:tcPr>
            <w:tcW w:w="739" w:type="dxa"/>
          </w:tcPr>
          <w:p w:rsidR="00320B2E" w:rsidRPr="00E9520E" w:rsidRDefault="00320B2E" w:rsidP="00155FD4">
            <w:pPr>
              <w:rPr>
                <w:rFonts w:ascii="Arial" w:hAnsi="Arial" w:cs="Arial"/>
              </w:rPr>
            </w:pPr>
          </w:p>
        </w:tc>
        <w:tc>
          <w:tcPr>
            <w:tcW w:w="973" w:type="dxa"/>
          </w:tcPr>
          <w:p w:rsidR="00320B2E" w:rsidRPr="00E9520E" w:rsidRDefault="00320B2E" w:rsidP="00155FD4">
            <w:pPr>
              <w:rPr>
                <w:rFonts w:ascii="Arial" w:hAnsi="Arial" w:cs="Arial"/>
              </w:rPr>
            </w:pPr>
          </w:p>
        </w:tc>
        <w:tc>
          <w:tcPr>
            <w:tcW w:w="1043" w:type="dxa"/>
          </w:tcPr>
          <w:p w:rsidR="00320B2E" w:rsidRPr="00E9520E" w:rsidRDefault="00320B2E" w:rsidP="00155FD4">
            <w:pPr>
              <w:rPr>
                <w:rFonts w:ascii="Arial" w:hAnsi="Arial" w:cs="Arial"/>
              </w:rPr>
            </w:pPr>
          </w:p>
        </w:tc>
        <w:tc>
          <w:tcPr>
            <w:tcW w:w="1091" w:type="dxa"/>
          </w:tcPr>
          <w:p w:rsidR="00320B2E" w:rsidRPr="00E9520E" w:rsidRDefault="00320B2E" w:rsidP="00155FD4">
            <w:pPr>
              <w:rPr>
                <w:rFonts w:ascii="Arial" w:hAnsi="Arial" w:cs="Arial"/>
              </w:rPr>
            </w:pPr>
          </w:p>
        </w:tc>
        <w:tc>
          <w:tcPr>
            <w:tcW w:w="1217"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106" w:type="dxa"/>
          </w:tcPr>
          <w:p w:rsidR="00320B2E" w:rsidRPr="00E9520E" w:rsidRDefault="00320B2E" w:rsidP="00155FD4">
            <w:pPr>
              <w:rPr>
                <w:rFonts w:ascii="Arial" w:hAnsi="Arial" w:cs="Arial"/>
              </w:rPr>
            </w:pPr>
          </w:p>
        </w:tc>
      </w:tr>
      <w:tr w:rsidR="00320B2E" w:rsidRPr="00E9520E" w:rsidTr="00320B2E">
        <w:trPr>
          <w:trHeight w:val="333"/>
          <w:jc w:val="center"/>
        </w:trPr>
        <w:tc>
          <w:tcPr>
            <w:tcW w:w="2405" w:type="dxa"/>
            <w:vAlign w:val="center"/>
          </w:tcPr>
          <w:p w:rsidR="00320B2E" w:rsidRPr="00E9520E" w:rsidRDefault="00320B2E" w:rsidP="00155FD4">
            <w:pPr>
              <w:jc w:val="center"/>
              <w:rPr>
                <w:rFonts w:ascii="Arial" w:hAnsi="Arial" w:cs="Arial"/>
                <w:sz w:val="20"/>
              </w:rPr>
            </w:pPr>
            <w:r w:rsidRPr="00E9520E">
              <w:rPr>
                <w:rFonts w:ascii="Arial" w:hAnsi="Arial" w:cs="Arial"/>
                <w:sz w:val="20"/>
              </w:rPr>
              <w:t>FIFTHS 2</w:t>
            </w:r>
          </w:p>
        </w:tc>
        <w:tc>
          <w:tcPr>
            <w:tcW w:w="739" w:type="dxa"/>
          </w:tcPr>
          <w:p w:rsidR="00320B2E" w:rsidRPr="00E9520E" w:rsidRDefault="00320B2E" w:rsidP="00155FD4">
            <w:pPr>
              <w:rPr>
                <w:rFonts w:ascii="Arial" w:hAnsi="Arial" w:cs="Arial"/>
              </w:rPr>
            </w:pPr>
          </w:p>
        </w:tc>
        <w:tc>
          <w:tcPr>
            <w:tcW w:w="973" w:type="dxa"/>
          </w:tcPr>
          <w:p w:rsidR="00320B2E" w:rsidRPr="00E9520E" w:rsidRDefault="00320B2E" w:rsidP="00155FD4">
            <w:pPr>
              <w:rPr>
                <w:rFonts w:ascii="Arial" w:hAnsi="Arial" w:cs="Arial"/>
              </w:rPr>
            </w:pPr>
          </w:p>
        </w:tc>
        <w:tc>
          <w:tcPr>
            <w:tcW w:w="1043" w:type="dxa"/>
          </w:tcPr>
          <w:p w:rsidR="00320B2E" w:rsidRPr="00E9520E" w:rsidRDefault="00320B2E" w:rsidP="00155FD4">
            <w:pPr>
              <w:rPr>
                <w:rFonts w:ascii="Arial" w:hAnsi="Arial" w:cs="Arial"/>
              </w:rPr>
            </w:pPr>
          </w:p>
        </w:tc>
        <w:tc>
          <w:tcPr>
            <w:tcW w:w="1091" w:type="dxa"/>
          </w:tcPr>
          <w:p w:rsidR="00320B2E" w:rsidRPr="00E9520E" w:rsidRDefault="00320B2E" w:rsidP="00155FD4">
            <w:pPr>
              <w:rPr>
                <w:rFonts w:ascii="Arial" w:hAnsi="Arial" w:cs="Arial"/>
              </w:rPr>
            </w:pPr>
          </w:p>
        </w:tc>
        <w:tc>
          <w:tcPr>
            <w:tcW w:w="1217"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106" w:type="dxa"/>
          </w:tcPr>
          <w:p w:rsidR="00320B2E" w:rsidRPr="00E9520E" w:rsidRDefault="00320B2E" w:rsidP="00155FD4">
            <w:pPr>
              <w:rPr>
                <w:rFonts w:ascii="Arial" w:hAnsi="Arial" w:cs="Arial"/>
              </w:rPr>
            </w:pPr>
          </w:p>
        </w:tc>
      </w:tr>
      <w:tr w:rsidR="00320B2E" w:rsidRPr="00E9520E" w:rsidTr="00320B2E">
        <w:trPr>
          <w:trHeight w:val="318"/>
          <w:jc w:val="center"/>
        </w:trPr>
        <w:tc>
          <w:tcPr>
            <w:tcW w:w="2405" w:type="dxa"/>
            <w:vAlign w:val="center"/>
          </w:tcPr>
          <w:p w:rsidR="00320B2E" w:rsidRPr="002D5EC5" w:rsidRDefault="00320B2E" w:rsidP="00155FD4">
            <w:pPr>
              <w:jc w:val="center"/>
              <w:rPr>
                <w:rFonts w:ascii="Arial" w:hAnsi="Arial" w:cs="Arial"/>
                <w:color w:val="00209F" w:themeColor="text2"/>
                <w:sz w:val="20"/>
              </w:rPr>
            </w:pPr>
            <w:r w:rsidRPr="002D5EC5">
              <w:rPr>
                <w:rFonts w:ascii="Arial" w:hAnsi="Arial" w:cs="Arial"/>
                <w:color w:val="00209F" w:themeColor="text2"/>
                <w:sz w:val="20"/>
              </w:rPr>
              <w:t>Mixed Strings*</w:t>
            </w:r>
          </w:p>
        </w:tc>
        <w:tc>
          <w:tcPr>
            <w:tcW w:w="739" w:type="dxa"/>
          </w:tcPr>
          <w:p w:rsidR="00320B2E" w:rsidRPr="00E9520E" w:rsidRDefault="00320B2E" w:rsidP="00155FD4">
            <w:pPr>
              <w:rPr>
                <w:rFonts w:ascii="Arial" w:hAnsi="Arial" w:cs="Arial"/>
              </w:rPr>
            </w:pPr>
          </w:p>
        </w:tc>
        <w:tc>
          <w:tcPr>
            <w:tcW w:w="973" w:type="dxa"/>
          </w:tcPr>
          <w:p w:rsidR="00320B2E" w:rsidRPr="00E9520E" w:rsidRDefault="00320B2E" w:rsidP="00155FD4">
            <w:pPr>
              <w:rPr>
                <w:rFonts w:ascii="Arial" w:hAnsi="Arial" w:cs="Arial"/>
              </w:rPr>
            </w:pPr>
          </w:p>
        </w:tc>
        <w:tc>
          <w:tcPr>
            <w:tcW w:w="1043" w:type="dxa"/>
          </w:tcPr>
          <w:p w:rsidR="00320B2E" w:rsidRPr="00E9520E" w:rsidRDefault="00320B2E" w:rsidP="00155FD4">
            <w:pPr>
              <w:rPr>
                <w:rFonts w:ascii="Arial" w:hAnsi="Arial" w:cs="Arial"/>
              </w:rPr>
            </w:pPr>
          </w:p>
        </w:tc>
        <w:tc>
          <w:tcPr>
            <w:tcW w:w="1091" w:type="dxa"/>
          </w:tcPr>
          <w:p w:rsidR="00320B2E" w:rsidRPr="00E9520E" w:rsidRDefault="00320B2E" w:rsidP="00155FD4">
            <w:pPr>
              <w:rPr>
                <w:rFonts w:ascii="Arial" w:hAnsi="Arial" w:cs="Arial"/>
              </w:rPr>
            </w:pPr>
          </w:p>
        </w:tc>
        <w:tc>
          <w:tcPr>
            <w:tcW w:w="1217"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106" w:type="dxa"/>
          </w:tcPr>
          <w:p w:rsidR="00320B2E" w:rsidRPr="00E9520E" w:rsidRDefault="00320B2E" w:rsidP="00155FD4">
            <w:pPr>
              <w:rPr>
                <w:rFonts w:ascii="Arial" w:hAnsi="Arial" w:cs="Arial"/>
              </w:rPr>
            </w:pPr>
          </w:p>
        </w:tc>
      </w:tr>
      <w:tr w:rsidR="00320B2E" w:rsidRPr="00E9520E" w:rsidTr="00320B2E">
        <w:trPr>
          <w:trHeight w:val="333"/>
          <w:jc w:val="center"/>
        </w:trPr>
        <w:tc>
          <w:tcPr>
            <w:tcW w:w="2405" w:type="dxa"/>
            <w:vAlign w:val="center"/>
          </w:tcPr>
          <w:p w:rsidR="00320B2E" w:rsidRPr="002D5EC5" w:rsidRDefault="00320B2E" w:rsidP="00155FD4">
            <w:pPr>
              <w:jc w:val="center"/>
              <w:rPr>
                <w:rFonts w:ascii="Arial" w:hAnsi="Arial" w:cs="Arial"/>
                <w:color w:val="00209F" w:themeColor="text2"/>
                <w:sz w:val="20"/>
              </w:rPr>
            </w:pPr>
            <w:r w:rsidRPr="002D5EC5">
              <w:rPr>
                <w:rFonts w:ascii="Arial" w:hAnsi="Arial" w:cs="Arial"/>
                <w:color w:val="00209F" w:themeColor="text2"/>
                <w:sz w:val="20"/>
              </w:rPr>
              <w:t>Mixed Wind*</w:t>
            </w:r>
          </w:p>
        </w:tc>
        <w:tc>
          <w:tcPr>
            <w:tcW w:w="739" w:type="dxa"/>
          </w:tcPr>
          <w:p w:rsidR="00320B2E" w:rsidRPr="00E9520E" w:rsidRDefault="00320B2E" w:rsidP="00155FD4">
            <w:pPr>
              <w:rPr>
                <w:rFonts w:ascii="Arial" w:hAnsi="Arial" w:cs="Arial"/>
              </w:rPr>
            </w:pPr>
          </w:p>
        </w:tc>
        <w:tc>
          <w:tcPr>
            <w:tcW w:w="973" w:type="dxa"/>
          </w:tcPr>
          <w:p w:rsidR="00320B2E" w:rsidRPr="00E9520E" w:rsidRDefault="00320B2E" w:rsidP="00155FD4">
            <w:pPr>
              <w:rPr>
                <w:rFonts w:ascii="Arial" w:hAnsi="Arial" w:cs="Arial"/>
              </w:rPr>
            </w:pPr>
          </w:p>
        </w:tc>
        <w:tc>
          <w:tcPr>
            <w:tcW w:w="1043" w:type="dxa"/>
          </w:tcPr>
          <w:p w:rsidR="00320B2E" w:rsidRPr="00E9520E" w:rsidRDefault="00320B2E" w:rsidP="00155FD4">
            <w:pPr>
              <w:rPr>
                <w:rFonts w:ascii="Arial" w:hAnsi="Arial" w:cs="Arial"/>
              </w:rPr>
            </w:pPr>
          </w:p>
        </w:tc>
        <w:tc>
          <w:tcPr>
            <w:tcW w:w="1091" w:type="dxa"/>
          </w:tcPr>
          <w:p w:rsidR="00320B2E" w:rsidRPr="00E9520E" w:rsidRDefault="00320B2E" w:rsidP="00155FD4">
            <w:pPr>
              <w:rPr>
                <w:rFonts w:ascii="Arial" w:hAnsi="Arial" w:cs="Arial"/>
              </w:rPr>
            </w:pPr>
          </w:p>
        </w:tc>
        <w:tc>
          <w:tcPr>
            <w:tcW w:w="1217"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106" w:type="dxa"/>
          </w:tcPr>
          <w:p w:rsidR="00320B2E" w:rsidRPr="00E9520E" w:rsidRDefault="00320B2E" w:rsidP="00155FD4">
            <w:pPr>
              <w:rPr>
                <w:rFonts w:ascii="Arial" w:hAnsi="Arial" w:cs="Arial"/>
              </w:rPr>
            </w:pPr>
          </w:p>
        </w:tc>
      </w:tr>
      <w:tr w:rsidR="00320B2E" w:rsidRPr="00E9520E" w:rsidTr="00320B2E">
        <w:trPr>
          <w:trHeight w:val="333"/>
          <w:jc w:val="center"/>
        </w:trPr>
        <w:tc>
          <w:tcPr>
            <w:tcW w:w="2405" w:type="dxa"/>
            <w:vAlign w:val="center"/>
          </w:tcPr>
          <w:p w:rsidR="00320B2E" w:rsidRPr="002D5EC5" w:rsidRDefault="00320B2E" w:rsidP="00155FD4">
            <w:pPr>
              <w:jc w:val="center"/>
              <w:rPr>
                <w:rFonts w:ascii="Arial" w:hAnsi="Arial" w:cs="Arial"/>
                <w:color w:val="00209F" w:themeColor="text2"/>
                <w:sz w:val="20"/>
              </w:rPr>
            </w:pPr>
            <w:r w:rsidRPr="002D5EC5">
              <w:rPr>
                <w:rFonts w:ascii="Arial" w:hAnsi="Arial" w:cs="Arial"/>
                <w:color w:val="00209F" w:themeColor="text2"/>
                <w:sz w:val="20"/>
              </w:rPr>
              <w:t>Mixed Brass*</w:t>
            </w:r>
          </w:p>
        </w:tc>
        <w:tc>
          <w:tcPr>
            <w:tcW w:w="739" w:type="dxa"/>
          </w:tcPr>
          <w:p w:rsidR="00320B2E" w:rsidRPr="00E9520E" w:rsidRDefault="00320B2E" w:rsidP="00155FD4">
            <w:pPr>
              <w:rPr>
                <w:rFonts w:ascii="Arial" w:hAnsi="Arial" w:cs="Arial"/>
              </w:rPr>
            </w:pPr>
          </w:p>
        </w:tc>
        <w:tc>
          <w:tcPr>
            <w:tcW w:w="973" w:type="dxa"/>
          </w:tcPr>
          <w:p w:rsidR="00320B2E" w:rsidRPr="00E9520E" w:rsidRDefault="00320B2E" w:rsidP="00155FD4">
            <w:pPr>
              <w:rPr>
                <w:rFonts w:ascii="Arial" w:hAnsi="Arial" w:cs="Arial"/>
              </w:rPr>
            </w:pPr>
          </w:p>
        </w:tc>
        <w:tc>
          <w:tcPr>
            <w:tcW w:w="1043" w:type="dxa"/>
          </w:tcPr>
          <w:p w:rsidR="00320B2E" w:rsidRPr="00E9520E" w:rsidRDefault="00320B2E" w:rsidP="00155FD4">
            <w:pPr>
              <w:rPr>
                <w:rFonts w:ascii="Arial" w:hAnsi="Arial" w:cs="Arial"/>
              </w:rPr>
            </w:pPr>
          </w:p>
        </w:tc>
        <w:tc>
          <w:tcPr>
            <w:tcW w:w="1091" w:type="dxa"/>
          </w:tcPr>
          <w:p w:rsidR="00320B2E" w:rsidRPr="00E9520E" w:rsidRDefault="00320B2E" w:rsidP="00155FD4">
            <w:pPr>
              <w:rPr>
                <w:rFonts w:ascii="Arial" w:hAnsi="Arial" w:cs="Arial"/>
              </w:rPr>
            </w:pPr>
          </w:p>
        </w:tc>
        <w:tc>
          <w:tcPr>
            <w:tcW w:w="1217"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106" w:type="dxa"/>
          </w:tcPr>
          <w:p w:rsidR="00320B2E" w:rsidRPr="00E9520E" w:rsidRDefault="00320B2E" w:rsidP="00155FD4">
            <w:pPr>
              <w:rPr>
                <w:rFonts w:ascii="Arial" w:hAnsi="Arial" w:cs="Arial"/>
              </w:rPr>
            </w:pPr>
          </w:p>
        </w:tc>
      </w:tr>
      <w:tr w:rsidR="00320B2E" w:rsidRPr="00E9520E" w:rsidTr="00320B2E">
        <w:trPr>
          <w:trHeight w:val="318"/>
          <w:jc w:val="center"/>
        </w:trPr>
        <w:tc>
          <w:tcPr>
            <w:tcW w:w="2405" w:type="dxa"/>
            <w:vAlign w:val="center"/>
          </w:tcPr>
          <w:p w:rsidR="00320B2E" w:rsidRPr="002D5EC5" w:rsidRDefault="00320B2E" w:rsidP="00155FD4">
            <w:pPr>
              <w:jc w:val="center"/>
              <w:rPr>
                <w:rFonts w:ascii="Arial" w:hAnsi="Arial" w:cs="Arial"/>
                <w:color w:val="00209F" w:themeColor="text2"/>
                <w:sz w:val="20"/>
              </w:rPr>
            </w:pPr>
            <w:r w:rsidRPr="002D5EC5">
              <w:rPr>
                <w:rFonts w:ascii="Arial" w:hAnsi="Arial" w:cs="Arial"/>
                <w:color w:val="00209F" w:themeColor="text2"/>
                <w:sz w:val="20"/>
              </w:rPr>
              <w:t>Guitar*</w:t>
            </w:r>
          </w:p>
        </w:tc>
        <w:tc>
          <w:tcPr>
            <w:tcW w:w="739" w:type="dxa"/>
          </w:tcPr>
          <w:p w:rsidR="00320B2E" w:rsidRPr="00E9520E" w:rsidRDefault="00320B2E" w:rsidP="00155FD4">
            <w:pPr>
              <w:rPr>
                <w:rFonts w:ascii="Arial" w:hAnsi="Arial" w:cs="Arial"/>
              </w:rPr>
            </w:pPr>
          </w:p>
        </w:tc>
        <w:tc>
          <w:tcPr>
            <w:tcW w:w="973" w:type="dxa"/>
          </w:tcPr>
          <w:p w:rsidR="00320B2E" w:rsidRPr="00E9520E" w:rsidRDefault="00320B2E" w:rsidP="00155FD4">
            <w:pPr>
              <w:rPr>
                <w:rFonts w:ascii="Arial" w:hAnsi="Arial" w:cs="Arial"/>
              </w:rPr>
            </w:pPr>
          </w:p>
        </w:tc>
        <w:tc>
          <w:tcPr>
            <w:tcW w:w="1043" w:type="dxa"/>
          </w:tcPr>
          <w:p w:rsidR="00320B2E" w:rsidRPr="00E9520E" w:rsidRDefault="00320B2E" w:rsidP="00155FD4">
            <w:pPr>
              <w:rPr>
                <w:rFonts w:ascii="Arial" w:hAnsi="Arial" w:cs="Arial"/>
              </w:rPr>
            </w:pPr>
          </w:p>
        </w:tc>
        <w:tc>
          <w:tcPr>
            <w:tcW w:w="1091" w:type="dxa"/>
          </w:tcPr>
          <w:p w:rsidR="00320B2E" w:rsidRPr="00E9520E" w:rsidRDefault="00320B2E" w:rsidP="00155FD4">
            <w:pPr>
              <w:rPr>
                <w:rFonts w:ascii="Arial" w:hAnsi="Arial" w:cs="Arial"/>
              </w:rPr>
            </w:pPr>
          </w:p>
        </w:tc>
        <w:tc>
          <w:tcPr>
            <w:tcW w:w="1217"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239" w:type="dxa"/>
          </w:tcPr>
          <w:p w:rsidR="00320B2E" w:rsidRPr="00E9520E" w:rsidRDefault="00320B2E" w:rsidP="00155FD4">
            <w:pPr>
              <w:rPr>
                <w:rFonts w:ascii="Arial" w:hAnsi="Arial" w:cs="Arial"/>
              </w:rPr>
            </w:pPr>
          </w:p>
        </w:tc>
        <w:tc>
          <w:tcPr>
            <w:tcW w:w="1106" w:type="dxa"/>
          </w:tcPr>
          <w:p w:rsidR="00320B2E" w:rsidRPr="00E9520E" w:rsidRDefault="00320B2E" w:rsidP="00155FD4">
            <w:pPr>
              <w:rPr>
                <w:rFonts w:ascii="Arial" w:hAnsi="Arial" w:cs="Arial"/>
              </w:rPr>
            </w:pPr>
          </w:p>
        </w:tc>
      </w:tr>
    </w:tbl>
    <w:p w:rsidR="00822076" w:rsidRDefault="007D1671" w:rsidP="007D1671">
      <w:pPr>
        <w:rPr>
          <w:i/>
          <w:color w:val="00209F" w:themeColor="text2"/>
          <w:sz w:val="20"/>
          <w:szCs w:val="20"/>
        </w:rPr>
      </w:pPr>
      <w:r>
        <w:rPr>
          <w:i/>
          <w:color w:val="00209F" w:themeColor="text2"/>
          <w:sz w:val="20"/>
          <w:szCs w:val="20"/>
        </w:rPr>
        <w:t>*</w:t>
      </w:r>
      <w:r w:rsidRPr="00E9520E">
        <w:rPr>
          <w:i/>
          <w:color w:val="00209F" w:themeColor="text2"/>
          <w:sz w:val="20"/>
          <w:szCs w:val="20"/>
        </w:rPr>
        <w:t>NOTE: there must be a minimum of two tutors (or 2 fixed adults</w:t>
      </w:r>
      <w:r>
        <w:rPr>
          <w:i/>
          <w:color w:val="00209F" w:themeColor="text2"/>
          <w:sz w:val="20"/>
          <w:szCs w:val="20"/>
        </w:rPr>
        <w:t xml:space="preserve"> </w:t>
      </w:r>
      <w:r w:rsidRPr="002D5EC5">
        <w:rPr>
          <w:i/>
          <w:color w:val="00209F" w:themeColor="text2"/>
          <w:sz w:val="20"/>
          <w:szCs w:val="20"/>
          <w:u w:val="single"/>
        </w:rPr>
        <w:t>with the required instrumental skills</w:t>
      </w:r>
      <w:r w:rsidRPr="00E9520E">
        <w:rPr>
          <w:i/>
          <w:color w:val="00209F" w:themeColor="text2"/>
          <w:sz w:val="20"/>
          <w:szCs w:val="20"/>
        </w:rPr>
        <w:t>) working on any of the KS2 instrumental programmes (</w:t>
      </w:r>
      <w:r>
        <w:rPr>
          <w:i/>
          <w:color w:val="00209F" w:themeColor="text2"/>
          <w:sz w:val="20"/>
          <w:szCs w:val="20"/>
        </w:rPr>
        <w:t>Strings, Wind, Brass,</w:t>
      </w:r>
      <w:r w:rsidRPr="00E9520E">
        <w:rPr>
          <w:i/>
          <w:color w:val="00209F" w:themeColor="text2"/>
          <w:sz w:val="20"/>
          <w:szCs w:val="20"/>
        </w:rPr>
        <w:t xml:space="preserve"> Guitars)</w:t>
      </w:r>
    </w:p>
    <w:p w:rsidR="00822076" w:rsidRDefault="00822076" w:rsidP="007D1671">
      <w:pPr>
        <w:rPr>
          <w:i/>
          <w:color w:val="00209F" w:themeColor="text2"/>
          <w:sz w:val="20"/>
          <w:szCs w:val="20"/>
        </w:rPr>
      </w:pPr>
    </w:p>
    <w:p w:rsidR="00822076" w:rsidRPr="00822076" w:rsidRDefault="00822076" w:rsidP="00822076">
      <w:pPr>
        <w:rPr>
          <w:rFonts w:ascii="Arial" w:hAnsi="Arial" w:cs="Arial"/>
          <w:color w:val="00209F" w:themeColor="text2"/>
          <w:sz w:val="20"/>
        </w:rPr>
      </w:pPr>
      <w:r>
        <w:rPr>
          <w:rFonts w:ascii="Arial" w:hAnsi="Arial" w:cs="Arial"/>
          <w:b/>
          <w:i/>
          <w:color w:val="00209F" w:themeColor="text2"/>
        </w:rPr>
        <w:t xml:space="preserve">New </w:t>
      </w:r>
      <w:r>
        <w:rPr>
          <w:rFonts w:ascii="Arial" w:hAnsi="Arial" w:cs="Arial"/>
          <w:b/>
          <w:color w:val="00209F" w:themeColor="text2"/>
        </w:rPr>
        <w:t xml:space="preserve">Play-on Scheme </w:t>
      </w:r>
      <w:r w:rsidR="001336D5">
        <w:rPr>
          <w:rFonts w:ascii="Arial" w:hAnsi="Arial" w:cs="Arial"/>
          <w:b/>
          <w:color w:val="00209F" w:themeColor="text2"/>
        </w:rPr>
        <w:br/>
      </w:r>
      <w:r w:rsidRPr="00822076">
        <w:rPr>
          <w:rFonts w:ascii="Arial" w:hAnsi="Arial" w:cs="Arial"/>
          <w:b/>
          <w:color w:val="00209F" w:themeColor="text2"/>
          <w:sz w:val="20"/>
        </w:rPr>
        <w:t>(50% off hourly-rate for PPG pupils having previously learn</w:t>
      </w:r>
      <w:r w:rsidR="001336D5">
        <w:rPr>
          <w:rFonts w:ascii="Arial" w:hAnsi="Arial" w:cs="Arial"/>
          <w:b/>
          <w:color w:val="00209F" w:themeColor="text2"/>
          <w:sz w:val="20"/>
        </w:rPr>
        <w:t>ed within TBMH WCIL</w:t>
      </w:r>
      <w:r w:rsidRPr="00822076">
        <w:rPr>
          <w:rFonts w:ascii="Arial" w:hAnsi="Arial" w:cs="Arial"/>
          <w:b/>
          <w:color w:val="00209F" w:themeColor="text2"/>
          <w:sz w:val="20"/>
        </w:rPr>
        <w:t>)</w:t>
      </w:r>
    </w:p>
    <w:tbl>
      <w:tblPr>
        <w:tblStyle w:val="TableGrid"/>
        <w:tblW w:w="11052" w:type="dxa"/>
        <w:jc w:val="center"/>
        <w:tblLook w:val="04A0" w:firstRow="1" w:lastRow="0" w:firstColumn="1" w:lastColumn="0" w:noHBand="0" w:noVBand="1"/>
      </w:tblPr>
      <w:tblGrid>
        <w:gridCol w:w="2405"/>
        <w:gridCol w:w="1418"/>
        <w:gridCol w:w="1417"/>
        <w:gridCol w:w="1276"/>
        <w:gridCol w:w="1418"/>
        <w:gridCol w:w="1559"/>
        <w:gridCol w:w="1559"/>
      </w:tblGrid>
      <w:tr w:rsidR="00043548" w:rsidRPr="00E9520E" w:rsidTr="00043548">
        <w:trPr>
          <w:trHeight w:val="485"/>
          <w:jc w:val="center"/>
        </w:trPr>
        <w:tc>
          <w:tcPr>
            <w:tcW w:w="2405" w:type="dxa"/>
          </w:tcPr>
          <w:p w:rsidR="00043548" w:rsidRPr="00B433CE" w:rsidRDefault="00043548" w:rsidP="00AD2679">
            <w:pPr>
              <w:rPr>
                <w:rFonts w:ascii="Arial" w:hAnsi="Arial" w:cs="Arial"/>
                <w:b/>
                <w:i/>
                <w:color w:val="00209F" w:themeColor="text2"/>
                <w:sz w:val="20"/>
              </w:rPr>
            </w:pPr>
            <w:r w:rsidRPr="00B433CE">
              <w:rPr>
                <w:rFonts w:ascii="Arial" w:hAnsi="Arial" w:cs="Arial"/>
                <w:b/>
                <w:i/>
                <w:color w:val="00209F" w:themeColor="text2"/>
                <w:sz w:val="20"/>
              </w:rPr>
              <w:t>Instruments</w:t>
            </w:r>
          </w:p>
        </w:tc>
        <w:tc>
          <w:tcPr>
            <w:tcW w:w="1418" w:type="dxa"/>
          </w:tcPr>
          <w:p w:rsidR="00043548" w:rsidRPr="00B433CE" w:rsidRDefault="00043548" w:rsidP="00822076">
            <w:pPr>
              <w:rPr>
                <w:rFonts w:ascii="Arial" w:hAnsi="Arial" w:cs="Arial"/>
                <w:b/>
                <w:i/>
                <w:color w:val="00209F" w:themeColor="text2"/>
                <w:sz w:val="20"/>
              </w:rPr>
            </w:pPr>
            <w:r>
              <w:rPr>
                <w:rFonts w:ascii="Arial" w:hAnsi="Arial" w:cs="Arial"/>
                <w:b/>
                <w:i/>
                <w:color w:val="00209F" w:themeColor="text2"/>
                <w:sz w:val="20"/>
              </w:rPr>
              <w:t xml:space="preserve">Estimated </w:t>
            </w:r>
            <w:r w:rsidRPr="00B433CE">
              <w:rPr>
                <w:rFonts w:ascii="Arial" w:hAnsi="Arial" w:cs="Arial"/>
                <w:b/>
                <w:i/>
                <w:color w:val="00209F" w:themeColor="text2"/>
                <w:sz w:val="20"/>
              </w:rPr>
              <w:t xml:space="preserve">Number of </w:t>
            </w:r>
            <w:r>
              <w:rPr>
                <w:rFonts w:ascii="Arial" w:hAnsi="Arial" w:cs="Arial"/>
                <w:b/>
                <w:i/>
                <w:color w:val="00209F" w:themeColor="text2"/>
                <w:sz w:val="20"/>
              </w:rPr>
              <w:t>Eligible PPG Pupils</w:t>
            </w:r>
          </w:p>
        </w:tc>
        <w:tc>
          <w:tcPr>
            <w:tcW w:w="1417" w:type="dxa"/>
          </w:tcPr>
          <w:p w:rsidR="00043548" w:rsidRPr="00B433CE" w:rsidRDefault="00043548" w:rsidP="00AD2679">
            <w:pPr>
              <w:rPr>
                <w:rFonts w:ascii="Arial" w:hAnsi="Arial" w:cs="Arial"/>
                <w:b/>
                <w:i/>
                <w:color w:val="00209F" w:themeColor="text2"/>
                <w:sz w:val="20"/>
              </w:rPr>
            </w:pPr>
            <w:r>
              <w:rPr>
                <w:rFonts w:ascii="Arial" w:hAnsi="Arial" w:cs="Arial"/>
                <w:b/>
                <w:i/>
                <w:color w:val="00209F" w:themeColor="text2"/>
                <w:sz w:val="20"/>
              </w:rPr>
              <w:t>Number hours</w:t>
            </w:r>
          </w:p>
        </w:tc>
        <w:tc>
          <w:tcPr>
            <w:tcW w:w="1276" w:type="dxa"/>
          </w:tcPr>
          <w:p w:rsidR="00043548" w:rsidRPr="00B433CE" w:rsidRDefault="00043548" w:rsidP="00AD2679">
            <w:pPr>
              <w:rPr>
                <w:rFonts w:ascii="Arial" w:hAnsi="Arial" w:cs="Arial"/>
                <w:b/>
                <w:i/>
                <w:color w:val="00209F" w:themeColor="text2"/>
                <w:sz w:val="20"/>
              </w:rPr>
            </w:pPr>
            <w:r w:rsidRPr="00B433CE">
              <w:rPr>
                <w:rFonts w:ascii="Arial" w:hAnsi="Arial" w:cs="Arial"/>
                <w:b/>
                <w:i/>
                <w:color w:val="00209F" w:themeColor="text2"/>
                <w:sz w:val="20"/>
              </w:rPr>
              <w:t>Number of terms of teaching</w:t>
            </w:r>
          </w:p>
        </w:tc>
        <w:tc>
          <w:tcPr>
            <w:tcW w:w="1418" w:type="dxa"/>
          </w:tcPr>
          <w:p w:rsidR="00043548" w:rsidRPr="00B433CE" w:rsidRDefault="00043548" w:rsidP="00AD2679">
            <w:pPr>
              <w:rPr>
                <w:rFonts w:ascii="Arial" w:hAnsi="Arial" w:cs="Arial"/>
                <w:b/>
                <w:i/>
                <w:color w:val="00209F" w:themeColor="text2"/>
                <w:sz w:val="20"/>
              </w:rPr>
            </w:pPr>
            <w:r>
              <w:rPr>
                <w:rFonts w:ascii="Arial" w:hAnsi="Arial" w:cs="Arial"/>
                <w:b/>
                <w:i/>
                <w:color w:val="00209F" w:themeColor="text2"/>
                <w:sz w:val="20"/>
              </w:rPr>
              <w:t xml:space="preserve">Requested </w:t>
            </w:r>
            <w:r w:rsidRPr="00B433CE">
              <w:rPr>
                <w:rFonts w:ascii="Arial" w:hAnsi="Arial" w:cs="Arial"/>
                <w:b/>
                <w:i/>
                <w:color w:val="00209F" w:themeColor="text2"/>
                <w:sz w:val="20"/>
              </w:rPr>
              <w:t xml:space="preserve"> Day</w:t>
            </w:r>
            <w:r>
              <w:rPr>
                <w:rFonts w:ascii="Arial" w:hAnsi="Arial" w:cs="Arial"/>
                <w:b/>
                <w:i/>
                <w:color w:val="00209F" w:themeColor="text2"/>
                <w:sz w:val="20"/>
              </w:rPr>
              <w:t>(</w:t>
            </w:r>
            <w:r w:rsidRPr="00B433CE">
              <w:rPr>
                <w:rFonts w:ascii="Arial" w:hAnsi="Arial" w:cs="Arial"/>
                <w:b/>
                <w:i/>
                <w:color w:val="00209F" w:themeColor="text2"/>
                <w:sz w:val="20"/>
              </w:rPr>
              <w:t>s</w:t>
            </w:r>
            <w:r>
              <w:rPr>
                <w:rFonts w:ascii="Arial" w:hAnsi="Arial" w:cs="Arial"/>
                <w:b/>
                <w:i/>
                <w:color w:val="00209F" w:themeColor="text2"/>
                <w:sz w:val="20"/>
              </w:rPr>
              <w:t>)</w:t>
            </w:r>
            <w:r w:rsidRPr="00B433CE">
              <w:rPr>
                <w:rFonts w:ascii="Arial" w:hAnsi="Arial" w:cs="Arial"/>
                <w:b/>
                <w:i/>
                <w:color w:val="00209F" w:themeColor="text2"/>
                <w:sz w:val="20"/>
              </w:rPr>
              <w:t xml:space="preserve"> for Delivery</w:t>
            </w:r>
          </w:p>
        </w:tc>
        <w:tc>
          <w:tcPr>
            <w:tcW w:w="1559" w:type="dxa"/>
          </w:tcPr>
          <w:p w:rsidR="00043548" w:rsidRPr="00B433CE" w:rsidRDefault="00043548" w:rsidP="00AD2679">
            <w:pPr>
              <w:rPr>
                <w:rFonts w:ascii="Arial" w:hAnsi="Arial" w:cs="Arial"/>
                <w:b/>
                <w:i/>
                <w:color w:val="00209F" w:themeColor="text2"/>
                <w:sz w:val="20"/>
              </w:rPr>
            </w:pPr>
            <w:r>
              <w:rPr>
                <w:rFonts w:ascii="Arial" w:hAnsi="Arial" w:cs="Arial"/>
                <w:b/>
                <w:i/>
                <w:color w:val="00209F" w:themeColor="text2"/>
                <w:sz w:val="20"/>
              </w:rPr>
              <w:t xml:space="preserve">Requested </w:t>
            </w:r>
            <w:r w:rsidRPr="00B433CE">
              <w:rPr>
                <w:rFonts w:ascii="Arial" w:hAnsi="Arial" w:cs="Arial"/>
                <w:b/>
                <w:i/>
                <w:color w:val="00209F" w:themeColor="text2"/>
                <w:sz w:val="20"/>
              </w:rPr>
              <w:t xml:space="preserve">Time slots </w:t>
            </w:r>
          </w:p>
          <w:p w:rsidR="00043548" w:rsidRPr="00B433CE" w:rsidRDefault="00043548" w:rsidP="00AD2679">
            <w:pPr>
              <w:rPr>
                <w:rFonts w:ascii="Arial" w:hAnsi="Arial" w:cs="Arial"/>
                <w:b/>
                <w:i/>
                <w:color w:val="00209F" w:themeColor="text2"/>
                <w:sz w:val="20"/>
              </w:rPr>
            </w:pPr>
            <w:r w:rsidRPr="00320B2E">
              <w:rPr>
                <w:rFonts w:ascii="Arial" w:hAnsi="Arial" w:cs="Arial"/>
                <w:b/>
                <w:i/>
                <w:color w:val="00209F" w:themeColor="text2"/>
                <w:sz w:val="16"/>
              </w:rPr>
              <w:t>(am/pm)</w:t>
            </w:r>
          </w:p>
        </w:tc>
        <w:tc>
          <w:tcPr>
            <w:tcW w:w="1559" w:type="dxa"/>
          </w:tcPr>
          <w:p w:rsidR="00043548" w:rsidRDefault="00043548" w:rsidP="00AD2679">
            <w:pPr>
              <w:rPr>
                <w:rFonts w:ascii="Arial" w:hAnsi="Arial" w:cs="Arial"/>
                <w:b/>
                <w:i/>
                <w:color w:val="00209F" w:themeColor="text2"/>
                <w:sz w:val="20"/>
              </w:rPr>
            </w:pPr>
            <w:r>
              <w:rPr>
                <w:rFonts w:ascii="Arial" w:hAnsi="Arial" w:cs="Arial"/>
                <w:b/>
                <w:i/>
                <w:color w:val="00209F" w:themeColor="text2"/>
                <w:sz w:val="20"/>
              </w:rPr>
              <w:t>Lesson length</w:t>
            </w:r>
          </w:p>
          <w:p w:rsidR="00043548" w:rsidRPr="00320B2E" w:rsidRDefault="00043548" w:rsidP="00AD2679">
            <w:pPr>
              <w:rPr>
                <w:rFonts w:ascii="Arial" w:hAnsi="Arial" w:cs="Arial"/>
                <w:b/>
                <w:i/>
                <w:color w:val="00209F" w:themeColor="text2"/>
                <w:sz w:val="16"/>
              </w:rPr>
            </w:pPr>
            <w:r>
              <w:rPr>
                <w:rFonts w:ascii="Arial" w:hAnsi="Arial" w:cs="Arial"/>
                <w:b/>
                <w:i/>
                <w:color w:val="00209F" w:themeColor="text2"/>
                <w:sz w:val="16"/>
              </w:rPr>
              <w:t>(30 mins recommended)</w:t>
            </w:r>
          </w:p>
        </w:tc>
      </w:tr>
      <w:tr w:rsidR="00043548" w:rsidRPr="00E9520E" w:rsidTr="00043548">
        <w:trPr>
          <w:trHeight w:val="266"/>
          <w:jc w:val="center"/>
        </w:trPr>
        <w:tc>
          <w:tcPr>
            <w:tcW w:w="2405" w:type="dxa"/>
          </w:tcPr>
          <w:p w:rsidR="00043548" w:rsidRPr="00822076" w:rsidRDefault="00043548" w:rsidP="00AD2679">
            <w:pPr>
              <w:rPr>
                <w:rFonts w:ascii="Arial" w:hAnsi="Arial" w:cs="Arial"/>
              </w:rPr>
            </w:pPr>
          </w:p>
        </w:tc>
        <w:tc>
          <w:tcPr>
            <w:tcW w:w="1418" w:type="dxa"/>
          </w:tcPr>
          <w:p w:rsidR="00043548" w:rsidRPr="00822076" w:rsidRDefault="00043548" w:rsidP="00AD2679">
            <w:pPr>
              <w:rPr>
                <w:rFonts w:ascii="Arial" w:hAnsi="Arial" w:cs="Arial"/>
              </w:rPr>
            </w:pPr>
          </w:p>
        </w:tc>
        <w:tc>
          <w:tcPr>
            <w:tcW w:w="1417" w:type="dxa"/>
          </w:tcPr>
          <w:p w:rsidR="00043548" w:rsidRPr="00822076" w:rsidRDefault="00043548" w:rsidP="00AD2679">
            <w:pPr>
              <w:rPr>
                <w:rFonts w:ascii="Arial" w:hAnsi="Arial" w:cs="Arial"/>
              </w:rPr>
            </w:pPr>
          </w:p>
        </w:tc>
        <w:tc>
          <w:tcPr>
            <w:tcW w:w="1276" w:type="dxa"/>
          </w:tcPr>
          <w:p w:rsidR="00043548" w:rsidRPr="00822076" w:rsidRDefault="00043548" w:rsidP="00AD2679">
            <w:pPr>
              <w:rPr>
                <w:rFonts w:ascii="Arial" w:hAnsi="Arial" w:cs="Arial"/>
              </w:rPr>
            </w:pPr>
          </w:p>
        </w:tc>
        <w:tc>
          <w:tcPr>
            <w:tcW w:w="1418" w:type="dxa"/>
          </w:tcPr>
          <w:p w:rsidR="00043548" w:rsidRPr="00822076" w:rsidRDefault="00043548" w:rsidP="00AD2679">
            <w:pPr>
              <w:rPr>
                <w:rFonts w:ascii="Arial" w:hAnsi="Arial" w:cs="Arial"/>
              </w:rPr>
            </w:pPr>
          </w:p>
        </w:tc>
        <w:tc>
          <w:tcPr>
            <w:tcW w:w="1559" w:type="dxa"/>
          </w:tcPr>
          <w:p w:rsidR="00043548" w:rsidRPr="00822076" w:rsidRDefault="00043548" w:rsidP="00AD2679">
            <w:pPr>
              <w:rPr>
                <w:rFonts w:ascii="Arial" w:hAnsi="Arial" w:cs="Arial"/>
              </w:rPr>
            </w:pPr>
          </w:p>
        </w:tc>
        <w:tc>
          <w:tcPr>
            <w:tcW w:w="1559" w:type="dxa"/>
          </w:tcPr>
          <w:p w:rsidR="00043548" w:rsidRPr="00822076" w:rsidRDefault="00043548" w:rsidP="00AD2679">
            <w:pPr>
              <w:rPr>
                <w:rFonts w:ascii="Arial" w:hAnsi="Arial" w:cs="Arial"/>
              </w:rPr>
            </w:pPr>
          </w:p>
        </w:tc>
      </w:tr>
      <w:tr w:rsidR="00043548" w:rsidRPr="00E9520E" w:rsidTr="00043548">
        <w:trPr>
          <w:trHeight w:val="278"/>
          <w:jc w:val="center"/>
        </w:trPr>
        <w:tc>
          <w:tcPr>
            <w:tcW w:w="2405" w:type="dxa"/>
          </w:tcPr>
          <w:p w:rsidR="00043548" w:rsidRPr="00822076" w:rsidRDefault="00043548" w:rsidP="00AD2679">
            <w:pPr>
              <w:rPr>
                <w:rFonts w:ascii="Arial" w:hAnsi="Arial" w:cs="Arial"/>
              </w:rPr>
            </w:pPr>
          </w:p>
        </w:tc>
        <w:tc>
          <w:tcPr>
            <w:tcW w:w="1418" w:type="dxa"/>
          </w:tcPr>
          <w:p w:rsidR="00043548" w:rsidRPr="00822076" w:rsidRDefault="00043548" w:rsidP="00AD2679">
            <w:pPr>
              <w:rPr>
                <w:rFonts w:ascii="Arial" w:hAnsi="Arial" w:cs="Arial"/>
              </w:rPr>
            </w:pPr>
          </w:p>
        </w:tc>
        <w:tc>
          <w:tcPr>
            <w:tcW w:w="1417" w:type="dxa"/>
          </w:tcPr>
          <w:p w:rsidR="00043548" w:rsidRPr="00822076" w:rsidRDefault="00043548" w:rsidP="00AD2679">
            <w:pPr>
              <w:rPr>
                <w:rFonts w:ascii="Arial" w:hAnsi="Arial" w:cs="Arial"/>
              </w:rPr>
            </w:pPr>
          </w:p>
        </w:tc>
        <w:tc>
          <w:tcPr>
            <w:tcW w:w="1276" w:type="dxa"/>
          </w:tcPr>
          <w:p w:rsidR="00043548" w:rsidRPr="00822076" w:rsidRDefault="00043548" w:rsidP="00AD2679">
            <w:pPr>
              <w:rPr>
                <w:rFonts w:ascii="Arial" w:hAnsi="Arial" w:cs="Arial"/>
              </w:rPr>
            </w:pPr>
          </w:p>
        </w:tc>
        <w:tc>
          <w:tcPr>
            <w:tcW w:w="1418" w:type="dxa"/>
          </w:tcPr>
          <w:p w:rsidR="00043548" w:rsidRPr="00822076" w:rsidRDefault="00043548" w:rsidP="00AD2679">
            <w:pPr>
              <w:rPr>
                <w:rFonts w:ascii="Arial" w:hAnsi="Arial" w:cs="Arial"/>
              </w:rPr>
            </w:pPr>
          </w:p>
        </w:tc>
        <w:tc>
          <w:tcPr>
            <w:tcW w:w="1559" w:type="dxa"/>
          </w:tcPr>
          <w:p w:rsidR="00043548" w:rsidRPr="00822076" w:rsidRDefault="00043548" w:rsidP="00AD2679">
            <w:pPr>
              <w:rPr>
                <w:rFonts w:ascii="Arial" w:hAnsi="Arial" w:cs="Arial"/>
              </w:rPr>
            </w:pPr>
          </w:p>
        </w:tc>
        <w:tc>
          <w:tcPr>
            <w:tcW w:w="1559" w:type="dxa"/>
          </w:tcPr>
          <w:p w:rsidR="00043548" w:rsidRPr="00822076" w:rsidRDefault="00043548" w:rsidP="00AD2679">
            <w:pPr>
              <w:rPr>
                <w:rFonts w:ascii="Arial" w:hAnsi="Arial" w:cs="Arial"/>
              </w:rPr>
            </w:pPr>
          </w:p>
        </w:tc>
      </w:tr>
      <w:tr w:rsidR="00043548" w:rsidRPr="00E9520E" w:rsidTr="00043548">
        <w:trPr>
          <w:trHeight w:val="278"/>
          <w:jc w:val="center"/>
        </w:trPr>
        <w:tc>
          <w:tcPr>
            <w:tcW w:w="2405" w:type="dxa"/>
          </w:tcPr>
          <w:p w:rsidR="00043548" w:rsidRPr="00822076" w:rsidRDefault="00043548" w:rsidP="00AD2679">
            <w:pPr>
              <w:rPr>
                <w:rFonts w:ascii="Arial" w:hAnsi="Arial" w:cs="Arial"/>
              </w:rPr>
            </w:pPr>
          </w:p>
        </w:tc>
        <w:tc>
          <w:tcPr>
            <w:tcW w:w="1418" w:type="dxa"/>
          </w:tcPr>
          <w:p w:rsidR="00043548" w:rsidRPr="00822076" w:rsidRDefault="00043548" w:rsidP="00AD2679">
            <w:pPr>
              <w:rPr>
                <w:rFonts w:ascii="Arial" w:hAnsi="Arial" w:cs="Arial"/>
              </w:rPr>
            </w:pPr>
          </w:p>
        </w:tc>
        <w:tc>
          <w:tcPr>
            <w:tcW w:w="1417" w:type="dxa"/>
          </w:tcPr>
          <w:p w:rsidR="00043548" w:rsidRPr="00822076" w:rsidRDefault="00043548" w:rsidP="00AD2679">
            <w:pPr>
              <w:rPr>
                <w:rFonts w:ascii="Arial" w:hAnsi="Arial" w:cs="Arial"/>
              </w:rPr>
            </w:pPr>
          </w:p>
        </w:tc>
        <w:tc>
          <w:tcPr>
            <w:tcW w:w="1276" w:type="dxa"/>
          </w:tcPr>
          <w:p w:rsidR="00043548" w:rsidRPr="00822076" w:rsidRDefault="00043548" w:rsidP="00AD2679">
            <w:pPr>
              <w:rPr>
                <w:rFonts w:ascii="Arial" w:hAnsi="Arial" w:cs="Arial"/>
              </w:rPr>
            </w:pPr>
          </w:p>
        </w:tc>
        <w:tc>
          <w:tcPr>
            <w:tcW w:w="1418" w:type="dxa"/>
          </w:tcPr>
          <w:p w:rsidR="00043548" w:rsidRPr="00822076" w:rsidRDefault="00043548" w:rsidP="00AD2679">
            <w:pPr>
              <w:rPr>
                <w:rFonts w:ascii="Arial" w:hAnsi="Arial" w:cs="Arial"/>
              </w:rPr>
            </w:pPr>
          </w:p>
        </w:tc>
        <w:tc>
          <w:tcPr>
            <w:tcW w:w="1559" w:type="dxa"/>
          </w:tcPr>
          <w:p w:rsidR="00043548" w:rsidRPr="00822076" w:rsidRDefault="00043548" w:rsidP="00AD2679">
            <w:pPr>
              <w:rPr>
                <w:rFonts w:ascii="Arial" w:hAnsi="Arial" w:cs="Arial"/>
              </w:rPr>
            </w:pPr>
          </w:p>
        </w:tc>
        <w:tc>
          <w:tcPr>
            <w:tcW w:w="1559" w:type="dxa"/>
          </w:tcPr>
          <w:p w:rsidR="00043548" w:rsidRPr="00822076" w:rsidRDefault="00043548" w:rsidP="00AD2679">
            <w:pPr>
              <w:rPr>
                <w:rFonts w:ascii="Arial" w:hAnsi="Arial" w:cs="Arial"/>
              </w:rPr>
            </w:pPr>
          </w:p>
        </w:tc>
      </w:tr>
      <w:tr w:rsidR="00043548" w:rsidRPr="00E9520E" w:rsidTr="00043548">
        <w:trPr>
          <w:trHeight w:val="278"/>
          <w:jc w:val="center"/>
        </w:trPr>
        <w:tc>
          <w:tcPr>
            <w:tcW w:w="2405" w:type="dxa"/>
          </w:tcPr>
          <w:p w:rsidR="00043548" w:rsidRPr="00822076" w:rsidRDefault="00043548" w:rsidP="00AD2679">
            <w:pPr>
              <w:rPr>
                <w:rFonts w:ascii="Arial" w:hAnsi="Arial" w:cs="Arial"/>
              </w:rPr>
            </w:pPr>
          </w:p>
        </w:tc>
        <w:tc>
          <w:tcPr>
            <w:tcW w:w="1418" w:type="dxa"/>
          </w:tcPr>
          <w:p w:rsidR="00043548" w:rsidRPr="00822076" w:rsidRDefault="00043548" w:rsidP="00AD2679">
            <w:pPr>
              <w:rPr>
                <w:rFonts w:ascii="Arial" w:hAnsi="Arial" w:cs="Arial"/>
              </w:rPr>
            </w:pPr>
          </w:p>
        </w:tc>
        <w:tc>
          <w:tcPr>
            <w:tcW w:w="1417" w:type="dxa"/>
          </w:tcPr>
          <w:p w:rsidR="00043548" w:rsidRPr="00822076" w:rsidRDefault="00043548" w:rsidP="00AD2679">
            <w:pPr>
              <w:rPr>
                <w:rFonts w:ascii="Arial" w:hAnsi="Arial" w:cs="Arial"/>
              </w:rPr>
            </w:pPr>
          </w:p>
        </w:tc>
        <w:tc>
          <w:tcPr>
            <w:tcW w:w="1276" w:type="dxa"/>
          </w:tcPr>
          <w:p w:rsidR="00043548" w:rsidRPr="00822076" w:rsidRDefault="00043548" w:rsidP="00AD2679">
            <w:pPr>
              <w:rPr>
                <w:rFonts w:ascii="Arial" w:hAnsi="Arial" w:cs="Arial"/>
              </w:rPr>
            </w:pPr>
          </w:p>
        </w:tc>
        <w:tc>
          <w:tcPr>
            <w:tcW w:w="1418" w:type="dxa"/>
          </w:tcPr>
          <w:p w:rsidR="00043548" w:rsidRPr="00822076" w:rsidRDefault="00043548" w:rsidP="00AD2679">
            <w:pPr>
              <w:rPr>
                <w:rFonts w:ascii="Arial" w:hAnsi="Arial" w:cs="Arial"/>
              </w:rPr>
            </w:pPr>
          </w:p>
        </w:tc>
        <w:tc>
          <w:tcPr>
            <w:tcW w:w="1559" w:type="dxa"/>
          </w:tcPr>
          <w:p w:rsidR="00043548" w:rsidRPr="00822076" w:rsidRDefault="00043548" w:rsidP="00AD2679">
            <w:pPr>
              <w:rPr>
                <w:rFonts w:ascii="Arial" w:hAnsi="Arial" w:cs="Arial"/>
              </w:rPr>
            </w:pPr>
          </w:p>
        </w:tc>
        <w:tc>
          <w:tcPr>
            <w:tcW w:w="1559" w:type="dxa"/>
          </w:tcPr>
          <w:p w:rsidR="00043548" w:rsidRPr="00822076" w:rsidRDefault="00043548" w:rsidP="00AD2679">
            <w:pPr>
              <w:rPr>
                <w:rFonts w:ascii="Arial" w:hAnsi="Arial" w:cs="Arial"/>
              </w:rPr>
            </w:pPr>
          </w:p>
        </w:tc>
      </w:tr>
    </w:tbl>
    <w:p w:rsidR="007D1671" w:rsidRDefault="007D1671" w:rsidP="007D1671">
      <w:pPr>
        <w:rPr>
          <w:rFonts w:ascii="Arial" w:hAnsi="Arial" w:cs="Arial"/>
          <w:b/>
          <w:color w:val="00209F" w:themeColor="text2"/>
        </w:rPr>
      </w:pPr>
      <w:r>
        <w:rPr>
          <w:rFonts w:ascii="Arial" w:hAnsi="Arial" w:cs="Arial"/>
          <w:b/>
          <w:color w:val="00209F" w:themeColor="text2"/>
        </w:rPr>
        <w:br w:type="page"/>
      </w:r>
    </w:p>
    <w:p w:rsidR="00170842" w:rsidRDefault="00170842" w:rsidP="00170842">
      <w:pPr>
        <w:rPr>
          <w:rFonts w:ascii="Arial" w:hAnsi="Arial" w:cs="Arial"/>
          <w:b/>
          <w:color w:val="00209F" w:themeColor="text2"/>
        </w:rPr>
      </w:pPr>
      <w:r>
        <w:rPr>
          <w:rFonts w:ascii="Arial" w:hAnsi="Arial" w:cs="Arial"/>
          <w:b/>
          <w:i/>
          <w:color w:val="00209F" w:themeColor="text2"/>
        </w:rPr>
        <w:t xml:space="preserve">New </w:t>
      </w:r>
      <w:r>
        <w:rPr>
          <w:rFonts w:ascii="Arial" w:hAnsi="Arial" w:cs="Arial"/>
          <w:b/>
          <w:color w:val="00209F" w:themeColor="text2"/>
        </w:rPr>
        <w:t>1-day Music Teaching Offer</w:t>
      </w:r>
    </w:p>
    <w:p w:rsidR="00170842" w:rsidRDefault="00170842" w:rsidP="00170842">
      <w:pPr>
        <w:rPr>
          <w:rFonts w:ascii="Arial" w:hAnsi="Arial" w:cs="Arial"/>
        </w:rPr>
      </w:pPr>
      <w:r>
        <w:rPr>
          <w:rFonts w:ascii="Arial" w:hAnsi="Arial" w:cs="Arial"/>
        </w:rPr>
        <w:t>Please outline the areas you would like to arrange to be included in this offer. All aspects of this offer are subject to prior agreement, confirmation in advance, and availability of appropriate tutor(s).</w:t>
      </w:r>
    </w:p>
    <w:p w:rsidR="00170842" w:rsidRPr="00170842" w:rsidRDefault="00170842" w:rsidP="00170842">
      <w:pPr>
        <w:rPr>
          <w:rFonts w:ascii="Arial" w:hAnsi="Arial" w:cs="Arial"/>
        </w:rPr>
        <w:sectPr w:rsidR="00170842" w:rsidRPr="00170842" w:rsidSect="00116D6A">
          <w:headerReference w:type="default" r:id="rId34"/>
          <w:footerReference w:type="default" r:id="rId35"/>
          <w:type w:val="continuous"/>
          <w:pgSz w:w="11906" w:h="16838"/>
          <w:pgMar w:top="1440" w:right="1080" w:bottom="1440" w:left="1080" w:header="708" w:footer="708" w:gutter="0"/>
          <w:cols w:space="708"/>
          <w:docGrid w:linePitch="360"/>
        </w:sectPr>
      </w:pPr>
    </w:p>
    <w:p w:rsidR="00170842" w:rsidRDefault="00170842" w:rsidP="00170842">
      <w:pPr>
        <w:pStyle w:val="ListParagraph"/>
        <w:numPr>
          <w:ilvl w:val="0"/>
          <w:numId w:val="41"/>
        </w:numPr>
        <w:rPr>
          <w:rFonts w:ascii="Arial" w:hAnsi="Arial" w:cs="Arial"/>
        </w:rPr>
      </w:pPr>
      <w:r>
        <w:rPr>
          <w:rFonts w:ascii="Arial" w:hAnsi="Arial" w:cs="Arial"/>
        </w:rPr>
        <w:t>Choir</w:t>
      </w:r>
    </w:p>
    <w:p w:rsidR="00170842" w:rsidRDefault="00170842" w:rsidP="00170842">
      <w:pPr>
        <w:pStyle w:val="ListParagraph"/>
        <w:numPr>
          <w:ilvl w:val="0"/>
          <w:numId w:val="41"/>
        </w:numPr>
        <w:rPr>
          <w:rFonts w:ascii="Arial" w:hAnsi="Arial" w:cs="Arial"/>
        </w:rPr>
      </w:pPr>
      <w:r>
        <w:rPr>
          <w:rFonts w:ascii="Arial" w:hAnsi="Arial" w:cs="Arial"/>
        </w:rPr>
        <w:t>Ensemble</w:t>
      </w:r>
    </w:p>
    <w:p w:rsidR="00170842" w:rsidRDefault="00170842" w:rsidP="00170842">
      <w:pPr>
        <w:pStyle w:val="ListParagraph"/>
        <w:numPr>
          <w:ilvl w:val="0"/>
          <w:numId w:val="41"/>
        </w:numPr>
        <w:rPr>
          <w:rFonts w:ascii="Arial" w:hAnsi="Arial" w:cs="Arial"/>
        </w:rPr>
      </w:pPr>
      <w:r>
        <w:rPr>
          <w:rFonts w:ascii="Arial" w:hAnsi="Arial" w:cs="Arial"/>
        </w:rPr>
        <w:t>Singing Assembly</w:t>
      </w:r>
    </w:p>
    <w:p w:rsidR="00170842" w:rsidRDefault="00170842" w:rsidP="00170842">
      <w:pPr>
        <w:pStyle w:val="ListParagraph"/>
        <w:numPr>
          <w:ilvl w:val="0"/>
          <w:numId w:val="41"/>
        </w:numPr>
        <w:rPr>
          <w:rFonts w:ascii="Arial" w:hAnsi="Arial" w:cs="Arial"/>
        </w:rPr>
      </w:pPr>
      <w:r>
        <w:rPr>
          <w:rFonts w:ascii="Arial" w:hAnsi="Arial" w:cs="Arial"/>
        </w:rPr>
        <w:t>Nursery</w:t>
      </w:r>
    </w:p>
    <w:p w:rsidR="00170842" w:rsidRDefault="00170842" w:rsidP="00170842">
      <w:pPr>
        <w:pStyle w:val="ListParagraph"/>
        <w:numPr>
          <w:ilvl w:val="0"/>
          <w:numId w:val="41"/>
        </w:numPr>
        <w:rPr>
          <w:rFonts w:ascii="Arial" w:hAnsi="Arial" w:cs="Arial"/>
        </w:rPr>
      </w:pPr>
      <w:r>
        <w:rPr>
          <w:rFonts w:ascii="Arial" w:hAnsi="Arial" w:cs="Arial"/>
        </w:rPr>
        <w:t>Reception</w:t>
      </w:r>
    </w:p>
    <w:p w:rsidR="00170842" w:rsidRDefault="00170842" w:rsidP="00170842">
      <w:pPr>
        <w:pStyle w:val="ListParagraph"/>
        <w:numPr>
          <w:ilvl w:val="0"/>
          <w:numId w:val="41"/>
        </w:numPr>
        <w:rPr>
          <w:rFonts w:ascii="Arial" w:hAnsi="Arial" w:cs="Arial"/>
        </w:rPr>
      </w:pPr>
      <w:r>
        <w:rPr>
          <w:rFonts w:ascii="Arial" w:hAnsi="Arial" w:cs="Arial"/>
        </w:rPr>
        <w:t>Yr 1</w:t>
      </w:r>
    </w:p>
    <w:p w:rsidR="00170842" w:rsidRDefault="00170842" w:rsidP="00170842">
      <w:pPr>
        <w:pStyle w:val="ListParagraph"/>
        <w:numPr>
          <w:ilvl w:val="0"/>
          <w:numId w:val="41"/>
        </w:numPr>
        <w:rPr>
          <w:rFonts w:ascii="Arial" w:hAnsi="Arial" w:cs="Arial"/>
        </w:rPr>
      </w:pPr>
      <w:r>
        <w:rPr>
          <w:rFonts w:ascii="Arial" w:hAnsi="Arial" w:cs="Arial"/>
        </w:rPr>
        <w:t>Yr 2</w:t>
      </w:r>
    </w:p>
    <w:p w:rsidR="00170842" w:rsidRDefault="00170842" w:rsidP="00170842">
      <w:pPr>
        <w:pStyle w:val="ListParagraph"/>
        <w:numPr>
          <w:ilvl w:val="0"/>
          <w:numId w:val="41"/>
        </w:numPr>
        <w:rPr>
          <w:rFonts w:ascii="Arial" w:hAnsi="Arial" w:cs="Arial"/>
        </w:rPr>
      </w:pPr>
      <w:r>
        <w:rPr>
          <w:rFonts w:ascii="Arial" w:hAnsi="Arial" w:cs="Arial"/>
        </w:rPr>
        <w:t>Yr 3</w:t>
      </w:r>
    </w:p>
    <w:p w:rsidR="00170842" w:rsidRDefault="00170842" w:rsidP="00170842">
      <w:pPr>
        <w:pStyle w:val="ListParagraph"/>
        <w:numPr>
          <w:ilvl w:val="0"/>
          <w:numId w:val="41"/>
        </w:numPr>
        <w:rPr>
          <w:rFonts w:ascii="Arial" w:hAnsi="Arial" w:cs="Arial"/>
        </w:rPr>
      </w:pPr>
      <w:r>
        <w:rPr>
          <w:rFonts w:ascii="Arial" w:hAnsi="Arial" w:cs="Arial"/>
        </w:rPr>
        <w:t>Yr 4</w:t>
      </w:r>
    </w:p>
    <w:p w:rsidR="00170842" w:rsidRDefault="00170842" w:rsidP="00170842">
      <w:pPr>
        <w:pStyle w:val="ListParagraph"/>
        <w:numPr>
          <w:ilvl w:val="0"/>
          <w:numId w:val="41"/>
        </w:numPr>
        <w:rPr>
          <w:rFonts w:ascii="Arial" w:hAnsi="Arial" w:cs="Arial"/>
        </w:rPr>
      </w:pPr>
      <w:r>
        <w:rPr>
          <w:rFonts w:ascii="Arial" w:hAnsi="Arial" w:cs="Arial"/>
        </w:rPr>
        <w:t>Yr 5</w:t>
      </w:r>
    </w:p>
    <w:p w:rsidR="00170842" w:rsidRPr="00170842" w:rsidRDefault="00170842" w:rsidP="00170842">
      <w:pPr>
        <w:pStyle w:val="ListParagraph"/>
        <w:numPr>
          <w:ilvl w:val="0"/>
          <w:numId w:val="41"/>
        </w:numPr>
        <w:rPr>
          <w:rFonts w:ascii="Arial" w:hAnsi="Arial" w:cs="Arial"/>
        </w:rPr>
      </w:pPr>
      <w:r>
        <w:rPr>
          <w:rFonts w:ascii="Arial" w:hAnsi="Arial" w:cs="Arial"/>
        </w:rPr>
        <w:t>Yr 6</w:t>
      </w:r>
    </w:p>
    <w:p w:rsidR="00170842" w:rsidRPr="00170842" w:rsidRDefault="00170842" w:rsidP="00170842">
      <w:pPr>
        <w:pStyle w:val="ListParagraph"/>
        <w:numPr>
          <w:ilvl w:val="0"/>
          <w:numId w:val="41"/>
        </w:numPr>
        <w:rPr>
          <w:rFonts w:ascii="Arial" w:hAnsi="Arial" w:cs="Arial"/>
        </w:rPr>
      </w:pPr>
      <w:r>
        <w:rPr>
          <w:rFonts w:ascii="Arial" w:hAnsi="Arial" w:cs="Arial"/>
        </w:rPr>
        <w:t>other</w:t>
      </w:r>
    </w:p>
    <w:p w:rsidR="00170842" w:rsidRDefault="00170842" w:rsidP="00170842">
      <w:pPr>
        <w:rPr>
          <w:rFonts w:ascii="Arial" w:hAnsi="Arial" w:cs="Arial"/>
        </w:rPr>
        <w:sectPr w:rsidR="00170842" w:rsidSect="00170842">
          <w:type w:val="continuous"/>
          <w:pgSz w:w="11906" w:h="16838"/>
          <w:pgMar w:top="1440" w:right="1080" w:bottom="1440" w:left="1080" w:header="708" w:footer="708" w:gutter="0"/>
          <w:cols w:num="3" w:space="708"/>
          <w:docGrid w:linePitch="360"/>
        </w:sectPr>
      </w:pPr>
    </w:p>
    <w:p w:rsidR="00170842" w:rsidRDefault="00170842" w:rsidP="00170842">
      <w:pPr>
        <w:rPr>
          <w:rFonts w:ascii="Arial" w:hAnsi="Arial" w:cs="Arial"/>
        </w:rPr>
      </w:pPr>
    </w:p>
    <w:p w:rsidR="00170842" w:rsidRDefault="001336D5" w:rsidP="00170842">
      <w:pPr>
        <w:rPr>
          <w:rFonts w:ascii="Arial" w:hAnsi="Arial" w:cs="Arial"/>
        </w:rPr>
      </w:pPr>
      <w:r w:rsidRPr="00170842">
        <w:rPr>
          <w:rFonts w:ascii="Arial" w:hAnsi="Arial" w:cs="Arial"/>
          <w:noProof/>
          <w:lang w:eastAsia="en-GB"/>
        </w:rPr>
        <mc:AlternateContent>
          <mc:Choice Requires="wps">
            <w:drawing>
              <wp:anchor distT="45720" distB="45720" distL="114300" distR="114300" simplePos="0" relativeHeight="251664384" behindDoc="0" locked="0" layoutInCell="1" allowOverlap="1" wp14:anchorId="4C159078" wp14:editId="72543BE9">
                <wp:simplePos x="0" y="0"/>
                <wp:positionH relativeFrom="column">
                  <wp:posOffset>-64135</wp:posOffset>
                </wp:positionH>
                <wp:positionV relativeFrom="paragraph">
                  <wp:posOffset>601650</wp:posOffset>
                </wp:positionV>
                <wp:extent cx="6166485" cy="1111885"/>
                <wp:effectExtent l="0" t="0" r="247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111885"/>
                        </a:xfrm>
                        <a:prstGeom prst="rect">
                          <a:avLst/>
                        </a:prstGeom>
                        <a:solidFill>
                          <a:srgbClr val="FFFFFF"/>
                        </a:solidFill>
                        <a:ln w="9525">
                          <a:solidFill>
                            <a:srgbClr val="000000"/>
                          </a:solidFill>
                          <a:miter lim="800000"/>
                          <a:headEnd/>
                          <a:tailEnd/>
                        </a:ln>
                      </wps:spPr>
                      <wps:txbx>
                        <w:txbxContent>
                          <w:p w:rsidR="00AD2679" w:rsidRDefault="00AD2679">
                            <w:r>
                              <w:t>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59078" id="_x0000_s1028" type="#_x0000_t202" style="position:absolute;margin-left:-5.05pt;margin-top:47.35pt;width:485.55pt;height:8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">
                <v:textbox>
                  <w:txbxContent>
                    <w:p w:rsidR="00AD2679" w:rsidRDefault="00AD2679">
                      <w:r>
                        <w:t>Further Information:</w:t>
                      </w:r>
                    </w:p>
                  </w:txbxContent>
                </v:textbox>
                <w10:wrap type="square"/>
              </v:shape>
            </w:pict>
          </mc:Fallback>
        </mc:AlternateContent>
      </w:r>
      <w:r w:rsidR="00170842">
        <w:rPr>
          <w:rFonts w:ascii="Arial" w:hAnsi="Arial" w:cs="Arial"/>
        </w:rPr>
        <w:t>Please use the box below to provide free text about your request</w:t>
      </w:r>
      <w:r>
        <w:rPr>
          <w:rFonts w:ascii="Arial" w:hAnsi="Arial" w:cs="Arial"/>
        </w:rPr>
        <w:t>,</w:t>
      </w:r>
      <w:r w:rsidR="00170842">
        <w:rPr>
          <w:rFonts w:ascii="Arial" w:hAnsi="Arial" w:cs="Arial"/>
        </w:rPr>
        <w:t xml:space="preserve"> including any information that will help us to match your needs to tutor(s)</w:t>
      </w:r>
      <w:r>
        <w:rPr>
          <w:rFonts w:ascii="Arial" w:hAnsi="Arial" w:cs="Arial"/>
        </w:rPr>
        <w:t>, e.g. instrumental programmes, or requests for multiple days.</w:t>
      </w:r>
    </w:p>
    <w:p w:rsidR="00170842" w:rsidRDefault="00170842" w:rsidP="00170842">
      <w:pPr>
        <w:rPr>
          <w:rFonts w:ascii="Arial" w:hAnsi="Arial" w:cs="Arial"/>
          <w:b/>
          <w:color w:val="00209F" w:themeColor="text2"/>
        </w:rPr>
      </w:pPr>
    </w:p>
    <w:p w:rsidR="00170842" w:rsidRPr="00170842" w:rsidRDefault="00170842" w:rsidP="00170842">
      <w:pPr>
        <w:rPr>
          <w:rFonts w:ascii="Arial" w:hAnsi="Arial" w:cs="Arial"/>
          <w:b/>
          <w:color w:val="00209F" w:themeColor="text2"/>
        </w:rPr>
      </w:pPr>
      <w:r w:rsidRPr="00170842">
        <w:rPr>
          <w:rFonts w:ascii="Arial" w:hAnsi="Arial" w:cs="Arial"/>
          <w:b/>
          <w:color w:val="00209F" w:themeColor="text2"/>
        </w:rPr>
        <w:t>Ensemble Leadership</w:t>
      </w:r>
    </w:p>
    <w:tbl>
      <w:tblPr>
        <w:tblStyle w:val="TableGrid"/>
        <w:tblW w:w="11052" w:type="dxa"/>
        <w:jc w:val="center"/>
        <w:tblLook w:val="04A0" w:firstRow="1" w:lastRow="0" w:firstColumn="1" w:lastColumn="0" w:noHBand="0" w:noVBand="1"/>
      </w:tblPr>
      <w:tblGrid>
        <w:gridCol w:w="2405"/>
        <w:gridCol w:w="1559"/>
        <w:gridCol w:w="1843"/>
        <w:gridCol w:w="1985"/>
        <w:gridCol w:w="1787"/>
        <w:gridCol w:w="1473"/>
      </w:tblGrid>
      <w:tr w:rsidR="00170842" w:rsidRPr="00E9520E" w:rsidTr="00AD2679">
        <w:trPr>
          <w:trHeight w:val="485"/>
          <w:jc w:val="center"/>
        </w:trPr>
        <w:tc>
          <w:tcPr>
            <w:tcW w:w="2405" w:type="dxa"/>
          </w:tcPr>
          <w:p w:rsidR="00170842" w:rsidRPr="00B433CE" w:rsidRDefault="00170842" w:rsidP="00AD2679">
            <w:pPr>
              <w:rPr>
                <w:rFonts w:ascii="Arial" w:hAnsi="Arial" w:cs="Arial"/>
                <w:b/>
                <w:i/>
                <w:color w:val="00209F" w:themeColor="text2"/>
                <w:sz w:val="20"/>
              </w:rPr>
            </w:pPr>
            <w:r>
              <w:rPr>
                <w:rFonts w:ascii="Arial" w:hAnsi="Arial" w:cs="Arial"/>
                <w:b/>
                <w:i/>
                <w:color w:val="00209F" w:themeColor="text2"/>
                <w:sz w:val="20"/>
              </w:rPr>
              <w:t>Type of Ensemble</w:t>
            </w:r>
          </w:p>
        </w:tc>
        <w:tc>
          <w:tcPr>
            <w:tcW w:w="1559" w:type="dxa"/>
          </w:tcPr>
          <w:p w:rsidR="00170842" w:rsidRPr="00B433CE" w:rsidRDefault="00170842" w:rsidP="00170842">
            <w:pPr>
              <w:rPr>
                <w:rFonts w:ascii="Arial" w:hAnsi="Arial" w:cs="Arial"/>
                <w:b/>
                <w:i/>
                <w:color w:val="00209F" w:themeColor="text2"/>
                <w:sz w:val="20"/>
              </w:rPr>
            </w:pPr>
            <w:r w:rsidRPr="00B433CE">
              <w:rPr>
                <w:rFonts w:ascii="Arial" w:hAnsi="Arial" w:cs="Arial"/>
                <w:b/>
                <w:i/>
                <w:color w:val="00209F" w:themeColor="text2"/>
                <w:sz w:val="20"/>
              </w:rPr>
              <w:t xml:space="preserve">Number of </w:t>
            </w:r>
            <w:r>
              <w:rPr>
                <w:rFonts w:ascii="Arial" w:hAnsi="Arial" w:cs="Arial"/>
                <w:b/>
                <w:i/>
                <w:color w:val="00209F" w:themeColor="text2"/>
                <w:sz w:val="20"/>
              </w:rPr>
              <w:t>Hours</w:t>
            </w:r>
          </w:p>
        </w:tc>
        <w:tc>
          <w:tcPr>
            <w:tcW w:w="1843" w:type="dxa"/>
          </w:tcPr>
          <w:p w:rsidR="00170842" w:rsidRPr="00B433CE" w:rsidRDefault="00170842" w:rsidP="00AD2679">
            <w:pPr>
              <w:rPr>
                <w:rFonts w:ascii="Arial" w:hAnsi="Arial" w:cs="Arial"/>
                <w:b/>
                <w:i/>
                <w:color w:val="00209F" w:themeColor="text2"/>
                <w:sz w:val="20"/>
              </w:rPr>
            </w:pPr>
            <w:r w:rsidRPr="00B433CE">
              <w:rPr>
                <w:rFonts w:ascii="Arial" w:hAnsi="Arial" w:cs="Arial"/>
                <w:b/>
                <w:i/>
                <w:color w:val="00209F" w:themeColor="text2"/>
                <w:sz w:val="20"/>
              </w:rPr>
              <w:t>Number of terms of teaching</w:t>
            </w:r>
          </w:p>
        </w:tc>
        <w:tc>
          <w:tcPr>
            <w:tcW w:w="1985" w:type="dxa"/>
          </w:tcPr>
          <w:p w:rsidR="00170842" w:rsidRPr="00B433CE" w:rsidRDefault="00170842" w:rsidP="00AD2679">
            <w:pPr>
              <w:rPr>
                <w:rFonts w:ascii="Arial" w:hAnsi="Arial" w:cs="Arial"/>
                <w:b/>
                <w:i/>
                <w:color w:val="00209F" w:themeColor="text2"/>
                <w:sz w:val="20"/>
              </w:rPr>
            </w:pPr>
            <w:r>
              <w:rPr>
                <w:rFonts w:ascii="Arial" w:hAnsi="Arial" w:cs="Arial"/>
                <w:b/>
                <w:i/>
                <w:color w:val="00209F" w:themeColor="text2"/>
                <w:sz w:val="20"/>
              </w:rPr>
              <w:t xml:space="preserve">Requested </w:t>
            </w:r>
            <w:r w:rsidRPr="00B433CE">
              <w:rPr>
                <w:rFonts w:ascii="Arial" w:hAnsi="Arial" w:cs="Arial"/>
                <w:b/>
                <w:i/>
                <w:color w:val="00209F" w:themeColor="text2"/>
                <w:sz w:val="20"/>
              </w:rPr>
              <w:t xml:space="preserve"> Day</w:t>
            </w:r>
            <w:r>
              <w:rPr>
                <w:rFonts w:ascii="Arial" w:hAnsi="Arial" w:cs="Arial"/>
                <w:b/>
                <w:i/>
                <w:color w:val="00209F" w:themeColor="text2"/>
                <w:sz w:val="20"/>
              </w:rPr>
              <w:t>(</w:t>
            </w:r>
            <w:r w:rsidRPr="00B433CE">
              <w:rPr>
                <w:rFonts w:ascii="Arial" w:hAnsi="Arial" w:cs="Arial"/>
                <w:b/>
                <w:i/>
                <w:color w:val="00209F" w:themeColor="text2"/>
                <w:sz w:val="20"/>
              </w:rPr>
              <w:t>s</w:t>
            </w:r>
            <w:r>
              <w:rPr>
                <w:rFonts w:ascii="Arial" w:hAnsi="Arial" w:cs="Arial"/>
                <w:b/>
                <w:i/>
                <w:color w:val="00209F" w:themeColor="text2"/>
                <w:sz w:val="20"/>
              </w:rPr>
              <w:t>)</w:t>
            </w:r>
            <w:r w:rsidRPr="00B433CE">
              <w:rPr>
                <w:rFonts w:ascii="Arial" w:hAnsi="Arial" w:cs="Arial"/>
                <w:b/>
                <w:i/>
                <w:color w:val="00209F" w:themeColor="text2"/>
                <w:sz w:val="20"/>
              </w:rPr>
              <w:t xml:space="preserve"> for Delivery</w:t>
            </w:r>
          </w:p>
        </w:tc>
        <w:tc>
          <w:tcPr>
            <w:tcW w:w="1787" w:type="dxa"/>
          </w:tcPr>
          <w:p w:rsidR="00170842" w:rsidRPr="00B433CE" w:rsidRDefault="00170842" w:rsidP="00AD2679">
            <w:pPr>
              <w:rPr>
                <w:rFonts w:ascii="Arial" w:hAnsi="Arial" w:cs="Arial"/>
                <w:b/>
                <w:i/>
                <w:color w:val="00209F" w:themeColor="text2"/>
                <w:sz w:val="20"/>
              </w:rPr>
            </w:pPr>
            <w:r>
              <w:rPr>
                <w:rFonts w:ascii="Arial" w:hAnsi="Arial" w:cs="Arial"/>
                <w:b/>
                <w:i/>
                <w:color w:val="00209F" w:themeColor="text2"/>
                <w:sz w:val="20"/>
              </w:rPr>
              <w:t xml:space="preserve">Requested </w:t>
            </w:r>
            <w:r w:rsidRPr="00B433CE">
              <w:rPr>
                <w:rFonts w:ascii="Arial" w:hAnsi="Arial" w:cs="Arial"/>
                <w:b/>
                <w:i/>
                <w:color w:val="00209F" w:themeColor="text2"/>
                <w:sz w:val="20"/>
              </w:rPr>
              <w:t xml:space="preserve">Time slots </w:t>
            </w:r>
          </w:p>
          <w:p w:rsidR="00170842" w:rsidRPr="00B433CE" w:rsidRDefault="00170842" w:rsidP="00AD2679">
            <w:pPr>
              <w:rPr>
                <w:rFonts w:ascii="Arial" w:hAnsi="Arial" w:cs="Arial"/>
                <w:b/>
                <w:i/>
                <w:color w:val="00209F" w:themeColor="text2"/>
                <w:sz w:val="20"/>
              </w:rPr>
            </w:pPr>
            <w:r w:rsidRPr="00320B2E">
              <w:rPr>
                <w:rFonts w:ascii="Arial" w:hAnsi="Arial" w:cs="Arial"/>
                <w:b/>
                <w:i/>
                <w:color w:val="00209F" w:themeColor="text2"/>
                <w:sz w:val="16"/>
              </w:rPr>
              <w:t>(am/pm)</w:t>
            </w:r>
          </w:p>
        </w:tc>
        <w:tc>
          <w:tcPr>
            <w:tcW w:w="1473" w:type="dxa"/>
          </w:tcPr>
          <w:p w:rsidR="00170842" w:rsidRPr="00320B2E" w:rsidRDefault="00170842" w:rsidP="00AD2679">
            <w:pPr>
              <w:rPr>
                <w:rFonts w:ascii="Arial" w:hAnsi="Arial" w:cs="Arial"/>
                <w:b/>
                <w:i/>
                <w:color w:val="00209F" w:themeColor="text2"/>
                <w:sz w:val="16"/>
              </w:rPr>
            </w:pPr>
            <w:r>
              <w:rPr>
                <w:rFonts w:ascii="Arial" w:hAnsi="Arial" w:cs="Arial"/>
                <w:b/>
                <w:i/>
                <w:color w:val="00209F" w:themeColor="text2"/>
                <w:sz w:val="20"/>
              </w:rPr>
              <w:t>Leading or Supporting?</w:t>
            </w:r>
          </w:p>
        </w:tc>
      </w:tr>
      <w:tr w:rsidR="00170842" w:rsidRPr="00E9520E" w:rsidTr="00AD2679">
        <w:trPr>
          <w:trHeight w:val="266"/>
          <w:jc w:val="center"/>
        </w:trPr>
        <w:tc>
          <w:tcPr>
            <w:tcW w:w="2405" w:type="dxa"/>
          </w:tcPr>
          <w:p w:rsidR="00170842" w:rsidRPr="00822076" w:rsidRDefault="00170842" w:rsidP="00AD2679">
            <w:pPr>
              <w:rPr>
                <w:rFonts w:ascii="Arial" w:hAnsi="Arial" w:cs="Arial"/>
              </w:rPr>
            </w:pPr>
          </w:p>
        </w:tc>
        <w:tc>
          <w:tcPr>
            <w:tcW w:w="1559" w:type="dxa"/>
          </w:tcPr>
          <w:p w:rsidR="00170842" w:rsidRPr="00822076" w:rsidRDefault="00170842" w:rsidP="00AD2679">
            <w:pPr>
              <w:rPr>
                <w:rFonts w:ascii="Arial" w:hAnsi="Arial" w:cs="Arial"/>
              </w:rPr>
            </w:pPr>
          </w:p>
        </w:tc>
        <w:tc>
          <w:tcPr>
            <w:tcW w:w="1843" w:type="dxa"/>
          </w:tcPr>
          <w:p w:rsidR="00170842" w:rsidRPr="00822076" w:rsidRDefault="00170842" w:rsidP="00AD2679">
            <w:pPr>
              <w:rPr>
                <w:rFonts w:ascii="Arial" w:hAnsi="Arial" w:cs="Arial"/>
              </w:rPr>
            </w:pPr>
          </w:p>
        </w:tc>
        <w:tc>
          <w:tcPr>
            <w:tcW w:w="1985" w:type="dxa"/>
          </w:tcPr>
          <w:p w:rsidR="00170842" w:rsidRPr="00822076" w:rsidRDefault="00170842" w:rsidP="00AD2679">
            <w:pPr>
              <w:rPr>
                <w:rFonts w:ascii="Arial" w:hAnsi="Arial" w:cs="Arial"/>
              </w:rPr>
            </w:pPr>
          </w:p>
        </w:tc>
        <w:tc>
          <w:tcPr>
            <w:tcW w:w="1787" w:type="dxa"/>
          </w:tcPr>
          <w:p w:rsidR="00170842" w:rsidRPr="00822076" w:rsidRDefault="00170842" w:rsidP="00AD2679">
            <w:pPr>
              <w:rPr>
                <w:rFonts w:ascii="Arial" w:hAnsi="Arial" w:cs="Arial"/>
              </w:rPr>
            </w:pPr>
          </w:p>
        </w:tc>
        <w:tc>
          <w:tcPr>
            <w:tcW w:w="1473" w:type="dxa"/>
          </w:tcPr>
          <w:p w:rsidR="00170842" w:rsidRPr="00822076" w:rsidRDefault="00170842" w:rsidP="00AD2679">
            <w:pPr>
              <w:rPr>
                <w:rFonts w:ascii="Arial" w:hAnsi="Arial" w:cs="Arial"/>
              </w:rPr>
            </w:pPr>
          </w:p>
        </w:tc>
      </w:tr>
      <w:tr w:rsidR="00170842" w:rsidRPr="00E9520E" w:rsidTr="00AD2679">
        <w:trPr>
          <w:trHeight w:val="278"/>
          <w:jc w:val="center"/>
        </w:trPr>
        <w:tc>
          <w:tcPr>
            <w:tcW w:w="2405" w:type="dxa"/>
          </w:tcPr>
          <w:p w:rsidR="00170842" w:rsidRPr="00822076" w:rsidRDefault="00170842" w:rsidP="00AD2679">
            <w:pPr>
              <w:rPr>
                <w:rFonts w:ascii="Arial" w:hAnsi="Arial" w:cs="Arial"/>
              </w:rPr>
            </w:pPr>
          </w:p>
        </w:tc>
        <w:tc>
          <w:tcPr>
            <w:tcW w:w="1559" w:type="dxa"/>
          </w:tcPr>
          <w:p w:rsidR="00170842" w:rsidRPr="00822076" w:rsidRDefault="00170842" w:rsidP="00AD2679">
            <w:pPr>
              <w:rPr>
                <w:rFonts w:ascii="Arial" w:hAnsi="Arial" w:cs="Arial"/>
              </w:rPr>
            </w:pPr>
          </w:p>
        </w:tc>
        <w:tc>
          <w:tcPr>
            <w:tcW w:w="1843" w:type="dxa"/>
          </w:tcPr>
          <w:p w:rsidR="00170842" w:rsidRPr="00822076" w:rsidRDefault="00170842" w:rsidP="00AD2679">
            <w:pPr>
              <w:rPr>
                <w:rFonts w:ascii="Arial" w:hAnsi="Arial" w:cs="Arial"/>
              </w:rPr>
            </w:pPr>
          </w:p>
        </w:tc>
        <w:tc>
          <w:tcPr>
            <w:tcW w:w="1985" w:type="dxa"/>
          </w:tcPr>
          <w:p w:rsidR="00170842" w:rsidRPr="00822076" w:rsidRDefault="00170842" w:rsidP="00AD2679">
            <w:pPr>
              <w:rPr>
                <w:rFonts w:ascii="Arial" w:hAnsi="Arial" w:cs="Arial"/>
              </w:rPr>
            </w:pPr>
          </w:p>
        </w:tc>
        <w:tc>
          <w:tcPr>
            <w:tcW w:w="1787" w:type="dxa"/>
          </w:tcPr>
          <w:p w:rsidR="00170842" w:rsidRPr="00822076" w:rsidRDefault="00170842" w:rsidP="00AD2679">
            <w:pPr>
              <w:rPr>
                <w:rFonts w:ascii="Arial" w:hAnsi="Arial" w:cs="Arial"/>
              </w:rPr>
            </w:pPr>
          </w:p>
        </w:tc>
        <w:tc>
          <w:tcPr>
            <w:tcW w:w="1473" w:type="dxa"/>
          </w:tcPr>
          <w:p w:rsidR="00170842" w:rsidRPr="00822076" w:rsidRDefault="00170842" w:rsidP="00AD2679">
            <w:pPr>
              <w:rPr>
                <w:rFonts w:ascii="Arial" w:hAnsi="Arial" w:cs="Arial"/>
              </w:rPr>
            </w:pPr>
          </w:p>
        </w:tc>
      </w:tr>
    </w:tbl>
    <w:p w:rsidR="00170842" w:rsidRDefault="00170842">
      <w:pPr>
        <w:rPr>
          <w:rFonts w:ascii="Arial" w:hAnsi="Arial" w:cs="Arial"/>
          <w:b/>
          <w:color w:val="00209F" w:themeColor="text2"/>
        </w:rPr>
      </w:pPr>
    </w:p>
    <w:p w:rsidR="00170842" w:rsidRPr="00170842" w:rsidRDefault="00170842" w:rsidP="00170842">
      <w:pPr>
        <w:rPr>
          <w:rFonts w:ascii="Arial" w:hAnsi="Arial" w:cs="Arial"/>
          <w:b/>
          <w:color w:val="00209F" w:themeColor="text2"/>
        </w:rPr>
      </w:pPr>
      <w:r>
        <w:rPr>
          <w:rFonts w:ascii="Arial" w:hAnsi="Arial" w:cs="Arial"/>
          <w:b/>
          <w:color w:val="00209F" w:themeColor="text2"/>
        </w:rPr>
        <w:t>Instrument Hire</w:t>
      </w:r>
    </w:p>
    <w:tbl>
      <w:tblPr>
        <w:tblStyle w:val="TableGrid"/>
        <w:tblW w:w="11052" w:type="dxa"/>
        <w:jc w:val="center"/>
        <w:tblLook w:val="04A0" w:firstRow="1" w:lastRow="0" w:firstColumn="1" w:lastColumn="0" w:noHBand="0" w:noVBand="1"/>
      </w:tblPr>
      <w:tblGrid>
        <w:gridCol w:w="2405"/>
        <w:gridCol w:w="1559"/>
        <w:gridCol w:w="1843"/>
        <w:gridCol w:w="1985"/>
        <w:gridCol w:w="1787"/>
        <w:gridCol w:w="1473"/>
      </w:tblGrid>
      <w:tr w:rsidR="00170842" w:rsidRPr="00E9520E" w:rsidTr="00AD2679">
        <w:trPr>
          <w:trHeight w:val="485"/>
          <w:jc w:val="center"/>
        </w:trPr>
        <w:tc>
          <w:tcPr>
            <w:tcW w:w="2405" w:type="dxa"/>
          </w:tcPr>
          <w:p w:rsidR="00170842" w:rsidRPr="00B433CE" w:rsidRDefault="00170842" w:rsidP="00684A84">
            <w:pPr>
              <w:rPr>
                <w:rFonts w:ascii="Arial" w:hAnsi="Arial" w:cs="Arial"/>
                <w:b/>
                <w:i/>
                <w:color w:val="00209F" w:themeColor="text2"/>
                <w:sz w:val="20"/>
              </w:rPr>
            </w:pPr>
            <w:r>
              <w:rPr>
                <w:rFonts w:ascii="Arial" w:hAnsi="Arial" w:cs="Arial"/>
                <w:b/>
                <w:i/>
                <w:color w:val="00209F" w:themeColor="text2"/>
                <w:sz w:val="20"/>
              </w:rPr>
              <w:t xml:space="preserve">Type of </w:t>
            </w:r>
            <w:r w:rsidR="00684A84">
              <w:rPr>
                <w:rFonts w:ascii="Arial" w:hAnsi="Arial" w:cs="Arial"/>
                <w:b/>
                <w:i/>
                <w:color w:val="00209F" w:themeColor="text2"/>
                <w:sz w:val="20"/>
              </w:rPr>
              <w:t>Instrument</w:t>
            </w:r>
          </w:p>
        </w:tc>
        <w:tc>
          <w:tcPr>
            <w:tcW w:w="1559" w:type="dxa"/>
          </w:tcPr>
          <w:p w:rsidR="00170842" w:rsidRPr="00B433CE" w:rsidRDefault="00684A84" w:rsidP="00AD2679">
            <w:pPr>
              <w:rPr>
                <w:rFonts w:ascii="Arial" w:hAnsi="Arial" w:cs="Arial"/>
                <w:b/>
                <w:i/>
                <w:color w:val="00209F" w:themeColor="text2"/>
                <w:sz w:val="20"/>
              </w:rPr>
            </w:pPr>
            <w:r>
              <w:rPr>
                <w:rFonts w:ascii="Arial" w:hAnsi="Arial" w:cs="Arial"/>
                <w:b/>
                <w:i/>
                <w:color w:val="00209F" w:themeColor="text2"/>
                <w:sz w:val="20"/>
              </w:rPr>
              <w:t>Class Set</w:t>
            </w:r>
          </w:p>
        </w:tc>
        <w:tc>
          <w:tcPr>
            <w:tcW w:w="1843" w:type="dxa"/>
          </w:tcPr>
          <w:p w:rsidR="00170842" w:rsidRPr="00B433CE" w:rsidRDefault="00684A84" w:rsidP="00AD2679">
            <w:pPr>
              <w:rPr>
                <w:rFonts w:ascii="Arial" w:hAnsi="Arial" w:cs="Arial"/>
                <w:b/>
                <w:i/>
                <w:color w:val="00209F" w:themeColor="text2"/>
                <w:sz w:val="20"/>
              </w:rPr>
            </w:pPr>
            <w:r>
              <w:rPr>
                <w:rFonts w:ascii="Arial" w:hAnsi="Arial" w:cs="Arial"/>
                <w:b/>
                <w:i/>
                <w:color w:val="00209F" w:themeColor="text2"/>
                <w:sz w:val="20"/>
              </w:rPr>
              <w:t>Individual Instrument</w:t>
            </w:r>
          </w:p>
        </w:tc>
        <w:tc>
          <w:tcPr>
            <w:tcW w:w="1985" w:type="dxa"/>
          </w:tcPr>
          <w:p w:rsidR="00170842" w:rsidRPr="00B433CE" w:rsidRDefault="00684A84" w:rsidP="00AD2679">
            <w:pPr>
              <w:rPr>
                <w:rFonts w:ascii="Arial" w:hAnsi="Arial" w:cs="Arial"/>
                <w:b/>
                <w:i/>
                <w:color w:val="00209F" w:themeColor="text2"/>
                <w:sz w:val="20"/>
              </w:rPr>
            </w:pPr>
            <w:r>
              <w:rPr>
                <w:rFonts w:ascii="Arial" w:hAnsi="Arial" w:cs="Arial"/>
                <w:b/>
                <w:i/>
                <w:color w:val="00209F" w:themeColor="text2"/>
                <w:sz w:val="20"/>
              </w:rPr>
              <w:t>How Many</w:t>
            </w:r>
            <w:r w:rsidR="001336D5">
              <w:rPr>
                <w:rFonts w:ascii="Arial" w:hAnsi="Arial" w:cs="Arial"/>
                <w:b/>
                <w:i/>
                <w:color w:val="00209F" w:themeColor="text2"/>
                <w:sz w:val="20"/>
              </w:rPr>
              <w:t>?</w:t>
            </w:r>
          </w:p>
        </w:tc>
        <w:tc>
          <w:tcPr>
            <w:tcW w:w="1787" w:type="dxa"/>
          </w:tcPr>
          <w:p w:rsidR="00170842" w:rsidRPr="00B433CE" w:rsidRDefault="00684A84" w:rsidP="00AD2679">
            <w:pPr>
              <w:rPr>
                <w:rFonts w:ascii="Arial" w:hAnsi="Arial" w:cs="Arial"/>
                <w:b/>
                <w:i/>
                <w:color w:val="00209F" w:themeColor="text2"/>
                <w:sz w:val="20"/>
              </w:rPr>
            </w:pPr>
            <w:r>
              <w:rPr>
                <w:rFonts w:ascii="Arial" w:hAnsi="Arial" w:cs="Arial"/>
                <w:b/>
                <w:i/>
                <w:color w:val="00209F" w:themeColor="text2"/>
                <w:sz w:val="20"/>
              </w:rPr>
              <w:t>With TBMH Tutors SLA</w:t>
            </w:r>
          </w:p>
        </w:tc>
        <w:tc>
          <w:tcPr>
            <w:tcW w:w="1473" w:type="dxa"/>
          </w:tcPr>
          <w:p w:rsidR="00170842" w:rsidRPr="00320B2E" w:rsidRDefault="00684A84" w:rsidP="00AD2679">
            <w:pPr>
              <w:rPr>
                <w:rFonts w:ascii="Arial" w:hAnsi="Arial" w:cs="Arial"/>
                <w:b/>
                <w:i/>
                <w:color w:val="00209F" w:themeColor="text2"/>
                <w:sz w:val="16"/>
              </w:rPr>
            </w:pPr>
            <w:r w:rsidRPr="00684A84">
              <w:rPr>
                <w:rFonts w:ascii="Arial" w:hAnsi="Arial" w:cs="Arial"/>
                <w:b/>
                <w:i/>
                <w:color w:val="00209F" w:themeColor="text2"/>
                <w:sz w:val="20"/>
              </w:rPr>
              <w:t>With Private tutors engaged by school</w:t>
            </w:r>
          </w:p>
        </w:tc>
      </w:tr>
      <w:tr w:rsidR="00170842" w:rsidRPr="00E9520E" w:rsidTr="00AD2679">
        <w:trPr>
          <w:trHeight w:val="266"/>
          <w:jc w:val="center"/>
        </w:trPr>
        <w:tc>
          <w:tcPr>
            <w:tcW w:w="2405" w:type="dxa"/>
          </w:tcPr>
          <w:p w:rsidR="00170842" w:rsidRPr="00822076" w:rsidRDefault="00170842" w:rsidP="00AD2679">
            <w:pPr>
              <w:rPr>
                <w:rFonts w:ascii="Arial" w:hAnsi="Arial" w:cs="Arial"/>
              </w:rPr>
            </w:pPr>
          </w:p>
        </w:tc>
        <w:tc>
          <w:tcPr>
            <w:tcW w:w="1559" w:type="dxa"/>
          </w:tcPr>
          <w:p w:rsidR="00170842" w:rsidRPr="00822076" w:rsidRDefault="00170842" w:rsidP="00AD2679">
            <w:pPr>
              <w:rPr>
                <w:rFonts w:ascii="Arial" w:hAnsi="Arial" w:cs="Arial"/>
              </w:rPr>
            </w:pPr>
          </w:p>
        </w:tc>
        <w:tc>
          <w:tcPr>
            <w:tcW w:w="1843" w:type="dxa"/>
          </w:tcPr>
          <w:p w:rsidR="00170842" w:rsidRPr="00822076" w:rsidRDefault="00170842" w:rsidP="00AD2679">
            <w:pPr>
              <w:rPr>
                <w:rFonts w:ascii="Arial" w:hAnsi="Arial" w:cs="Arial"/>
              </w:rPr>
            </w:pPr>
          </w:p>
        </w:tc>
        <w:tc>
          <w:tcPr>
            <w:tcW w:w="1985" w:type="dxa"/>
          </w:tcPr>
          <w:p w:rsidR="00170842" w:rsidRPr="00822076" w:rsidRDefault="00170842" w:rsidP="00AD2679">
            <w:pPr>
              <w:rPr>
                <w:rFonts w:ascii="Arial" w:hAnsi="Arial" w:cs="Arial"/>
              </w:rPr>
            </w:pPr>
          </w:p>
        </w:tc>
        <w:tc>
          <w:tcPr>
            <w:tcW w:w="1787" w:type="dxa"/>
          </w:tcPr>
          <w:p w:rsidR="00170842" w:rsidRPr="00822076" w:rsidRDefault="00170842" w:rsidP="00AD2679">
            <w:pPr>
              <w:rPr>
                <w:rFonts w:ascii="Arial" w:hAnsi="Arial" w:cs="Arial"/>
              </w:rPr>
            </w:pPr>
          </w:p>
        </w:tc>
        <w:tc>
          <w:tcPr>
            <w:tcW w:w="1473" w:type="dxa"/>
          </w:tcPr>
          <w:p w:rsidR="00170842" w:rsidRPr="00822076" w:rsidRDefault="00170842" w:rsidP="00AD2679">
            <w:pPr>
              <w:rPr>
                <w:rFonts w:ascii="Arial" w:hAnsi="Arial" w:cs="Arial"/>
              </w:rPr>
            </w:pPr>
          </w:p>
        </w:tc>
      </w:tr>
      <w:tr w:rsidR="00170842" w:rsidRPr="00E9520E" w:rsidTr="00AD2679">
        <w:trPr>
          <w:trHeight w:val="278"/>
          <w:jc w:val="center"/>
        </w:trPr>
        <w:tc>
          <w:tcPr>
            <w:tcW w:w="2405" w:type="dxa"/>
          </w:tcPr>
          <w:p w:rsidR="00170842" w:rsidRPr="00822076" w:rsidRDefault="00170842" w:rsidP="00AD2679">
            <w:pPr>
              <w:rPr>
                <w:rFonts w:ascii="Arial" w:hAnsi="Arial" w:cs="Arial"/>
              </w:rPr>
            </w:pPr>
          </w:p>
        </w:tc>
        <w:tc>
          <w:tcPr>
            <w:tcW w:w="1559" w:type="dxa"/>
          </w:tcPr>
          <w:p w:rsidR="00170842" w:rsidRPr="00822076" w:rsidRDefault="00170842" w:rsidP="00AD2679">
            <w:pPr>
              <w:rPr>
                <w:rFonts w:ascii="Arial" w:hAnsi="Arial" w:cs="Arial"/>
              </w:rPr>
            </w:pPr>
          </w:p>
        </w:tc>
        <w:tc>
          <w:tcPr>
            <w:tcW w:w="1843" w:type="dxa"/>
          </w:tcPr>
          <w:p w:rsidR="00170842" w:rsidRPr="00822076" w:rsidRDefault="00170842" w:rsidP="00AD2679">
            <w:pPr>
              <w:rPr>
                <w:rFonts w:ascii="Arial" w:hAnsi="Arial" w:cs="Arial"/>
              </w:rPr>
            </w:pPr>
          </w:p>
        </w:tc>
        <w:tc>
          <w:tcPr>
            <w:tcW w:w="1985" w:type="dxa"/>
          </w:tcPr>
          <w:p w:rsidR="00170842" w:rsidRPr="00822076" w:rsidRDefault="00170842" w:rsidP="00AD2679">
            <w:pPr>
              <w:rPr>
                <w:rFonts w:ascii="Arial" w:hAnsi="Arial" w:cs="Arial"/>
              </w:rPr>
            </w:pPr>
          </w:p>
        </w:tc>
        <w:tc>
          <w:tcPr>
            <w:tcW w:w="1787" w:type="dxa"/>
          </w:tcPr>
          <w:p w:rsidR="00170842" w:rsidRPr="00822076" w:rsidRDefault="00170842" w:rsidP="00AD2679">
            <w:pPr>
              <w:rPr>
                <w:rFonts w:ascii="Arial" w:hAnsi="Arial" w:cs="Arial"/>
              </w:rPr>
            </w:pPr>
          </w:p>
        </w:tc>
        <w:tc>
          <w:tcPr>
            <w:tcW w:w="1473" w:type="dxa"/>
          </w:tcPr>
          <w:p w:rsidR="00170842" w:rsidRPr="00822076" w:rsidRDefault="00170842" w:rsidP="00AD2679">
            <w:pPr>
              <w:rPr>
                <w:rFonts w:ascii="Arial" w:hAnsi="Arial" w:cs="Arial"/>
              </w:rPr>
            </w:pPr>
          </w:p>
        </w:tc>
      </w:tr>
      <w:tr w:rsidR="00684A84" w:rsidRPr="00E9520E" w:rsidTr="00AD2679">
        <w:trPr>
          <w:trHeight w:val="278"/>
          <w:jc w:val="center"/>
        </w:trPr>
        <w:tc>
          <w:tcPr>
            <w:tcW w:w="2405" w:type="dxa"/>
          </w:tcPr>
          <w:p w:rsidR="00684A84" w:rsidRPr="00822076" w:rsidRDefault="00684A84" w:rsidP="00AD2679">
            <w:pPr>
              <w:rPr>
                <w:rFonts w:ascii="Arial" w:hAnsi="Arial" w:cs="Arial"/>
              </w:rPr>
            </w:pPr>
          </w:p>
        </w:tc>
        <w:tc>
          <w:tcPr>
            <w:tcW w:w="1559" w:type="dxa"/>
          </w:tcPr>
          <w:p w:rsidR="00684A84" w:rsidRPr="00822076" w:rsidRDefault="00684A84" w:rsidP="00AD2679">
            <w:pPr>
              <w:rPr>
                <w:rFonts w:ascii="Arial" w:hAnsi="Arial" w:cs="Arial"/>
              </w:rPr>
            </w:pPr>
          </w:p>
        </w:tc>
        <w:tc>
          <w:tcPr>
            <w:tcW w:w="1843" w:type="dxa"/>
          </w:tcPr>
          <w:p w:rsidR="00684A84" w:rsidRPr="00822076" w:rsidRDefault="00684A84" w:rsidP="00AD2679">
            <w:pPr>
              <w:rPr>
                <w:rFonts w:ascii="Arial" w:hAnsi="Arial" w:cs="Arial"/>
              </w:rPr>
            </w:pPr>
          </w:p>
        </w:tc>
        <w:tc>
          <w:tcPr>
            <w:tcW w:w="1985" w:type="dxa"/>
          </w:tcPr>
          <w:p w:rsidR="00684A84" w:rsidRPr="00822076" w:rsidRDefault="00684A84" w:rsidP="00AD2679">
            <w:pPr>
              <w:rPr>
                <w:rFonts w:ascii="Arial" w:hAnsi="Arial" w:cs="Arial"/>
              </w:rPr>
            </w:pPr>
          </w:p>
        </w:tc>
        <w:tc>
          <w:tcPr>
            <w:tcW w:w="1787" w:type="dxa"/>
          </w:tcPr>
          <w:p w:rsidR="00684A84" w:rsidRPr="00822076" w:rsidRDefault="00684A84" w:rsidP="00AD2679">
            <w:pPr>
              <w:rPr>
                <w:rFonts w:ascii="Arial" w:hAnsi="Arial" w:cs="Arial"/>
              </w:rPr>
            </w:pPr>
          </w:p>
        </w:tc>
        <w:tc>
          <w:tcPr>
            <w:tcW w:w="1473" w:type="dxa"/>
          </w:tcPr>
          <w:p w:rsidR="00684A84" w:rsidRPr="00822076" w:rsidRDefault="00684A84" w:rsidP="00AD2679">
            <w:pPr>
              <w:rPr>
                <w:rFonts w:ascii="Arial" w:hAnsi="Arial" w:cs="Arial"/>
              </w:rPr>
            </w:pPr>
          </w:p>
        </w:tc>
      </w:tr>
      <w:tr w:rsidR="00684A84" w:rsidRPr="00E9520E" w:rsidTr="00AD2679">
        <w:trPr>
          <w:trHeight w:val="278"/>
          <w:jc w:val="center"/>
        </w:trPr>
        <w:tc>
          <w:tcPr>
            <w:tcW w:w="2405" w:type="dxa"/>
          </w:tcPr>
          <w:p w:rsidR="00684A84" w:rsidRPr="00822076" w:rsidRDefault="00684A84" w:rsidP="00AD2679">
            <w:pPr>
              <w:rPr>
                <w:rFonts w:ascii="Arial" w:hAnsi="Arial" w:cs="Arial"/>
              </w:rPr>
            </w:pPr>
          </w:p>
        </w:tc>
        <w:tc>
          <w:tcPr>
            <w:tcW w:w="1559" w:type="dxa"/>
          </w:tcPr>
          <w:p w:rsidR="00684A84" w:rsidRPr="00822076" w:rsidRDefault="00684A84" w:rsidP="00AD2679">
            <w:pPr>
              <w:rPr>
                <w:rFonts w:ascii="Arial" w:hAnsi="Arial" w:cs="Arial"/>
              </w:rPr>
            </w:pPr>
          </w:p>
        </w:tc>
        <w:tc>
          <w:tcPr>
            <w:tcW w:w="1843" w:type="dxa"/>
          </w:tcPr>
          <w:p w:rsidR="00684A84" w:rsidRPr="00822076" w:rsidRDefault="00684A84" w:rsidP="00AD2679">
            <w:pPr>
              <w:rPr>
                <w:rFonts w:ascii="Arial" w:hAnsi="Arial" w:cs="Arial"/>
              </w:rPr>
            </w:pPr>
          </w:p>
        </w:tc>
        <w:tc>
          <w:tcPr>
            <w:tcW w:w="1985" w:type="dxa"/>
          </w:tcPr>
          <w:p w:rsidR="00684A84" w:rsidRPr="00822076" w:rsidRDefault="00684A84" w:rsidP="00AD2679">
            <w:pPr>
              <w:rPr>
                <w:rFonts w:ascii="Arial" w:hAnsi="Arial" w:cs="Arial"/>
              </w:rPr>
            </w:pPr>
          </w:p>
        </w:tc>
        <w:tc>
          <w:tcPr>
            <w:tcW w:w="1787" w:type="dxa"/>
          </w:tcPr>
          <w:p w:rsidR="00684A84" w:rsidRPr="00822076" w:rsidRDefault="00684A84" w:rsidP="00AD2679">
            <w:pPr>
              <w:rPr>
                <w:rFonts w:ascii="Arial" w:hAnsi="Arial" w:cs="Arial"/>
              </w:rPr>
            </w:pPr>
          </w:p>
        </w:tc>
        <w:tc>
          <w:tcPr>
            <w:tcW w:w="1473" w:type="dxa"/>
          </w:tcPr>
          <w:p w:rsidR="00684A84" w:rsidRPr="00822076" w:rsidRDefault="00684A84" w:rsidP="00AD2679">
            <w:pPr>
              <w:rPr>
                <w:rFonts w:ascii="Arial" w:hAnsi="Arial" w:cs="Arial"/>
              </w:rPr>
            </w:pPr>
          </w:p>
        </w:tc>
      </w:tr>
      <w:tr w:rsidR="00684A84" w:rsidRPr="00E9520E" w:rsidTr="00AD2679">
        <w:trPr>
          <w:trHeight w:val="278"/>
          <w:jc w:val="center"/>
        </w:trPr>
        <w:tc>
          <w:tcPr>
            <w:tcW w:w="2405" w:type="dxa"/>
          </w:tcPr>
          <w:p w:rsidR="00684A84" w:rsidRPr="00822076" w:rsidRDefault="00684A84" w:rsidP="00AD2679">
            <w:pPr>
              <w:rPr>
                <w:rFonts w:ascii="Arial" w:hAnsi="Arial" w:cs="Arial"/>
              </w:rPr>
            </w:pPr>
          </w:p>
        </w:tc>
        <w:tc>
          <w:tcPr>
            <w:tcW w:w="1559" w:type="dxa"/>
          </w:tcPr>
          <w:p w:rsidR="00684A84" w:rsidRPr="00822076" w:rsidRDefault="00684A84" w:rsidP="00AD2679">
            <w:pPr>
              <w:rPr>
                <w:rFonts w:ascii="Arial" w:hAnsi="Arial" w:cs="Arial"/>
              </w:rPr>
            </w:pPr>
          </w:p>
        </w:tc>
        <w:tc>
          <w:tcPr>
            <w:tcW w:w="1843" w:type="dxa"/>
          </w:tcPr>
          <w:p w:rsidR="00684A84" w:rsidRPr="00822076" w:rsidRDefault="00684A84" w:rsidP="00AD2679">
            <w:pPr>
              <w:rPr>
                <w:rFonts w:ascii="Arial" w:hAnsi="Arial" w:cs="Arial"/>
              </w:rPr>
            </w:pPr>
          </w:p>
        </w:tc>
        <w:tc>
          <w:tcPr>
            <w:tcW w:w="1985" w:type="dxa"/>
          </w:tcPr>
          <w:p w:rsidR="00684A84" w:rsidRPr="00822076" w:rsidRDefault="00684A84" w:rsidP="00AD2679">
            <w:pPr>
              <w:rPr>
                <w:rFonts w:ascii="Arial" w:hAnsi="Arial" w:cs="Arial"/>
              </w:rPr>
            </w:pPr>
          </w:p>
        </w:tc>
        <w:tc>
          <w:tcPr>
            <w:tcW w:w="1787" w:type="dxa"/>
          </w:tcPr>
          <w:p w:rsidR="00684A84" w:rsidRPr="00822076" w:rsidRDefault="00684A84" w:rsidP="00AD2679">
            <w:pPr>
              <w:rPr>
                <w:rFonts w:ascii="Arial" w:hAnsi="Arial" w:cs="Arial"/>
              </w:rPr>
            </w:pPr>
          </w:p>
        </w:tc>
        <w:tc>
          <w:tcPr>
            <w:tcW w:w="1473" w:type="dxa"/>
          </w:tcPr>
          <w:p w:rsidR="00684A84" w:rsidRPr="00822076" w:rsidRDefault="00684A84" w:rsidP="00AD2679">
            <w:pPr>
              <w:rPr>
                <w:rFonts w:ascii="Arial" w:hAnsi="Arial" w:cs="Arial"/>
              </w:rPr>
            </w:pPr>
          </w:p>
        </w:tc>
      </w:tr>
      <w:tr w:rsidR="00684A84" w:rsidRPr="00E9520E" w:rsidTr="00AD2679">
        <w:trPr>
          <w:trHeight w:val="278"/>
          <w:jc w:val="center"/>
        </w:trPr>
        <w:tc>
          <w:tcPr>
            <w:tcW w:w="2405" w:type="dxa"/>
          </w:tcPr>
          <w:p w:rsidR="00684A84" w:rsidRPr="00822076" w:rsidRDefault="00684A84" w:rsidP="00AD2679">
            <w:pPr>
              <w:rPr>
                <w:rFonts w:ascii="Arial" w:hAnsi="Arial" w:cs="Arial"/>
              </w:rPr>
            </w:pPr>
          </w:p>
        </w:tc>
        <w:tc>
          <w:tcPr>
            <w:tcW w:w="1559" w:type="dxa"/>
          </w:tcPr>
          <w:p w:rsidR="00684A84" w:rsidRPr="00822076" w:rsidRDefault="00684A84" w:rsidP="00AD2679">
            <w:pPr>
              <w:rPr>
                <w:rFonts w:ascii="Arial" w:hAnsi="Arial" w:cs="Arial"/>
              </w:rPr>
            </w:pPr>
          </w:p>
        </w:tc>
        <w:tc>
          <w:tcPr>
            <w:tcW w:w="1843" w:type="dxa"/>
          </w:tcPr>
          <w:p w:rsidR="00684A84" w:rsidRPr="00822076" w:rsidRDefault="00684A84" w:rsidP="00AD2679">
            <w:pPr>
              <w:rPr>
                <w:rFonts w:ascii="Arial" w:hAnsi="Arial" w:cs="Arial"/>
              </w:rPr>
            </w:pPr>
          </w:p>
        </w:tc>
        <w:tc>
          <w:tcPr>
            <w:tcW w:w="1985" w:type="dxa"/>
          </w:tcPr>
          <w:p w:rsidR="00684A84" w:rsidRPr="00822076" w:rsidRDefault="00684A84" w:rsidP="00AD2679">
            <w:pPr>
              <w:rPr>
                <w:rFonts w:ascii="Arial" w:hAnsi="Arial" w:cs="Arial"/>
              </w:rPr>
            </w:pPr>
          </w:p>
        </w:tc>
        <w:tc>
          <w:tcPr>
            <w:tcW w:w="1787" w:type="dxa"/>
          </w:tcPr>
          <w:p w:rsidR="00684A84" w:rsidRPr="00822076" w:rsidRDefault="00684A84" w:rsidP="00AD2679">
            <w:pPr>
              <w:rPr>
                <w:rFonts w:ascii="Arial" w:hAnsi="Arial" w:cs="Arial"/>
              </w:rPr>
            </w:pPr>
          </w:p>
        </w:tc>
        <w:tc>
          <w:tcPr>
            <w:tcW w:w="1473" w:type="dxa"/>
          </w:tcPr>
          <w:p w:rsidR="00684A84" w:rsidRPr="00822076" w:rsidRDefault="00684A84" w:rsidP="00AD2679">
            <w:pPr>
              <w:rPr>
                <w:rFonts w:ascii="Arial" w:hAnsi="Arial" w:cs="Arial"/>
              </w:rPr>
            </w:pPr>
          </w:p>
        </w:tc>
      </w:tr>
      <w:tr w:rsidR="00684A84" w:rsidRPr="00E9520E" w:rsidTr="00AD2679">
        <w:trPr>
          <w:trHeight w:val="278"/>
          <w:jc w:val="center"/>
        </w:trPr>
        <w:tc>
          <w:tcPr>
            <w:tcW w:w="2405" w:type="dxa"/>
          </w:tcPr>
          <w:p w:rsidR="00684A84" w:rsidRPr="00822076" w:rsidRDefault="00684A84" w:rsidP="00AD2679">
            <w:pPr>
              <w:rPr>
                <w:rFonts w:ascii="Arial" w:hAnsi="Arial" w:cs="Arial"/>
              </w:rPr>
            </w:pPr>
          </w:p>
        </w:tc>
        <w:tc>
          <w:tcPr>
            <w:tcW w:w="1559" w:type="dxa"/>
          </w:tcPr>
          <w:p w:rsidR="00684A84" w:rsidRPr="00822076" w:rsidRDefault="00684A84" w:rsidP="00AD2679">
            <w:pPr>
              <w:rPr>
                <w:rFonts w:ascii="Arial" w:hAnsi="Arial" w:cs="Arial"/>
              </w:rPr>
            </w:pPr>
          </w:p>
        </w:tc>
        <w:tc>
          <w:tcPr>
            <w:tcW w:w="1843" w:type="dxa"/>
          </w:tcPr>
          <w:p w:rsidR="00684A84" w:rsidRPr="00822076" w:rsidRDefault="00684A84" w:rsidP="00AD2679">
            <w:pPr>
              <w:rPr>
                <w:rFonts w:ascii="Arial" w:hAnsi="Arial" w:cs="Arial"/>
              </w:rPr>
            </w:pPr>
          </w:p>
        </w:tc>
        <w:tc>
          <w:tcPr>
            <w:tcW w:w="1985" w:type="dxa"/>
          </w:tcPr>
          <w:p w:rsidR="00684A84" w:rsidRPr="00822076" w:rsidRDefault="00684A84" w:rsidP="00AD2679">
            <w:pPr>
              <w:rPr>
                <w:rFonts w:ascii="Arial" w:hAnsi="Arial" w:cs="Arial"/>
              </w:rPr>
            </w:pPr>
          </w:p>
        </w:tc>
        <w:tc>
          <w:tcPr>
            <w:tcW w:w="1787" w:type="dxa"/>
          </w:tcPr>
          <w:p w:rsidR="00684A84" w:rsidRPr="00822076" w:rsidRDefault="00684A84" w:rsidP="00AD2679">
            <w:pPr>
              <w:rPr>
                <w:rFonts w:ascii="Arial" w:hAnsi="Arial" w:cs="Arial"/>
              </w:rPr>
            </w:pPr>
          </w:p>
        </w:tc>
        <w:tc>
          <w:tcPr>
            <w:tcW w:w="1473" w:type="dxa"/>
          </w:tcPr>
          <w:p w:rsidR="00684A84" w:rsidRPr="00822076" w:rsidRDefault="00684A84" w:rsidP="00AD2679">
            <w:pPr>
              <w:rPr>
                <w:rFonts w:ascii="Arial" w:hAnsi="Arial" w:cs="Arial"/>
              </w:rPr>
            </w:pPr>
          </w:p>
        </w:tc>
      </w:tr>
      <w:tr w:rsidR="00684A84" w:rsidRPr="00E9520E" w:rsidTr="00AD2679">
        <w:trPr>
          <w:trHeight w:val="278"/>
          <w:jc w:val="center"/>
        </w:trPr>
        <w:tc>
          <w:tcPr>
            <w:tcW w:w="2405" w:type="dxa"/>
          </w:tcPr>
          <w:p w:rsidR="00684A84" w:rsidRPr="00822076" w:rsidRDefault="00684A84" w:rsidP="00AD2679">
            <w:pPr>
              <w:rPr>
                <w:rFonts w:ascii="Arial" w:hAnsi="Arial" w:cs="Arial"/>
              </w:rPr>
            </w:pPr>
          </w:p>
        </w:tc>
        <w:tc>
          <w:tcPr>
            <w:tcW w:w="1559" w:type="dxa"/>
          </w:tcPr>
          <w:p w:rsidR="00684A84" w:rsidRPr="00822076" w:rsidRDefault="00684A84" w:rsidP="00AD2679">
            <w:pPr>
              <w:rPr>
                <w:rFonts w:ascii="Arial" w:hAnsi="Arial" w:cs="Arial"/>
              </w:rPr>
            </w:pPr>
          </w:p>
        </w:tc>
        <w:tc>
          <w:tcPr>
            <w:tcW w:w="1843" w:type="dxa"/>
          </w:tcPr>
          <w:p w:rsidR="00684A84" w:rsidRPr="00822076" w:rsidRDefault="00684A84" w:rsidP="00AD2679">
            <w:pPr>
              <w:rPr>
                <w:rFonts w:ascii="Arial" w:hAnsi="Arial" w:cs="Arial"/>
              </w:rPr>
            </w:pPr>
          </w:p>
        </w:tc>
        <w:tc>
          <w:tcPr>
            <w:tcW w:w="1985" w:type="dxa"/>
          </w:tcPr>
          <w:p w:rsidR="00684A84" w:rsidRPr="00822076" w:rsidRDefault="00684A84" w:rsidP="00AD2679">
            <w:pPr>
              <w:rPr>
                <w:rFonts w:ascii="Arial" w:hAnsi="Arial" w:cs="Arial"/>
              </w:rPr>
            </w:pPr>
          </w:p>
        </w:tc>
        <w:tc>
          <w:tcPr>
            <w:tcW w:w="1787" w:type="dxa"/>
          </w:tcPr>
          <w:p w:rsidR="00684A84" w:rsidRPr="00822076" w:rsidRDefault="00684A84" w:rsidP="00AD2679">
            <w:pPr>
              <w:rPr>
                <w:rFonts w:ascii="Arial" w:hAnsi="Arial" w:cs="Arial"/>
              </w:rPr>
            </w:pPr>
          </w:p>
        </w:tc>
        <w:tc>
          <w:tcPr>
            <w:tcW w:w="1473" w:type="dxa"/>
          </w:tcPr>
          <w:p w:rsidR="00684A84" w:rsidRPr="00822076" w:rsidRDefault="00684A84" w:rsidP="00AD2679">
            <w:pPr>
              <w:rPr>
                <w:rFonts w:ascii="Arial" w:hAnsi="Arial" w:cs="Arial"/>
              </w:rPr>
            </w:pPr>
          </w:p>
        </w:tc>
      </w:tr>
    </w:tbl>
    <w:p w:rsidR="00A135E6" w:rsidRDefault="00A135E6">
      <w:pPr>
        <w:rPr>
          <w:rFonts w:ascii="Arial" w:hAnsi="Arial" w:cs="Arial"/>
          <w:b/>
          <w:color w:val="00209F" w:themeColor="text2"/>
        </w:rPr>
      </w:pPr>
    </w:p>
    <w:p w:rsidR="00A135E6" w:rsidRPr="00170842" w:rsidRDefault="00A135E6" w:rsidP="00A135E6">
      <w:pPr>
        <w:rPr>
          <w:rFonts w:ascii="Arial" w:hAnsi="Arial" w:cs="Arial"/>
          <w:b/>
          <w:color w:val="00209F" w:themeColor="text2"/>
        </w:rPr>
      </w:pPr>
      <w:r w:rsidRPr="00A135E6">
        <w:rPr>
          <w:rFonts w:ascii="Arial" w:hAnsi="Arial" w:cs="Arial"/>
          <w:b/>
          <w:color w:val="00209F" w:themeColor="text2"/>
        </w:rPr>
        <w:t>Quality &amp; Standards Bespoke Strategic Advice</w:t>
      </w:r>
    </w:p>
    <w:tbl>
      <w:tblPr>
        <w:tblStyle w:val="TableGrid"/>
        <w:tblW w:w="11054" w:type="dxa"/>
        <w:jc w:val="center"/>
        <w:tblLook w:val="04A0" w:firstRow="1" w:lastRow="0" w:firstColumn="1" w:lastColumn="0" w:noHBand="0" w:noVBand="1"/>
      </w:tblPr>
      <w:tblGrid>
        <w:gridCol w:w="7935"/>
        <w:gridCol w:w="3119"/>
      </w:tblGrid>
      <w:tr w:rsidR="00A22462" w:rsidRPr="00E9520E" w:rsidTr="00A22462">
        <w:trPr>
          <w:trHeight w:val="463"/>
          <w:jc w:val="center"/>
        </w:trPr>
        <w:tc>
          <w:tcPr>
            <w:tcW w:w="7935" w:type="dxa"/>
            <w:vAlign w:val="center"/>
          </w:tcPr>
          <w:p w:rsidR="00A22462" w:rsidRPr="00B433CE" w:rsidRDefault="00A22462" w:rsidP="00A22462">
            <w:pPr>
              <w:jc w:val="center"/>
              <w:rPr>
                <w:rFonts w:ascii="Arial" w:hAnsi="Arial" w:cs="Arial"/>
                <w:b/>
                <w:i/>
                <w:color w:val="00209F" w:themeColor="text2"/>
                <w:sz w:val="20"/>
              </w:rPr>
            </w:pPr>
            <w:r>
              <w:rPr>
                <w:rFonts w:ascii="Arial" w:hAnsi="Arial" w:cs="Arial"/>
                <w:b/>
                <w:i/>
                <w:color w:val="00209F" w:themeColor="text2"/>
                <w:sz w:val="20"/>
              </w:rPr>
              <w:t>Nature of Strategic Support Requested</w:t>
            </w:r>
          </w:p>
        </w:tc>
        <w:tc>
          <w:tcPr>
            <w:tcW w:w="3119" w:type="dxa"/>
            <w:vAlign w:val="center"/>
          </w:tcPr>
          <w:p w:rsidR="00A22462" w:rsidRPr="00B433CE" w:rsidRDefault="00A22462" w:rsidP="00A22462">
            <w:pPr>
              <w:jc w:val="center"/>
              <w:rPr>
                <w:rFonts w:ascii="Arial" w:hAnsi="Arial" w:cs="Arial"/>
                <w:b/>
                <w:i/>
                <w:color w:val="00209F" w:themeColor="text2"/>
                <w:sz w:val="20"/>
              </w:rPr>
            </w:pPr>
            <w:r w:rsidRPr="00B433CE">
              <w:rPr>
                <w:rFonts w:ascii="Arial" w:hAnsi="Arial" w:cs="Arial"/>
                <w:b/>
                <w:i/>
                <w:color w:val="00209F" w:themeColor="text2"/>
                <w:sz w:val="20"/>
              </w:rPr>
              <w:t xml:space="preserve">Number of </w:t>
            </w:r>
            <w:r>
              <w:rPr>
                <w:rFonts w:ascii="Arial" w:hAnsi="Arial" w:cs="Arial"/>
                <w:b/>
                <w:i/>
                <w:color w:val="00209F" w:themeColor="text2"/>
                <w:sz w:val="20"/>
              </w:rPr>
              <w:t>Days</w:t>
            </w:r>
          </w:p>
        </w:tc>
      </w:tr>
      <w:tr w:rsidR="00A22462" w:rsidRPr="00E9520E" w:rsidTr="00A22462">
        <w:trPr>
          <w:trHeight w:val="1389"/>
          <w:jc w:val="center"/>
        </w:trPr>
        <w:tc>
          <w:tcPr>
            <w:tcW w:w="7935" w:type="dxa"/>
          </w:tcPr>
          <w:p w:rsidR="00A22462" w:rsidRPr="00822076" w:rsidRDefault="00A22462" w:rsidP="00AD2679">
            <w:pPr>
              <w:rPr>
                <w:rFonts w:ascii="Arial" w:hAnsi="Arial" w:cs="Arial"/>
              </w:rPr>
            </w:pPr>
          </w:p>
        </w:tc>
        <w:tc>
          <w:tcPr>
            <w:tcW w:w="3119" w:type="dxa"/>
          </w:tcPr>
          <w:p w:rsidR="00A22462" w:rsidRPr="00822076" w:rsidRDefault="00A22462" w:rsidP="00AD2679">
            <w:pPr>
              <w:rPr>
                <w:rFonts w:ascii="Arial" w:hAnsi="Arial" w:cs="Arial"/>
              </w:rPr>
            </w:pPr>
          </w:p>
        </w:tc>
      </w:tr>
    </w:tbl>
    <w:p w:rsidR="00822076" w:rsidRDefault="00822076">
      <w:pPr>
        <w:rPr>
          <w:rFonts w:ascii="Arial" w:hAnsi="Arial" w:cs="Arial"/>
          <w:b/>
          <w:color w:val="00209F" w:themeColor="text2"/>
        </w:rPr>
      </w:pPr>
      <w:r>
        <w:rPr>
          <w:rFonts w:ascii="Arial" w:hAnsi="Arial" w:cs="Arial"/>
          <w:b/>
          <w:color w:val="00209F" w:themeColor="text2"/>
        </w:rPr>
        <w:br w:type="page"/>
      </w:r>
    </w:p>
    <w:p w:rsidR="00671F2D" w:rsidRPr="009454E4" w:rsidRDefault="00671F2D" w:rsidP="00671F2D">
      <w:pPr>
        <w:rPr>
          <w:rFonts w:ascii="Arial" w:hAnsi="Arial" w:cs="Arial"/>
          <w:color w:val="00209F" w:themeColor="text2"/>
        </w:rPr>
      </w:pPr>
      <w:r>
        <w:rPr>
          <w:rFonts w:ascii="Arial" w:hAnsi="Arial" w:cs="Arial"/>
          <w:b/>
          <w:color w:val="00209F" w:themeColor="text2"/>
        </w:rPr>
        <w:t>Expression of Interest in attending CPD</w:t>
      </w:r>
      <w:r>
        <w:rPr>
          <w:rFonts w:ascii="Arial" w:hAnsi="Arial" w:cs="Arial"/>
          <w:color w:val="00209F" w:themeColor="text2"/>
        </w:rPr>
        <w:t xml:space="preserve"> </w:t>
      </w:r>
    </w:p>
    <w:p w:rsidR="00671F2D" w:rsidRDefault="00671F2D" w:rsidP="00671F2D">
      <w:pPr>
        <w:rPr>
          <w:rFonts w:ascii="Arial" w:hAnsi="Arial" w:cs="Arial"/>
        </w:rPr>
      </w:pPr>
      <w:r w:rsidRPr="0042129D">
        <w:rPr>
          <w:rFonts w:ascii="Arial" w:hAnsi="Arial" w:cs="Arial"/>
        </w:rPr>
        <w:t xml:space="preserve">My school </w:t>
      </w:r>
      <w:r>
        <w:rPr>
          <w:rFonts w:ascii="Arial" w:hAnsi="Arial" w:cs="Arial"/>
        </w:rPr>
        <w:t xml:space="preserve">would like to </w:t>
      </w:r>
      <w:r w:rsidRPr="0042129D">
        <w:rPr>
          <w:rFonts w:ascii="Arial" w:hAnsi="Arial" w:cs="Arial"/>
        </w:rPr>
        <w:t xml:space="preserve">register an expression of interest in </w:t>
      </w:r>
      <w:r>
        <w:rPr>
          <w:rFonts w:ascii="Arial" w:hAnsi="Arial" w:cs="Arial"/>
        </w:rPr>
        <w:t>staff members attending the following CPD in 2018</w:t>
      </w:r>
      <w:r w:rsidRPr="0042129D">
        <w:rPr>
          <w:rFonts w:ascii="Arial" w:hAnsi="Arial" w:cs="Arial"/>
        </w:rPr>
        <w:t>-1</w:t>
      </w:r>
      <w:r>
        <w:rPr>
          <w:rFonts w:ascii="Arial" w:hAnsi="Arial" w:cs="Arial"/>
        </w:rPr>
        <w:t>9</w:t>
      </w:r>
      <w:r w:rsidRPr="0042129D">
        <w:rPr>
          <w:rFonts w:ascii="Arial" w:hAnsi="Arial" w:cs="Arial"/>
        </w:rPr>
        <w:t xml:space="preserve">. </w:t>
      </w:r>
    </w:p>
    <w:p w:rsidR="00671F2D" w:rsidRPr="00417A8F" w:rsidRDefault="00671F2D" w:rsidP="00671F2D">
      <w:pPr>
        <w:rPr>
          <w:rFonts w:ascii="Arial" w:hAnsi="Arial" w:cs="Arial"/>
        </w:rPr>
      </w:pPr>
    </w:p>
    <w:tbl>
      <w:tblPr>
        <w:tblStyle w:val="TableGrid"/>
        <w:tblW w:w="0" w:type="auto"/>
        <w:jc w:val="center"/>
        <w:tblLook w:val="04A0" w:firstRow="1" w:lastRow="0" w:firstColumn="1" w:lastColumn="0" w:noHBand="0" w:noVBand="1"/>
      </w:tblPr>
      <w:tblGrid>
        <w:gridCol w:w="2898"/>
        <w:gridCol w:w="2222"/>
        <w:gridCol w:w="2133"/>
        <w:gridCol w:w="2242"/>
      </w:tblGrid>
      <w:tr w:rsidR="00671F2D" w:rsidRPr="00417A8F" w:rsidTr="00671F2D">
        <w:trPr>
          <w:trHeight w:val="297"/>
          <w:jc w:val="center"/>
        </w:trPr>
        <w:tc>
          <w:tcPr>
            <w:tcW w:w="2898" w:type="dxa"/>
            <w:vAlign w:val="center"/>
          </w:tcPr>
          <w:p w:rsidR="00671F2D" w:rsidRPr="00417A8F" w:rsidRDefault="00671F2D" w:rsidP="00AD2679">
            <w:pPr>
              <w:jc w:val="center"/>
              <w:rPr>
                <w:rFonts w:ascii="Arial" w:hAnsi="Arial" w:cs="Arial"/>
                <w:b/>
                <w:sz w:val="23"/>
                <w:szCs w:val="23"/>
              </w:rPr>
            </w:pPr>
            <w:r>
              <w:rPr>
                <w:rFonts w:ascii="Arial" w:hAnsi="Arial" w:cs="Arial"/>
                <w:b/>
                <w:sz w:val="23"/>
                <w:szCs w:val="23"/>
              </w:rPr>
              <w:t>CPD</w:t>
            </w:r>
          </w:p>
        </w:tc>
        <w:tc>
          <w:tcPr>
            <w:tcW w:w="2222" w:type="dxa"/>
            <w:vAlign w:val="center"/>
          </w:tcPr>
          <w:p w:rsidR="00671F2D" w:rsidRDefault="00671F2D" w:rsidP="00AD2679">
            <w:pPr>
              <w:jc w:val="center"/>
              <w:rPr>
                <w:rFonts w:ascii="Arial" w:hAnsi="Arial" w:cs="Arial"/>
                <w:b/>
                <w:sz w:val="23"/>
                <w:szCs w:val="23"/>
              </w:rPr>
            </w:pPr>
            <w:r>
              <w:rPr>
                <w:rFonts w:ascii="Arial" w:hAnsi="Arial" w:cs="Arial"/>
                <w:b/>
                <w:sz w:val="23"/>
                <w:szCs w:val="23"/>
              </w:rPr>
              <w:t>Yes</w:t>
            </w:r>
          </w:p>
        </w:tc>
        <w:tc>
          <w:tcPr>
            <w:tcW w:w="2133" w:type="dxa"/>
            <w:vAlign w:val="center"/>
          </w:tcPr>
          <w:p w:rsidR="00671F2D" w:rsidRDefault="00671F2D" w:rsidP="00AD2679">
            <w:pPr>
              <w:jc w:val="center"/>
              <w:rPr>
                <w:rFonts w:ascii="Arial" w:hAnsi="Arial" w:cs="Arial"/>
                <w:b/>
                <w:sz w:val="23"/>
                <w:szCs w:val="23"/>
              </w:rPr>
            </w:pPr>
            <w:r>
              <w:rPr>
                <w:rFonts w:ascii="Arial" w:hAnsi="Arial" w:cs="Arial"/>
                <w:b/>
                <w:sz w:val="23"/>
                <w:szCs w:val="23"/>
              </w:rPr>
              <w:t>No</w:t>
            </w:r>
          </w:p>
        </w:tc>
        <w:tc>
          <w:tcPr>
            <w:tcW w:w="2242" w:type="dxa"/>
            <w:vAlign w:val="center"/>
          </w:tcPr>
          <w:p w:rsidR="00671F2D" w:rsidRDefault="00671F2D" w:rsidP="00AD2679">
            <w:pPr>
              <w:jc w:val="center"/>
              <w:rPr>
                <w:rFonts w:ascii="Arial" w:hAnsi="Arial" w:cs="Arial"/>
                <w:b/>
                <w:sz w:val="23"/>
                <w:szCs w:val="23"/>
              </w:rPr>
            </w:pPr>
            <w:r>
              <w:rPr>
                <w:rFonts w:ascii="Arial" w:hAnsi="Arial" w:cs="Arial"/>
                <w:b/>
                <w:sz w:val="23"/>
                <w:szCs w:val="23"/>
              </w:rPr>
              <w:t>Maybe</w:t>
            </w:r>
          </w:p>
        </w:tc>
      </w:tr>
      <w:tr w:rsidR="00671F2D" w:rsidRPr="00E50521" w:rsidTr="00671F2D">
        <w:trPr>
          <w:trHeight w:val="297"/>
          <w:jc w:val="center"/>
        </w:trPr>
        <w:tc>
          <w:tcPr>
            <w:tcW w:w="2898" w:type="dxa"/>
            <w:vAlign w:val="center"/>
          </w:tcPr>
          <w:p w:rsidR="00671F2D" w:rsidRPr="00E50521" w:rsidRDefault="00671F2D" w:rsidP="00671F2D">
            <w:pPr>
              <w:rPr>
                <w:rFonts w:ascii="Arial" w:hAnsi="Arial" w:cs="Arial"/>
                <w:sz w:val="20"/>
                <w:szCs w:val="20"/>
              </w:rPr>
            </w:pPr>
            <w:r>
              <w:rPr>
                <w:rFonts w:ascii="Arial" w:hAnsi="Arial" w:cs="Arial"/>
                <w:sz w:val="20"/>
                <w:szCs w:val="20"/>
              </w:rPr>
              <w:t>Primary (termly)</w:t>
            </w:r>
          </w:p>
        </w:tc>
        <w:tc>
          <w:tcPr>
            <w:tcW w:w="2222" w:type="dxa"/>
            <w:vAlign w:val="center"/>
          </w:tcPr>
          <w:p w:rsidR="00671F2D" w:rsidRPr="00E50521" w:rsidRDefault="00671F2D" w:rsidP="00AD2679">
            <w:pPr>
              <w:rPr>
                <w:rFonts w:ascii="Arial" w:hAnsi="Arial" w:cs="Arial"/>
                <w:sz w:val="20"/>
                <w:szCs w:val="20"/>
              </w:rPr>
            </w:pPr>
          </w:p>
        </w:tc>
        <w:tc>
          <w:tcPr>
            <w:tcW w:w="2133" w:type="dxa"/>
          </w:tcPr>
          <w:p w:rsidR="00671F2D" w:rsidRPr="00E50521" w:rsidRDefault="00671F2D" w:rsidP="00AD2679">
            <w:pPr>
              <w:rPr>
                <w:rFonts w:ascii="Arial" w:hAnsi="Arial" w:cs="Arial"/>
                <w:sz w:val="20"/>
                <w:szCs w:val="20"/>
              </w:rPr>
            </w:pPr>
          </w:p>
        </w:tc>
        <w:tc>
          <w:tcPr>
            <w:tcW w:w="2242" w:type="dxa"/>
            <w:vAlign w:val="center"/>
          </w:tcPr>
          <w:p w:rsidR="00671F2D" w:rsidRPr="00E50521" w:rsidRDefault="00671F2D" w:rsidP="00AD2679">
            <w:pPr>
              <w:rPr>
                <w:rFonts w:ascii="Arial" w:hAnsi="Arial" w:cs="Arial"/>
                <w:sz w:val="20"/>
                <w:szCs w:val="20"/>
              </w:rPr>
            </w:pPr>
          </w:p>
        </w:tc>
      </w:tr>
      <w:tr w:rsidR="00671F2D" w:rsidRPr="00E50521" w:rsidTr="00671F2D">
        <w:trPr>
          <w:trHeight w:val="297"/>
          <w:jc w:val="center"/>
        </w:trPr>
        <w:tc>
          <w:tcPr>
            <w:tcW w:w="2898" w:type="dxa"/>
            <w:vAlign w:val="center"/>
          </w:tcPr>
          <w:p w:rsidR="00671F2D" w:rsidRPr="00E50521" w:rsidRDefault="00671F2D" w:rsidP="00AD2679">
            <w:pPr>
              <w:rPr>
                <w:rFonts w:ascii="Arial" w:hAnsi="Arial" w:cs="Arial"/>
                <w:sz w:val="20"/>
                <w:szCs w:val="20"/>
              </w:rPr>
            </w:pPr>
            <w:r>
              <w:rPr>
                <w:rFonts w:ascii="Arial" w:hAnsi="Arial" w:cs="Arial"/>
                <w:sz w:val="20"/>
                <w:szCs w:val="20"/>
              </w:rPr>
              <w:t>Secondary (termly)</w:t>
            </w:r>
          </w:p>
        </w:tc>
        <w:tc>
          <w:tcPr>
            <w:tcW w:w="2222" w:type="dxa"/>
            <w:vAlign w:val="center"/>
          </w:tcPr>
          <w:p w:rsidR="00671F2D" w:rsidRPr="00E50521" w:rsidRDefault="00671F2D" w:rsidP="00AD2679">
            <w:pPr>
              <w:rPr>
                <w:rFonts w:ascii="Arial" w:hAnsi="Arial" w:cs="Arial"/>
                <w:sz w:val="20"/>
                <w:szCs w:val="20"/>
              </w:rPr>
            </w:pPr>
          </w:p>
        </w:tc>
        <w:tc>
          <w:tcPr>
            <w:tcW w:w="2133" w:type="dxa"/>
          </w:tcPr>
          <w:p w:rsidR="00671F2D" w:rsidRPr="00E50521" w:rsidRDefault="00671F2D" w:rsidP="00AD2679">
            <w:pPr>
              <w:rPr>
                <w:rFonts w:ascii="Arial" w:hAnsi="Arial" w:cs="Arial"/>
                <w:sz w:val="20"/>
                <w:szCs w:val="20"/>
              </w:rPr>
            </w:pPr>
          </w:p>
        </w:tc>
        <w:tc>
          <w:tcPr>
            <w:tcW w:w="2242" w:type="dxa"/>
            <w:vAlign w:val="center"/>
          </w:tcPr>
          <w:p w:rsidR="00671F2D" w:rsidRPr="00E50521" w:rsidRDefault="00671F2D" w:rsidP="00AD2679">
            <w:pPr>
              <w:rPr>
                <w:rFonts w:ascii="Arial" w:hAnsi="Arial" w:cs="Arial"/>
                <w:sz w:val="20"/>
                <w:szCs w:val="20"/>
              </w:rPr>
            </w:pPr>
          </w:p>
        </w:tc>
      </w:tr>
      <w:tr w:rsidR="00671F2D" w:rsidRPr="00E50521" w:rsidTr="00671F2D">
        <w:trPr>
          <w:trHeight w:val="297"/>
          <w:jc w:val="center"/>
        </w:trPr>
        <w:tc>
          <w:tcPr>
            <w:tcW w:w="2898" w:type="dxa"/>
            <w:vAlign w:val="center"/>
          </w:tcPr>
          <w:p w:rsidR="00671F2D" w:rsidRPr="00671F2D" w:rsidRDefault="00671F2D" w:rsidP="00AD2679">
            <w:pPr>
              <w:rPr>
                <w:rFonts w:ascii="Arial" w:hAnsi="Arial" w:cs="Arial"/>
                <w:sz w:val="20"/>
                <w:szCs w:val="20"/>
              </w:rPr>
            </w:pPr>
            <w:r w:rsidRPr="00671F2D">
              <w:rPr>
                <w:rFonts w:ascii="Arial" w:hAnsi="Arial" w:cs="Arial"/>
                <w:sz w:val="20"/>
                <w:szCs w:val="20"/>
              </w:rPr>
              <w:t>SEN/D</w:t>
            </w:r>
            <w:r>
              <w:rPr>
                <w:rFonts w:ascii="Arial" w:hAnsi="Arial" w:cs="Arial"/>
                <w:sz w:val="20"/>
                <w:szCs w:val="20"/>
              </w:rPr>
              <w:t xml:space="preserve"> (termly)</w:t>
            </w:r>
          </w:p>
        </w:tc>
        <w:tc>
          <w:tcPr>
            <w:tcW w:w="2222" w:type="dxa"/>
            <w:vAlign w:val="center"/>
          </w:tcPr>
          <w:p w:rsidR="00671F2D" w:rsidRPr="00E50521" w:rsidRDefault="00671F2D" w:rsidP="00AD2679">
            <w:pPr>
              <w:rPr>
                <w:rFonts w:ascii="Arial" w:hAnsi="Arial" w:cs="Arial"/>
                <w:sz w:val="20"/>
                <w:szCs w:val="20"/>
              </w:rPr>
            </w:pPr>
          </w:p>
        </w:tc>
        <w:tc>
          <w:tcPr>
            <w:tcW w:w="2133" w:type="dxa"/>
          </w:tcPr>
          <w:p w:rsidR="00671F2D" w:rsidRPr="00E50521" w:rsidRDefault="00671F2D" w:rsidP="00AD2679">
            <w:pPr>
              <w:rPr>
                <w:rFonts w:ascii="Arial" w:hAnsi="Arial" w:cs="Arial"/>
                <w:sz w:val="20"/>
                <w:szCs w:val="20"/>
              </w:rPr>
            </w:pPr>
          </w:p>
        </w:tc>
        <w:tc>
          <w:tcPr>
            <w:tcW w:w="2242" w:type="dxa"/>
            <w:vAlign w:val="center"/>
          </w:tcPr>
          <w:p w:rsidR="00671F2D" w:rsidRPr="00E50521" w:rsidRDefault="00671F2D" w:rsidP="00AD2679">
            <w:pPr>
              <w:rPr>
                <w:rFonts w:ascii="Arial" w:hAnsi="Arial" w:cs="Arial"/>
                <w:sz w:val="20"/>
                <w:szCs w:val="20"/>
              </w:rPr>
            </w:pPr>
          </w:p>
        </w:tc>
      </w:tr>
      <w:tr w:rsidR="00671F2D" w:rsidRPr="00E50521" w:rsidTr="00671F2D">
        <w:trPr>
          <w:trHeight w:val="297"/>
          <w:jc w:val="center"/>
        </w:trPr>
        <w:tc>
          <w:tcPr>
            <w:tcW w:w="2898" w:type="dxa"/>
            <w:vAlign w:val="center"/>
          </w:tcPr>
          <w:p w:rsidR="00671F2D" w:rsidRPr="00671F2D" w:rsidRDefault="00671F2D" w:rsidP="00AD2679">
            <w:pPr>
              <w:rPr>
                <w:rFonts w:ascii="Arial" w:hAnsi="Arial" w:cs="Arial"/>
                <w:sz w:val="20"/>
                <w:szCs w:val="20"/>
              </w:rPr>
            </w:pPr>
            <w:r>
              <w:rPr>
                <w:rFonts w:ascii="Arial" w:hAnsi="Arial" w:cs="Arial"/>
                <w:sz w:val="20"/>
                <w:szCs w:val="20"/>
              </w:rPr>
              <w:t>Annual Conference</w:t>
            </w:r>
          </w:p>
        </w:tc>
        <w:tc>
          <w:tcPr>
            <w:tcW w:w="2222" w:type="dxa"/>
            <w:vAlign w:val="center"/>
          </w:tcPr>
          <w:p w:rsidR="00671F2D" w:rsidRPr="00E50521" w:rsidRDefault="00671F2D" w:rsidP="00AD2679">
            <w:pPr>
              <w:rPr>
                <w:rFonts w:ascii="Arial" w:hAnsi="Arial" w:cs="Arial"/>
                <w:sz w:val="20"/>
                <w:szCs w:val="20"/>
              </w:rPr>
            </w:pPr>
          </w:p>
        </w:tc>
        <w:tc>
          <w:tcPr>
            <w:tcW w:w="2133" w:type="dxa"/>
          </w:tcPr>
          <w:p w:rsidR="00671F2D" w:rsidRPr="00E50521" w:rsidRDefault="00671F2D" w:rsidP="00AD2679">
            <w:pPr>
              <w:rPr>
                <w:rFonts w:ascii="Arial" w:hAnsi="Arial" w:cs="Arial"/>
                <w:sz w:val="20"/>
                <w:szCs w:val="20"/>
              </w:rPr>
            </w:pPr>
          </w:p>
        </w:tc>
        <w:tc>
          <w:tcPr>
            <w:tcW w:w="2242" w:type="dxa"/>
            <w:vAlign w:val="center"/>
          </w:tcPr>
          <w:p w:rsidR="00671F2D" w:rsidRPr="00E50521" w:rsidRDefault="00671F2D" w:rsidP="00AD2679">
            <w:pPr>
              <w:rPr>
                <w:rFonts w:ascii="Arial" w:hAnsi="Arial" w:cs="Arial"/>
                <w:sz w:val="20"/>
                <w:szCs w:val="20"/>
              </w:rPr>
            </w:pPr>
          </w:p>
        </w:tc>
      </w:tr>
    </w:tbl>
    <w:p w:rsidR="00671F2D" w:rsidRDefault="00671F2D" w:rsidP="007D1671">
      <w:pPr>
        <w:rPr>
          <w:rFonts w:ascii="Arial" w:hAnsi="Arial" w:cs="Arial"/>
          <w:b/>
          <w:color w:val="00209F" w:themeColor="text2"/>
        </w:rPr>
      </w:pPr>
    </w:p>
    <w:p w:rsidR="007D1671" w:rsidRPr="009454E4" w:rsidRDefault="007D1671" w:rsidP="007D1671">
      <w:pPr>
        <w:rPr>
          <w:rFonts w:ascii="Arial" w:hAnsi="Arial" w:cs="Arial"/>
          <w:color w:val="00209F" w:themeColor="text2"/>
        </w:rPr>
      </w:pPr>
      <w:r>
        <w:rPr>
          <w:rFonts w:ascii="Arial" w:hAnsi="Arial" w:cs="Arial"/>
          <w:b/>
          <w:color w:val="00209F" w:themeColor="text2"/>
        </w:rPr>
        <w:t>Expression of Interest for Events and Performances</w:t>
      </w:r>
      <w:r>
        <w:rPr>
          <w:rFonts w:ascii="Arial" w:hAnsi="Arial" w:cs="Arial"/>
          <w:color w:val="00209F" w:themeColor="text2"/>
        </w:rPr>
        <w:t xml:space="preserve"> </w:t>
      </w:r>
    </w:p>
    <w:p w:rsidR="007D1671" w:rsidRDefault="007D1671" w:rsidP="007D1671">
      <w:pPr>
        <w:rPr>
          <w:rFonts w:ascii="Arial" w:hAnsi="Arial" w:cs="Arial"/>
        </w:rPr>
      </w:pPr>
      <w:r w:rsidRPr="0042129D">
        <w:rPr>
          <w:rFonts w:ascii="Arial" w:hAnsi="Arial" w:cs="Arial"/>
        </w:rPr>
        <w:t xml:space="preserve">My school </w:t>
      </w:r>
      <w:r w:rsidR="00671F2D">
        <w:rPr>
          <w:rFonts w:ascii="Arial" w:hAnsi="Arial" w:cs="Arial"/>
        </w:rPr>
        <w:t>would like to</w:t>
      </w:r>
      <w:r w:rsidRPr="0042129D">
        <w:rPr>
          <w:rFonts w:ascii="Arial" w:hAnsi="Arial" w:cs="Arial"/>
        </w:rPr>
        <w:t xml:space="preserve"> register an expression of interest in taking part</w:t>
      </w:r>
      <w:r>
        <w:rPr>
          <w:rFonts w:ascii="Arial" w:hAnsi="Arial" w:cs="Arial"/>
        </w:rPr>
        <w:t xml:space="preserve"> in the following events in 2018</w:t>
      </w:r>
      <w:r w:rsidRPr="0042129D">
        <w:rPr>
          <w:rFonts w:ascii="Arial" w:hAnsi="Arial" w:cs="Arial"/>
        </w:rPr>
        <w:t>-1</w:t>
      </w:r>
      <w:r>
        <w:rPr>
          <w:rFonts w:ascii="Arial" w:hAnsi="Arial" w:cs="Arial"/>
        </w:rPr>
        <w:t>9</w:t>
      </w:r>
      <w:r w:rsidRPr="0042129D">
        <w:rPr>
          <w:rFonts w:ascii="Arial" w:hAnsi="Arial" w:cs="Arial"/>
        </w:rPr>
        <w:t xml:space="preserve">. Please note that criteria will apply if events are oversubscribed. </w:t>
      </w:r>
    </w:p>
    <w:p w:rsidR="007D1671" w:rsidRPr="00417A8F" w:rsidRDefault="007D1671" w:rsidP="007D1671">
      <w:pPr>
        <w:rPr>
          <w:rFonts w:ascii="Arial" w:hAnsi="Arial" w:cs="Arial"/>
        </w:rPr>
      </w:pPr>
    </w:p>
    <w:tbl>
      <w:tblPr>
        <w:tblStyle w:val="TableGrid"/>
        <w:tblW w:w="0" w:type="auto"/>
        <w:jc w:val="center"/>
        <w:tblLook w:val="04A0" w:firstRow="1" w:lastRow="0" w:firstColumn="1" w:lastColumn="0" w:noHBand="0" w:noVBand="1"/>
      </w:tblPr>
      <w:tblGrid>
        <w:gridCol w:w="2978"/>
        <w:gridCol w:w="2231"/>
        <w:gridCol w:w="2140"/>
        <w:gridCol w:w="2255"/>
      </w:tblGrid>
      <w:tr w:rsidR="007D1671" w:rsidRPr="00417A8F" w:rsidTr="00671F2D">
        <w:trPr>
          <w:trHeight w:val="306"/>
          <w:jc w:val="center"/>
        </w:trPr>
        <w:tc>
          <w:tcPr>
            <w:tcW w:w="2978" w:type="dxa"/>
            <w:vAlign w:val="center"/>
          </w:tcPr>
          <w:p w:rsidR="007D1671" w:rsidRPr="00417A8F" w:rsidRDefault="007D1671" w:rsidP="00155FD4">
            <w:pPr>
              <w:jc w:val="center"/>
              <w:rPr>
                <w:rFonts w:ascii="Arial" w:hAnsi="Arial" w:cs="Arial"/>
                <w:b/>
                <w:sz w:val="23"/>
                <w:szCs w:val="23"/>
              </w:rPr>
            </w:pPr>
            <w:r>
              <w:rPr>
                <w:rFonts w:ascii="Arial" w:hAnsi="Arial" w:cs="Arial"/>
                <w:b/>
                <w:sz w:val="23"/>
                <w:szCs w:val="23"/>
              </w:rPr>
              <w:t>Event</w:t>
            </w:r>
          </w:p>
        </w:tc>
        <w:tc>
          <w:tcPr>
            <w:tcW w:w="2231" w:type="dxa"/>
            <w:vAlign w:val="center"/>
          </w:tcPr>
          <w:p w:rsidR="007D1671" w:rsidRDefault="007D1671" w:rsidP="00155FD4">
            <w:pPr>
              <w:jc w:val="center"/>
              <w:rPr>
                <w:rFonts w:ascii="Arial" w:hAnsi="Arial" w:cs="Arial"/>
                <w:b/>
                <w:sz w:val="23"/>
                <w:szCs w:val="23"/>
              </w:rPr>
            </w:pPr>
            <w:r>
              <w:rPr>
                <w:rFonts w:ascii="Arial" w:hAnsi="Arial" w:cs="Arial"/>
                <w:b/>
                <w:sz w:val="23"/>
                <w:szCs w:val="23"/>
              </w:rPr>
              <w:t>Yes</w:t>
            </w:r>
          </w:p>
        </w:tc>
        <w:tc>
          <w:tcPr>
            <w:tcW w:w="2140" w:type="dxa"/>
            <w:vAlign w:val="center"/>
          </w:tcPr>
          <w:p w:rsidR="007D1671" w:rsidRDefault="007D1671" w:rsidP="00155FD4">
            <w:pPr>
              <w:jc w:val="center"/>
              <w:rPr>
                <w:rFonts w:ascii="Arial" w:hAnsi="Arial" w:cs="Arial"/>
                <w:b/>
                <w:sz w:val="23"/>
                <w:szCs w:val="23"/>
              </w:rPr>
            </w:pPr>
            <w:r>
              <w:rPr>
                <w:rFonts w:ascii="Arial" w:hAnsi="Arial" w:cs="Arial"/>
                <w:b/>
                <w:sz w:val="23"/>
                <w:szCs w:val="23"/>
              </w:rPr>
              <w:t>No</w:t>
            </w:r>
          </w:p>
        </w:tc>
        <w:tc>
          <w:tcPr>
            <w:tcW w:w="2255" w:type="dxa"/>
            <w:vAlign w:val="center"/>
          </w:tcPr>
          <w:p w:rsidR="007D1671" w:rsidRDefault="007D1671" w:rsidP="00155FD4">
            <w:pPr>
              <w:jc w:val="center"/>
              <w:rPr>
                <w:rFonts w:ascii="Arial" w:hAnsi="Arial" w:cs="Arial"/>
                <w:b/>
                <w:sz w:val="23"/>
                <w:szCs w:val="23"/>
              </w:rPr>
            </w:pPr>
            <w:r>
              <w:rPr>
                <w:rFonts w:ascii="Arial" w:hAnsi="Arial" w:cs="Arial"/>
                <w:b/>
                <w:sz w:val="23"/>
                <w:szCs w:val="23"/>
              </w:rPr>
              <w:t>Maybe</w:t>
            </w:r>
          </w:p>
        </w:tc>
      </w:tr>
      <w:tr w:rsidR="007D1671" w:rsidRPr="00E50521" w:rsidTr="00671F2D">
        <w:trPr>
          <w:trHeight w:val="307"/>
          <w:jc w:val="center"/>
        </w:trPr>
        <w:tc>
          <w:tcPr>
            <w:tcW w:w="2978" w:type="dxa"/>
            <w:vAlign w:val="center"/>
          </w:tcPr>
          <w:p w:rsidR="007D1671" w:rsidRPr="00E50521" w:rsidRDefault="007D1671" w:rsidP="00155FD4">
            <w:pPr>
              <w:rPr>
                <w:rFonts w:ascii="Arial" w:hAnsi="Arial" w:cs="Arial"/>
                <w:sz w:val="20"/>
                <w:szCs w:val="20"/>
              </w:rPr>
            </w:pPr>
            <w:r w:rsidRPr="00E50521">
              <w:rPr>
                <w:rFonts w:ascii="Arial" w:hAnsi="Arial" w:cs="Arial"/>
                <w:sz w:val="20"/>
                <w:szCs w:val="20"/>
              </w:rPr>
              <w:t>Christmas</w:t>
            </w:r>
            <w:r>
              <w:rPr>
                <w:rFonts w:ascii="Arial" w:hAnsi="Arial" w:cs="Arial"/>
                <w:sz w:val="20"/>
                <w:szCs w:val="20"/>
              </w:rPr>
              <w:t xml:space="preserve"> Singing</w:t>
            </w:r>
            <w:r w:rsidRPr="00E50521">
              <w:rPr>
                <w:rFonts w:ascii="Arial" w:hAnsi="Arial" w:cs="Arial"/>
                <w:sz w:val="20"/>
                <w:szCs w:val="20"/>
              </w:rPr>
              <w:t xml:space="preserve"> Festival</w:t>
            </w:r>
            <w:r>
              <w:rPr>
                <w:rFonts w:ascii="Arial" w:hAnsi="Arial" w:cs="Arial"/>
                <w:sz w:val="20"/>
                <w:szCs w:val="20"/>
              </w:rPr>
              <w:t>s</w:t>
            </w:r>
          </w:p>
        </w:tc>
        <w:tc>
          <w:tcPr>
            <w:tcW w:w="2231" w:type="dxa"/>
            <w:vAlign w:val="center"/>
          </w:tcPr>
          <w:p w:rsidR="007D1671" w:rsidRPr="00E50521" w:rsidRDefault="007D1671" w:rsidP="00155FD4">
            <w:pPr>
              <w:rPr>
                <w:rFonts w:ascii="Arial" w:hAnsi="Arial" w:cs="Arial"/>
                <w:sz w:val="20"/>
                <w:szCs w:val="20"/>
              </w:rPr>
            </w:pPr>
          </w:p>
        </w:tc>
        <w:tc>
          <w:tcPr>
            <w:tcW w:w="2140" w:type="dxa"/>
          </w:tcPr>
          <w:p w:rsidR="007D1671" w:rsidRPr="00E50521" w:rsidRDefault="007D1671" w:rsidP="00155FD4">
            <w:pPr>
              <w:rPr>
                <w:rFonts w:ascii="Arial" w:hAnsi="Arial" w:cs="Arial"/>
                <w:sz w:val="20"/>
                <w:szCs w:val="20"/>
              </w:rPr>
            </w:pPr>
          </w:p>
        </w:tc>
        <w:tc>
          <w:tcPr>
            <w:tcW w:w="2255" w:type="dxa"/>
            <w:vAlign w:val="center"/>
          </w:tcPr>
          <w:p w:rsidR="007D1671" w:rsidRPr="00E50521" w:rsidRDefault="007D1671" w:rsidP="00155FD4">
            <w:pPr>
              <w:rPr>
                <w:rFonts w:ascii="Arial" w:hAnsi="Arial" w:cs="Arial"/>
                <w:sz w:val="20"/>
                <w:szCs w:val="20"/>
              </w:rPr>
            </w:pPr>
          </w:p>
        </w:tc>
      </w:tr>
      <w:tr w:rsidR="007D1671" w:rsidRPr="00E50521" w:rsidTr="00671F2D">
        <w:trPr>
          <w:trHeight w:val="307"/>
          <w:jc w:val="center"/>
        </w:trPr>
        <w:tc>
          <w:tcPr>
            <w:tcW w:w="2978" w:type="dxa"/>
            <w:vAlign w:val="center"/>
          </w:tcPr>
          <w:p w:rsidR="007D1671" w:rsidRPr="00E50521" w:rsidRDefault="007D1671" w:rsidP="00155FD4">
            <w:pPr>
              <w:rPr>
                <w:rFonts w:ascii="Arial" w:hAnsi="Arial" w:cs="Arial"/>
                <w:sz w:val="20"/>
                <w:szCs w:val="20"/>
              </w:rPr>
            </w:pPr>
            <w:r>
              <w:rPr>
                <w:rFonts w:ascii="Arial" w:hAnsi="Arial" w:cs="Arial"/>
                <w:sz w:val="20"/>
                <w:szCs w:val="20"/>
              </w:rPr>
              <w:t xml:space="preserve">Secondary </w:t>
            </w:r>
            <w:r w:rsidRPr="00E50521">
              <w:rPr>
                <w:rFonts w:ascii="Arial" w:hAnsi="Arial" w:cs="Arial"/>
                <w:sz w:val="20"/>
                <w:szCs w:val="20"/>
              </w:rPr>
              <w:t>Battle of the Bands</w:t>
            </w:r>
          </w:p>
        </w:tc>
        <w:tc>
          <w:tcPr>
            <w:tcW w:w="2231" w:type="dxa"/>
            <w:vAlign w:val="center"/>
          </w:tcPr>
          <w:p w:rsidR="007D1671" w:rsidRPr="00E50521" w:rsidRDefault="007D1671" w:rsidP="00155FD4">
            <w:pPr>
              <w:rPr>
                <w:rFonts w:ascii="Arial" w:hAnsi="Arial" w:cs="Arial"/>
                <w:sz w:val="20"/>
                <w:szCs w:val="20"/>
              </w:rPr>
            </w:pPr>
          </w:p>
        </w:tc>
        <w:tc>
          <w:tcPr>
            <w:tcW w:w="2140" w:type="dxa"/>
          </w:tcPr>
          <w:p w:rsidR="007D1671" w:rsidRPr="00E50521" w:rsidRDefault="007D1671" w:rsidP="00155FD4">
            <w:pPr>
              <w:rPr>
                <w:rFonts w:ascii="Arial" w:hAnsi="Arial" w:cs="Arial"/>
                <w:sz w:val="20"/>
                <w:szCs w:val="20"/>
              </w:rPr>
            </w:pPr>
          </w:p>
        </w:tc>
        <w:tc>
          <w:tcPr>
            <w:tcW w:w="2255" w:type="dxa"/>
            <w:vAlign w:val="center"/>
          </w:tcPr>
          <w:p w:rsidR="007D1671" w:rsidRPr="00E50521" w:rsidRDefault="007D1671" w:rsidP="00155FD4">
            <w:pPr>
              <w:rPr>
                <w:rFonts w:ascii="Arial" w:hAnsi="Arial" w:cs="Arial"/>
                <w:sz w:val="20"/>
                <w:szCs w:val="20"/>
              </w:rPr>
            </w:pPr>
          </w:p>
        </w:tc>
      </w:tr>
      <w:tr w:rsidR="007D1671" w:rsidRPr="00E50521" w:rsidTr="00671F2D">
        <w:trPr>
          <w:trHeight w:val="307"/>
          <w:jc w:val="center"/>
        </w:trPr>
        <w:tc>
          <w:tcPr>
            <w:tcW w:w="2978" w:type="dxa"/>
            <w:vAlign w:val="center"/>
          </w:tcPr>
          <w:p w:rsidR="007D1671" w:rsidRPr="002C2978" w:rsidRDefault="007D1671" w:rsidP="00155FD4">
            <w:pPr>
              <w:rPr>
                <w:rFonts w:ascii="Arial" w:hAnsi="Arial" w:cs="Arial"/>
                <w:sz w:val="20"/>
                <w:szCs w:val="20"/>
              </w:rPr>
            </w:pPr>
            <w:r>
              <w:rPr>
                <w:rFonts w:ascii="Arial" w:hAnsi="Arial" w:cs="Arial"/>
                <w:i/>
                <w:sz w:val="20"/>
                <w:szCs w:val="20"/>
              </w:rPr>
              <w:t>Convo</w:t>
            </w:r>
            <w:r w:rsidR="00C354D8">
              <w:rPr>
                <w:rFonts w:ascii="Arial" w:hAnsi="Arial" w:cs="Arial"/>
                <w:i/>
                <w:sz w:val="20"/>
                <w:szCs w:val="20"/>
              </w:rPr>
              <w:t xml:space="preserve"> </w:t>
            </w:r>
            <w:r w:rsidR="00C354D8" w:rsidRPr="00C354D8">
              <w:rPr>
                <w:rFonts w:ascii="Arial" w:hAnsi="Arial" w:cs="Arial"/>
                <w:sz w:val="20"/>
                <w:szCs w:val="20"/>
              </w:rPr>
              <w:t>(7</w:t>
            </w:r>
            <w:r w:rsidR="00C354D8" w:rsidRPr="00C354D8">
              <w:rPr>
                <w:rFonts w:ascii="Arial" w:hAnsi="Arial" w:cs="Arial"/>
                <w:sz w:val="20"/>
                <w:szCs w:val="20"/>
                <w:vertAlign w:val="superscript"/>
              </w:rPr>
              <w:t>th</w:t>
            </w:r>
            <w:r w:rsidR="00C354D8" w:rsidRPr="00C354D8">
              <w:rPr>
                <w:rFonts w:ascii="Arial" w:hAnsi="Arial" w:cs="Arial"/>
                <w:sz w:val="20"/>
                <w:szCs w:val="20"/>
              </w:rPr>
              <w:t xml:space="preserve"> March 2019)</w:t>
            </w:r>
          </w:p>
        </w:tc>
        <w:tc>
          <w:tcPr>
            <w:tcW w:w="2231" w:type="dxa"/>
            <w:vAlign w:val="center"/>
          </w:tcPr>
          <w:p w:rsidR="007D1671" w:rsidRPr="00E50521" w:rsidRDefault="007D1671" w:rsidP="00155FD4">
            <w:pPr>
              <w:rPr>
                <w:rFonts w:ascii="Arial" w:hAnsi="Arial" w:cs="Arial"/>
                <w:sz w:val="20"/>
                <w:szCs w:val="20"/>
              </w:rPr>
            </w:pPr>
          </w:p>
        </w:tc>
        <w:tc>
          <w:tcPr>
            <w:tcW w:w="2140" w:type="dxa"/>
          </w:tcPr>
          <w:p w:rsidR="007D1671" w:rsidRPr="00E50521" w:rsidRDefault="007D1671" w:rsidP="00155FD4">
            <w:pPr>
              <w:rPr>
                <w:rFonts w:ascii="Arial" w:hAnsi="Arial" w:cs="Arial"/>
                <w:sz w:val="20"/>
                <w:szCs w:val="20"/>
              </w:rPr>
            </w:pPr>
          </w:p>
        </w:tc>
        <w:tc>
          <w:tcPr>
            <w:tcW w:w="2255" w:type="dxa"/>
            <w:vAlign w:val="center"/>
          </w:tcPr>
          <w:p w:rsidR="007D1671" w:rsidRPr="00E50521" w:rsidRDefault="007D1671" w:rsidP="00155FD4">
            <w:pPr>
              <w:rPr>
                <w:rFonts w:ascii="Arial" w:hAnsi="Arial" w:cs="Arial"/>
                <w:sz w:val="20"/>
                <w:szCs w:val="20"/>
              </w:rPr>
            </w:pPr>
          </w:p>
        </w:tc>
      </w:tr>
      <w:tr w:rsidR="007D1671" w:rsidRPr="00E50521" w:rsidTr="00671F2D">
        <w:trPr>
          <w:trHeight w:val="307"/>
          <w:jc w:val="center"/>
        </w:trPr>
        <w:tc>
          <w:tcPr>
            <w:tcW w:w="2978" w:type="dxa"/>
            <w:vAlign w:val="center"/>
          </w:tcPr>
          <w:p w:rsidR="007D1671" w:rsidRPr="00E50521" w:rsidRDefault="007D1671" w:rsidP="00155FD4">
            <w:pPr>
              <w:rPr>
                <w:rFonts w:ascii="Arial" w:hAnsi="Arial" w:cs="Arial"/>
                <w:sz w:val="20"/>
                <w:szCs w:val="20"/>
              </w:rPr>
            </w:pPr>
            <w:r w:rsidRPr="00B433CE">
              <w:rPr>
                <w:rFonts w:ascii="Arial" w:hAnsi="Arial" w:cs="Arial"/>
                <w:b/>
                <w:i/>
                <w:color w:val="FF7300" w:themeColor="accent6"/>
              </w:rPr>
              <w:t>groove‘n’play</w:t>
            </w:r>
            <w:r w:rsidRPr="00E50521">
              <w:rPr>
                <w:rFonts w:ascii="Arial" w:hAnsi="Arial" w:cs="Arial"/>
                <w:sz w:val="20"/>
                <w:szCs w:val="20"/>
              </w:rPr>
              <w:t xml:space="preserve"> Day</w:t>
            </w:r>
          </w:p>
        </w:tc>
        <w:tc>
          <w:tcPr>
            <w:tcW w:w="2231" w:type="dxa"/>
            <w:vAlign w:val="center"/>
          </w:tcPr>
          <w:p w:rsidR="007D1671" w:rsidRPr="00E50521" w:rsidRDefault="007D1671" w:rsidP="00155FD4">
            <w:pPr>
              <w:rPr>
                <w:rFonts w:ascii="Arial" w:hAnsi="Arial" w:cs="Arial"/>
                <w:sz w:val="20"/>
                <w:szCs w:val="20"/>
              </w:rPr>
            </w:pPr>
          </w:p>
        </w:tc>
        <w:tc>
          <w:tcPr>
            <w:tcW w:w="2140" w:type="dxa"/>
          </w:tcPr>
          <w:p w:rsidR="007D1671" w:rsidRPr="00E50521" w:rsidRDefault="007D1671" w:rsidP="00155FD4">
            <w:pPr>
              <w:rPr>
                <w:rFonts w:ascii="Arial" w:hAnsi="Arial" w:cs="Arial"/>
                <w:sz w:val="20"/>
                <w:szCs w:val="20"/>
              </w:rPr>
            </w:pPr>
          </w:p>
        </w:tc>
        <w:tc>
          <w:tcPr>
            <w:tcW w:w="2255" w:type="dxa"/>
            <w:vAlign w:val="center"/>
          </w:tcPr>
          <w:p w:rsidR="007D1671" w:rsidRPr="00E50521" w:rsidRDefault="007D1671" w:rsidP="00155FD4">
            <w:pPr>
              <w:rPr>
                <w:rFonts w:ascii="Arial" w:hAnsi="Arial" w:cs="Arial"/>
                <w:sz w:val="20"/>
                <w:szCs w:val="20"/>
              </w:rPr>
            </w:pPr>
          </w:p>
        </w:tc>
      </w:tr>
      <w:tr w:rsidR="007D1671" w:rsidRPr="00E50521" w:rsidTr="00671F2D">
        <w:trPr>
          <w:trHeight w:val="307"/>
          <w:jc w:val="center"/>
        </w:trPr>
        <w:tc>
          <w:tcPr>
            <w:tcW w:w="2978" w:type="dxa"/>
            <w:vAlign w:val="center"/>
          </w:tcPr>
          <w:p w:rsidR="007D1671" w:rsidRPr="00E50521" w:rsidRDefault="007D1671" w:rsidP="00155FD4">
            <w:pPr>
              <w:rPr>
                <w:rFonts w:ascii="Arial" w:hAnsi="Arial" w:cs="Arial"/>
                <w:sz w:val="20"/>
                <w:szCs w:val="20"/>
              </w:rPr>
            </w:pPr>
            <w:r w:rsidRPr="00E50521">
              <w:rPr>
                <w:rFonts w:ascii="Arial" w:hAnsi="Arial" w:cs="Arial"/>
                <w:sz w:val="20"/>
                <w:szCs w:val="20"/>
              </w:rPr>
              <w:t>Yr 10 Music Day</w:t>
            </w:r>
          </w:p>
        </w:tc>
        <w:tc>
          <w:tcPr>
            <w:tcW w:w="2231" w:type="dxa"/>
            <w:vAlign w:val="center"/>
          </w:tcPr>
          <w:p w:rsidR="007D1671" w:rsidRPr="00E50521" w:rsidRDefault="007D1671" w:rsidP="00155FD4">
            <w:pPr>
              <w:rPr>
                <w:rFonts w:ascii="Arial" w:hAnsi="Arial" w:cs="Arial"/>
                <w:sz w:val="20"/>
                <w:szCs w:val="20"/>
              </w:rPr>
            </w:pPr>
          </w:p>
        </w:tc>
        <w:tc>
          <w:tcPr>
            <w:tcW w:w="2140" w:type="dxa"/>
          </w:tcPr>
          <w:p w:rsidR="007D1671" w:rsidRPr="00E50521" w:rsidRDefault="007D1671" w:rsidP="00155FD4">
            <w:pPr>
              <w:rPr>
                <w:rFonts w:ascii="Arial" w:hAnsi="Arial" w:cs="Arial"/>
                <w:sz w:val="20"/>
                <w:szCs w:val="20"/>
              </w:rPr>
            </w:pPr>
          </w:p>
        </w:tc>
        <w:tc>
          <w:tcPr>
            <w:tcW w:w="2255" w:type="dxa"/>
            <w:vAlign w:val="center"/>
          </w:tcPr>
          <w:p w:rsidR="007D1671" w:rsidRPr="00E50521" w:rsidRDefault="007D1671" w:rsidP="00155FD4">
            <w:pPr>
              <w:rPr>
                <w:rFonts w:ascii="Arial" w:hAnsi="Arial" w:cs="Arial"/>
                <w:sz w:val="20"/>
                <w:szCs w:val="20"/>
              </w:rPr>
            </w:pPr>
          </w:p>
        </w:tc>
      </w:tr>
      <w:tr w:rsidR="007D1671" w:rsidRPr="00E50521" w:rsidTr="00671F2D">
        <w:trPr>
          <w:trHeight w:val="307"/>
          <w:jc w:val="center"/>
        </w:trPr>
        <w:tc>
          <w:tcPr>
            <w:tcW w:w="2978" w:type="dxa"/>
            <w:vAlign w:val="center"/>
          </w:tcPr>
          <w:p w:rsidR="007D1671" w:rsidRPr="00E50521" w:rsidRDefault="007D1671" w:rsidP="00155FD4">
            <w:pPr>
              <w:rPr>
                <w:rFonts w:ascii="Arial" w:hAnsi="Arial" w:cs="Arial"/>
                <w:sz w:val="20"/>
                <w:szCs w:val="20"/>
              </w:rPr>
            </w:pPr>
            <w:r w:rsidRPr="00E50521">
              <w:rPr>
                <w:rFonts w:ascii="Arial" w:hAnsi="Arial" w:cs="Arial"/>
                <w:sz w:val="20"/>
                <w:szCs w:val="20"/>
              </w:rPr>
              <w:t xml:space="preserve">Infant Voices Singing Festival </w:t>
            </w:r>
          </w:p>
        </w:tc>
        <w:tc>
          <w:tcPr>
            <w:tcW w:w="2231" w:type="dxa"/>
            <w:vAlign w:val="center"/>
          </w:tcPr>
          <w:p w:rsidR="007D1671" w:rsidRDefault="007D1671" w:rsidP="00155FD4">
            <w:pPr>
              <w:rPr>
                <w:rFonts w:ascii="Arial" w:hAnsi="Arial" w:cs="Arial"/>
                <w:sz w:val="20"/>
                <w:szCs w:val="20"/>
              </w:rPr>
            </w:pPr>
          </w:p>
        </w:tc>
        <w:tc>
          <w:tcPr>
            <w:tcW w:w="2140" w:type="dxa"/>
          </w:tcPr>
          <w:p w:rsidR="007D1671" w:rsidRDefault="007D1671" w:rsidP="00155FD4">
            <w:pPr>
              <w:rPr>
                <w:rFonts w:ascii="Arial" w:hAnsi="Arial" w:cs="Arial"/>
                <w:sz w:val="20"/>
                <w:szCs w:val="20"/>
              </w:rPr>
            </w:pPr>
          </w:p>
        </w:tc>
        <w:tc>
          <w:tcPr>
            <w:tcW w:w="2255" w:type="dxa"/>
            <w:vAlign w:val="center"/>
          </w:tcPr>
          <w:p w:rsidR="007D1671" w:rsidRDefault="007D1671" w:rsidP="00155FD4">
            <w:pPr>
              <w:rPr>
                <w:rFonts w:ascii="Arial" w:hAnsi="Arial" w:cs="Arial"/>
                <w:sz w:val="20"/>
                <w:szCs w:val="20"/>
              </w:rPr>
            </w:pPr>
          </w:p>
        </w:tc>
      </w:tr>
      <w:tr w:rsidR="007D1671" w:rsidRPr="00E50521" w:rsidTr="00671F2D">
        <w:trPr>
          <w:trHeight w:val="307"/>
          <w:jc w:val="center"/>
        </w:trPr>
        <w:tc>
          <w:tcPr>
            <w:tcW w:w="2978" w:type="dxa"/>
            <w:vAlign w:val="center"/>
          </w:tcPr>
          <w:p w:rsidR="007D1671" w:rsidRPr="00E50521" w:rsidRDefault="007D1671" w:rsidP="00155FD4">
            <w:pPr>
              <w:rPr>
                <w:rFonts w:ascii="Arial" w:hAnsi="Arial" w:cs="Arial"/>
                <w:sz w:val="20"/>
                <w:szCs w:val="20"/>
              </w:rPr>
            </w:pPr>
            <w:r w:rsidRPr="00E50521">
              <w:rPr>
                <w:rFonts w:ascii="Arial" w:hAnsi="Arial" w:cs="Arial"/>
                <w:sz w:val="20"/>
                <w:szCs w:val="20"/>
              </w:rPr>
              <w:t>Wind and Brass Day</w:t>
            </w:r>
          </w:p>
        </w:tc>
        <w:tc>
          <w:tcPr>
            <w:tcW w:w="2231" w:type="dxa"/>
            <w:vAlign w:val="center"/>
          </w:tcPr>
          <w:p w:rsidR="007D1671" w:rsidRDefault="007D1671" w:rsidP="00155FD4">
            <w:pPr>
              <w:rPr>
                <w:rFonts w:ascii="Arial" w:hAnsi="Arial" w:cs="Arial"/>
                <w:sz w:val="20"/>
                <w:szCs w:val="20"/>
              </w:rPr>
            </w:pPr>
          </w:p>
        </w:tc>
        <w:tc>
          <w:tcPr>
            <w:tcW w:w="2140" w:type="dxa"/>
          </w:tcPr>
          <w:p w:rsidR="007D1671" w:rsidRDefault="007D1671" w:rsidP="00155FD4">
            <w:pPr>
              <w:rPr>
                <w:rFonts w:ascii="Arial" w:hAnsi="Arial" w:cs="Arial"/>
                <w:sz w:val="20"/>
                <w:szCs w:val="20"/>
              </w:rPr>
            </w:pPr>
          </w:p>
        </w:tc>
        <w:tc>
          <w:tcPr>
            <w:tcW w:w="2255" w:type="dxa"/>
            <w:vAlign w:val="center"/>
          </w:tcPr>
          <w:p w:rsidR="007D1671" w:rsidRDefault="007D1671" w:rsidP="00155FD4">
            <w:pPr>
              <w:rPr>
                <w:rFonts w:ascii="Arial" w:hAnsi="Arial" w:cs="Arial"/>
                <w:sz w:val="20"/>
                <w:szCs w:val="20"/>
              </w:rPr>
            </w:pPr>
          </w:p>
        </w:tc>
      </w:tr>
      <w:tr w:rsidR="007D1671" w:rsidRPr="00E50521" w:rsidTr="00671F2D">
        <w:trPr>
          <w:trHeight w:val="307"/>
          <w:jc w:val="center"/>
        </w:trPr>
        <w:tc>
          <w:tcPr>
            <w:tcW w:w="2978" w:type="dxa"/>
            <w:vAlign w:val="center"/>
          </w:tcPr>
          <w:p w:rsidR="007D1671" w:rsidRPr="00E50521" w:rsidRDefault="007D1671" w:rsidP="00155FD4">
            <w:pPr>
              <w:rPr>
                <w:rFonts w:ascii="Arial" w:hAnsi="Arial" w:cs="Arial"/>
                <w:sz w:val="20"/>
                <w:szCs w:val="20"/>
              </w:rPr>
            </w:pPr>
            <w:r w:rsidRPr="00E50521">
              <w:rPr>
                <w:rFonts w:ascii="Arial" w:hAnsi="Arial" w:cs="Arial"/>
                <w:sz w:val="20"/>
                <w:szCs w:val="20"/>
              </w:rPr>
              <w:t>Strings Day</w:t>
            </w:r>
          </w:p>
        </w:tc>
        <w:tc>
          <w:tcPr>
            <w:tcW w:w="2231" w:type="dxa"/>
            <w:vAlign w:val="center"/>
          </w:tcPr>
          <w:p w:rsidR="007D1671" w:rsidRDefault="007D1671" w:rsidP="00155FD4">
            <w:pPr>
              <w:rPr>
                <w:rFonts w:ascii="Arial" w:hAnsi="Arial" w:cs="Arial"/>
                <w:sz w:val="20"/>
                <w:szCs w:val="20"/>
              </w:rPr>
            </w:pPr>
          </w:p>
        </w:tc>
        <w:tc>
          <w:tcPr>
            <w:tcW w:w="2140" w:type="dxa"/>
          </w:tcPr>
          <w:p w:rsidR="007D1671" w:rsidRDefault="007D1671" w:rsidP="00155FD4">
            <w:pPr>
              <w:rPr>
                <w:rFonts w:ascii="Arial" w:hAnsi="Arial" w:cs="Arial"/>
                <w:sz w:val="20"/>
                <w:szCs w:val="20"/>
              </w:rPr>
            </w:pPr>
          </w:p>
        </w:tc>
        <w:tc>
          <w:tcPr>
            <w:tcW w:w="2255" w:type="dxa"/>
            <w:vAlign w:val="center"/>
          </w:tcPr>
          <w:p w:rsidR="007D1671" w:rsidRDefault="007D1671" w:rsidP="00155FD4">
            <w:pPr>
              <w:rPr>
                <w:rFonts w:ascii="Arial" w:hAnsi="Arial" w:cs="Arial"/>
                <w:sz w:val="20"/>
                <w:szCs w:val="20"/>
              </w:rPr>
            </w:pPr>
          </w:p>
        </w:tc>
      </w:tr>
      <w:tr w:rsidR="007D1671" w:rsidRPr="00E50521" w:rsidTr="00671F2D">
        <w:trPr>
          <w:trHeight w:val="307"/>
          <w:jc w:val="center"/>
        </w:trPr>
        <w:tc>
          <w:tcPr>
            <w:tcW w:w="2978" w:type="dxa"/>
            <w:vAlign w:val="center"/>
          </w:tcPr>
          <w:p w:rsidR="007D1671" w:rsidRPr="00E50521" w:rsidRDefault="007D1671" w:rsidP="00155FD4">
            <w:pPr>
              <w:rPr>
                <w:rFonts w:ascii="Arial" w:hAnsi="Arial" w:cs="Arial"/>
                <w:sz w:val="20"/>
                <w:szCs w:val="20"/>
              </w:rPr>
            </w:pPr>
            <w:r w:rsidRPr="00E50521">
              <w:rPr>
                <w:rFonts w:ascii="Arial" w:hAnsi="Arial" w:cs="Arial"/>
                <w:sz w:val="20"/>
                <w:szCs w:val="20"/>
              </w:rPr>
              <w:t>Guitar Day</w:t>
            </w:r>
          </w:p>
        </w:tc>
        <w:tc>
          <w:tcPr>
            <w:tcW w:w="2231" w:type="dxa"/>
            <w:vAlign w:val="center"/>
          </w:tcPr>
          <w:p w:rsidR="007D1671" w:rsidRDefault="007D1671" w:rsidP="00155FD4">
            <w:pPr>
              <w:rPr>
                <w:rFonts w:ascii="Arial" w:hAnsi="Arial" w:cs="Arial"/>
                <w:sz w:val="20"/>
                <w:szCs w:val="20"/>
              </w:rPr>
            </w:pPr>
          </w:p>
        </w:tc>
        <w:tc>
          <w:tcPr>
            <w:tcW w:w="2140" w:type="dxa"/>
          </w:tcPr>
          <w:p w:rsidR="007D1671" w:rsidRDefault="007D1671" w:rsidP="00155FD4">
            <w:pPr>
              <w:rPr>
                <w:rFonts w:ascii="Arial" w:hAnsi="Arial" w:cs="Arial"/>
                <w:sz w:val="20"/>
                <w:szCs w:val="20"/>
              </w:rPr>
            </w:pPr>
          </w:p>
        </w:tc>
        <w:tc>
          <w:tcPr>
            <w:tcW w:w="2255" w:type="dxa"/>
            <w:vAlign w:val="center"/>
          </w:tcPr>
          <w:p w:rsidR="007D1671" w:rsidRDefault="007D1671" w:rsidP="00155FD4">
            <w:pPr>
              <w:rPr>
                <w:rFonts w:ascii="Arial" w:hAnsi="Arial" w:cs="Arial"/>
                <w:sz w:val="20"/>
                <w:szCs w:val="20"/>
              </w:rPr>
            </w:pPr>
          </w:p>
        </w:tc>
      </w:tr>
      <w:tr w:rsidR="007D1671" w:rsidTr="00671F2D">
        <w:trPr>
          <w:trHeight w:val="307"/>
          <w:jc w:val="center"/>
        </w:trPr>
        <w:tc>
          <w:tcPr>
            <w:tcW w:w="2978" w:type="dxa"/>
            <w:vAlign w:val="center"/>
          </w:tcPr>
          <w:p w:rsidR="007D1671" w:rsidRDefault="007D1671" w:rsidP="00155FD4">
            <w:pPr>
              <w:rPr>
                <w:rFonts w:ascii="Arial" w:hAnsi="Arial" w:cs="Arial"/>
                <w:sz w:val="20"/>
                <w:szCs w:val="20"/>
              </w:rPr>
            </w:pPr>
            <w:r>
              <w:rPr>
                <w:rFonts w:ascii="Arial" w:hAnsi="Arial" w:cs="Arial"/>
                <w:sz w:val="20"/>
                <w:szCs w:val="20"/>
              </w:rPr>
              <w:t>Primary Vocal Showcase</w:t>
            </w:r>
          </w:p>
        </w:tc>
        <w:tc>
          <w:tcPr>
            <w:tcW w:w="2231" w:type="dxa"/>
            <w:vAlign w:val="center"/>
          </w:tcPr>
          <w:p w:rsidR="007D1671" w:rsidRDefault="007D1671" w:rsidP="00155FD4">
            <w:pPr>
              <w:rPr>
                <w:rFonts w:ascii="Arial" w:hAnsi="Arial" w:cs="Arial"/>
                <w:sz w:val="20"/>
                <w:szCs w:val="20"/>
              </w:rPr>
            </w:pPr>
          </w:p>
        </w:tc>
        <w:tc>
          <w:tcPr>
            <w:tcW w:w="2140" w:type="dxa"/>
          </w:tcPr>
          <w:p w:rsidR="007D1671" w:rsidRDefault="007D1671" w:rsidP="00155FD4">
            <w:pPr>
              <w:rPr>
                <w:rFonts w:ascii="Arial" w:hAnsi="Arial" w:cs="Arial"/>
                <w:sz w:val="20"/>
                <w:szCs w:val="20"/>
              </w:rPr>
            </w:pPr>
          </w:p>
        </w:tc>
        <w:tc>
          <w:tcPr>
            <w:tcW w:w="2255" w:type="dxa"/>
            <w:vAlign w:val="center"/>
          </w:tcPr>
          <w:p w:rsidR="007D1671" w:rsidRDefault="007D1671" w:rsidP="00155FD4">
            <w:pPr>
              <w:rPr>
                <w:rFonts w:ascii="Arial" w:hAnsi="Arial" w:cs="Arial"/>
                <w:sz w:val="20"/>
                <w:szCs w:val="20"/>
              </w:rPr>
            </w:pPr>
          </w:p>
        </w:tc>
      </w:tr>
    </w:tbl>
    <w:p w:rsidR="00671F2D" w:rsidRDefault="00671F2D" w:rsidP="007D1671">
      <w:pPr>
        <w:rPr>
          <w:rFonts w:ascii="Arial" w:hAnsi="Arial" w:cs="Arial"/>
          <w:b/>
          <w:sz w:val="28"/>
        </w:rPr>
      </w:pPr>
    </w:p>
    <w:p w:rsidR="00671F2D" w:rsidRPr="00E9520E" w:rsidRDefault="00C90AE5" w:rsidP="007D1671">
      <w:pPr>
        <w:rPr>
          <w:rFonts w:ascii="Arial" w:hAnsi="Arial" w:cs="Arial"/>
          <w:sz w:val="28"/>
          <w:szCs w:val="28"/>
        </w:rPr>
      </w:pPr>
      <w:r>
        <w:rPr>
          <w:rFonts w:ascii="Arial" w:hAnsi="Arial" w:cs="Arial"/>
          <w:b/>
          <w:sz w:val="28"/>
        </w:rPr>
        <w:pict>
          <v:rect id="_x0000_i1029" style="width:0;height:1.5pt" o:hralign="center" o:hrstd="t" o:hr="t" fillcolor="#a0a0a0" stroked="f"/>
        </w:pict>
      </w:r>
    </w:p>
    <w:p w:rsidR="00671F2D" w:rsidRDefault="00671F2D" w:rsidP="007D1671">
      <w:pPr>
        <w:rPr>
          <w:rFonts w:ascii="Arial" w:hAnsi="Arial" w:cs="Arial"/>
          <w:b/>
        </w:rPr>
      </w:pPr>
    </w:p>
    <w:p w:rsidR="00822076" w:rsidRDefault="00822076" w:rsidP="007D1671">
      <w:pPr>
        <w:rPr>
          <w:rFonts w:ascii="Arial" w:hAnsi="Arial" w:cs="Arial"/>
          <w:b/>
        </w:rPr>
      </w:pPr>
      <w:r>
        <w:rPr>
          <w:rFonts w:ascii="Arial" w:hAnsi="Arial" w:cs="Arial"/>
          <w:b/>
        </w:rPr>
        <w:t>I agree to the Terms and Conditions laid out within the TBMH SLA and confirm that my school will work together with the TBMH to ensure our pupils receive the best possible music education.</w:t>
      </w:r>
    </w:p>
    <w:p w:rsidR="007D1671" w:rsidRDefault="007D1671" w:rsidP="007D1671">
      <w:pPr>
        <w:rPr>
          <w:rFonts w:ascii="Arial" w:hAnsi="Arial" w:cs="Arial"/>
        </w:rPr>
      </w:pPr>
    </w:p>
    <w:p w:rsidR="007D1671" w:rsidRDefault="007D1671" w:rsidP="007D1671">
      <w:pPr>
        <w:rPr>
          <w:rFonts w:ascii="Arial" w:hAnsi="Arial" w:cs="Arial"/>
        </w:rPr>
      </w:pPr>
      <w:r w:rsidRPr="00E9520E">
        <w:rPr>
          <w:rFonts w:ascii="Arial" w:hAnsi="Arial" w:cs="Arial"/>
        </w:rPr>
        <w:t>Signed: ...........................................................(authorised signatory on behalf of the school)</w:t>
      </w:r>
    </w:p>
    <w:p w:rsidR="00043548" w:rsidRPr="00043548" w:rsidRDefault="00043548" w:rsidP="007D1671">
      <w:pPr>
        <w:rPr>
          <w:rFonts w:ascii="Arial" w:hAnsi="Arial" w:cs="Arial"/>
          <w:i/>
        </w:rPr>
      </w:pPr>
      <w:r>
        <w:rPr>
          <w:rFonts w:ascii="Arial" w:hAnsi="Arial" w:cs="Arial"/>
          <w:i/>
        </w:rPr>
        <w:t>Please type name if no e-signature is available</w:t>
      </w:r>
    </w:p>
    <w:p w:rsidR="007D1671" w:rsidRPr="00E9520E" w:rsidRDefault="007D1671" w:rsidP="007D1671">
      <w:pPr>
        <w:rPr>
          <w:rFonts w:ascii="Arial" w:hAnsi="Arial" w:cs="Arial"/>
        </w:rPr>
      </w:pPr>
    </w:p>
    <w:p w:rsidR="007D1671" w:rsidRDefault="007D1671" w:rsidP="007D1671">
      <w:pPr>
        <w:rPr>
          <w:rFonts w:ascii="Arial" w:hAnsi="Arial" w:cs="Arial"/>
        </w:rPr>
      </w:pPr>
      <w:r w:rsidRPr="00E9520E">
        <w:rPr>
          <w:rFonts w:ascii="Arial" w:hAnsi="Arial" w:cs="Arial"/>
        </w:rPr>
        <w:t>Date:........................................................................................</w:t>
      </w:r>
    </w:p>
    <w:p w:rsidR="007D1671" w:rsidRDefault="007D1671" w:rsidP="007D1671">
      <w:pPr>
        <w:rPr>
          <w:rStyle w:val="Hyperlink"/>
          <w:rFonts w:ascii="Arial" w:hAnsi="Arial" w:cs="Arial"/>
          <w:b/>
          <w:color w:val="00209F" w:themeColor="text2"/>
          <w:sz w:val="28"/>
          <w:szCs w:val="28"/>
        </w:rPr>
      </w:pPr>
    </w:p>
    <w:p w:rsidR="007D1671" w:rsidRPr="00E9520E" w:rsidRDefault="007D1671" w:rsidP="00671F2D">
      <w:pPr>
        <w:jc w:val="center"/>
        <w:rPr>
          <w:rStyle w:val="Hyperlink"/>
          <w:rFonts w:ascii="Arial" w:hAnsi="Arial" w:cs="Arial"/>
          <w:b/>
          <w:color w:val="00209F" w:themeColor="text2"/>
          <w:sz w:val="28"/>
          <w:szCs w:val="28"/>
        </w:rPr>
      </w:pPr>
      <w:r w:rsidRPr="00E9520E">
        <w:rPr>
          <w:rStyle w:val="Hyperlink"/>
          <w:rFonts w:ascii="Arial" w:hAnsi="Arial" w:cs="Arial"/>
          <w:b/>
          <w:color w:val="00209F" w:themeColor="text2"/>
          <w:sz w:val="28"/>
          <w:szCs w:val="28"/>
        </w:rPr>
        <w:t>PLEASE RETURN THE SIGNED AND COMPLETED FORM TO</w:t>
      </w:r>
    </w:p>
    <w:p w:rsidR="007D1671" w:rsidRPr="00E9520E" w:rsidRDefault="007D1671" w:rsidP="007D1671">
      <w:pPr>
        <w:rPr>
          <w:rStyle w:val="Hyperlink"/>
          <w:rFonts w:ascii="Arial" w:hAnsi="Arial" w:cs="Arial"/>
          <w:b/>
          <w:color w:val="00209F" w:themeColor="text2"/>
          <w:sz w:val="28"/>
          <w:szCs w:val="28"/>
        </w:rPr>
      </w:pPr>
    </w:p>
    <w:p w:rsidR="00671F2D" w:rsidRDefault="00C90AE5" w:rsidP="00671F2D">
      <w:pPr>
        <w:jc w:val="center"/>
        <w:rPr>
          <w:color w:val="00209F" w:themeColor="text2"/>
          <w:sz w:val="28"/>
          <w:szCs w:val="28"/>
        </w:rPr>
      </w:pPr>
      <w:hyperlink r:id="rId36" w:history="1">
        <w:r w:rsidR="008F5208" w:rsidRPr="007053FB">
          <w:rPr>
            <w:rStyle w:val="Hyperlink"/>
            <w:rFonts w:ascii="Arial" w:hAnsi="Arial" w:cs="Arial"/>
            <w:b/>
            <w:sz w:val="28"/>
            <w:szCs w:val="28"/>
          </w:rPr>
          <w:t>MusicSLA@triboroughmusichub.org</w:t>
        </w:r>
      </w:hyperlink>
      <w:r w:rsidR="007D1671">
        <w:rPr>
          <w:color w:val="00209F" w:themeColor="text2"/>
          <w:sz w:val="28"/>
          <w:szCs w:val="28"/>
        </w:rPr>
        <w:t xml:space="preserve"> </w:t>
      </w:r>
    </w:p>
    <w:p w:rsidR="00671F2D" w:rsidRDefault="00671F2D" w:rsidP="00671F2D">
      <w:pPr>
        <w:jc w:val="center"/>
        <w:rPr>
          <w:color w:val="00209F" w:themeColor="text2"/>
          <w:sz w:val="28"/>
          <w:szCs w:val="28"/>
        </w:rPr>
      </w:pPr>
    </w:p>
    <w:p w:rsidR="00671F2D" w:rsidRDefault="007D1671" w:rsidP="00671F2D">
      <w:pPr>
        <w:jc w:val="center"/>
        <w:rPr>
          <w:color w:val="00209F" w:themeColor="text2"/>
          <w:sz w:val="28"/>
          <w:szCs w:val="28"/>
        </w:rPr>
      </w:pPr>
      <w:r>
        <w:rPr>
          <w:color w:val="00209F" w:themeColor="text2"/>
          <w:sz w:val="28"/>
          <w:szCs w:val="28"/>
        </w:rPr>
        <w:t>by Thurs 29</w:t>
      </w:r>
      <w:r w:rsidRPr="00E9520E">
        <w:rPr>
          <w:color w:val="00209F" w:themeColor="text2"/>
          <w:sz w:val="28"/>
          <w:szCs w:val="28"/>
        </w:rPr>
        <w:t>th Ma</w:t>
      </w:r>
      <w:r>
        <w:rPr>
          <w:color w:val="00209F" w:themeColor="text2"/>
          <w:sz w:val="28"/>
          <w:szCs w:val="28"/>
        </w:rPr>
        <w:t>rch</w:t>
      </w:r>
      <w:r w:rsidRPr="00E9520E">
        <w:rPr>
          <w:color w:val="00209F" w:themeColor="text2"/>
          <w:sz w:val="28"/>
          <w:szCs w:val="28"/>
        </w:rPr>
        <w:t xml:space="preserve"> 201</w:t>
      </w:r>
      <w:r>
        <w:rPr>
          <w:color w:val="00209F" w:themeColor="text2"/>
          <w:sz w:val="28"/>
          <w:szCs w:val="28"/>
        </w:rPr>
        <w:t xml:space="preserve">8 with the subject title stating </w:t>
      </w:r>
    </w:p>
    <w:p w:rsidR="00671F2D" w:rsidRDefault="00671F2D" w:rsidP="00671F2D">
      <w:pPr>
        <w:jc w:val="center"/>
        <w:rPr>
          <w:color w:val="00209F" w:themeColor="text2"/>
          <w:sz w:val="28"/>
          <w:szCs w:val="28"/>
        </w:rPr>
      </w:pPr>
    </w:p>
    <w:p w:rsidR="00DD21E7" w:rsidRPr="0042129D" w:rsidRDefault="007D1671" w:rsidP="00671F2D">
      <w:pPr>
        <w:jc w:val="center"/>
        <w:rPr>
          <w:rFonts w:ascii="Arial" w:hAnsi="Arial" w:cs="Arial"/>
        </w:rPr>
      </w:pPr>
      <w:r>
        <w:rPr>
          <w:color w:val="00209F" w:themeColor="text2"/>
          <w:sz w:val="28"/>
          <w:szCs w:val="28"/>
        </w:rPr>
        <w:t>“Music Hub SLA 2018-19 + [Your Schools Name]”</w:t>
      </w:r>
    </w:p>
    <w:p w:rsidR="00671F2D" w:rsidRDefault="00C90AE5" w:rsidP="00184BF5">
      <w:pPr>
        <w:rPr>
          <w:rFonts w:ascii="Arial" w:hAnsi="Arial" w:cs="Arial"/>
          <w:sz w:val="28"/>
          <w:szCs w:val="28"/>
        </w:rPr>
      </w:pPr>
      <w:r>
        <w:rPr>
          <w:rFonts w:ascii="Arial" w:hAnsi="Arial" w:cs="Arial"/>
          <w:b/>
          <w:sz w:val="28"/>
        </w:rPr>
        <w:pict>
          <v:rect id="_x0000_i1030" style="width:0;height:1.5pt" o:hralign="center" o:hrstd="t" o:hr="t" fillcolor="#a0a0a0" stroked="f"/>
        </w:pict>
      </w:r>
    </w:p>
    <w:p w:rsidR="00DD21E7" w:rsidRPr="00E9520E" w:rsidRDefault="00DD21E7" w:rsidP="00184BF5">
      <w:pPr>
        <w:rPr>
          <w:rFonts w:ascii="Arial" w:hAnsi="Arial" w:cs="Arial"/>
          <w:sz w:val="28"/>
          <w:szCs w:val="28"/>
        </w:rPr>
      </w:pPr>
    </w:p>
    <w:sectPr w:rsidR="00DD21E7" w:rsidRPr="00E9520E" w:rsidSect="00116D6A">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79" w:rsidRDefault="00AD2679" w:rsidP="00A02260">
      <w:r>
        <w:separator/>
      </w:r>
    </w:p>
  </w:endnote>
  <w:endnote w:type="continuationSeparator" w:id="0">
    <w:p w:rsidR="00AD2679" w:rsidRDefault="00AD2679" w:rsidP="00A0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Quicksand Bold">
    <w:panose1 w:val="00000000000000000000"/>
    <w:charset w:val="00"/>
    <w:family w:val="modern"/>
    <w:notTrueType/>
    <w:pitch w:val="variable"/>
    <w:sig w:usb0="800000AF" w:usb1="00000008"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09880"/>
      <w:docPartObj>
        <w:docPartGallery w:val="Page Numbers (Bottom of Page)"/>
        <w:docPartUnique/>
      </w:docPartObj>
    </w:sdtPr>
    <w:sdtEndPr/>
    <w:sdtContent>
      <w:p w:rsidR="00AD2679" w:rsidRDefault="00AD2679">
        <w:pPr>
          <w:pStyle w:val="Footer"/>
          <w:jc w:val="right"/>
        </w:pPr>
        <w:r>
          <w:fldChar w:fldCharType="begin"/>
        </w:r>
        <w:r>
          <w:instrText xml:space="preserve"> PAGE   \* MERGEFORMAT </w:instrText>
        </w:r>
        <w:r>
          <w:fldChar w:fldCharType="separate"/>
        </w:r>
        <w:r w:rsidR="00C90AE5">
          <w:rPr>
            <w:noProof/>
          </w:rPr>
          <w:t>2</w:t>
        </w:r>
        <w:r>
          <w:rPr>
            <w:noProof/>
          </w:rPr>
          <w:fldChar w:fldCharType="end"/>
        </w:r>
      </w:p>
    </w:sdtContent>
  </w:sdt>
  <w:p w:rsidR="00AD2679" w:rsidRDefault="00AD2679">
    <w:pPr>
      <w:pStyle w:val="Footer"/>
    </w:pPr>
    <w:r w:rsidRPr="00422B36">
      <w:rPr>
        <w:noProof/>
        <w:lang w:eastAsia="en-GB"/>
      </w:rPr>
      <w:drawing>
        <wp:anchor distT="0" distB="0" distL="114300" distR="114300" simplePos="0" relativeHeight="251659264" behindDoc="0" locked="0" layoutInCell="1" allowOverlap="1">
          <wp:simplePos x="0" y="0"/>
          <wp:positionH relativeFrom="column">
            <wp:posOffset>998148</wp:posOffset>
          </wp:positionH>
          <wp:positionV relativeFrom="paragraph">
            <wp:posOffset>-181418</wp:posOffset>
          </wp:positionV>
          <wp:extent cx="3931848" cy="491705"/>
          <wp:effectExtent l="19050" t="19050" r="0" b="3810"/>
          <wp:wrapNone/>
          <wp:docPr id="7" name="Picture 4"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931848" cy="491706"/>
                  </a:xfrm>
                  <a:prstGeom prst="rect">
                    <a:avLst/>
                  </a:prstGeom>
                  <a:noFill/>
                  <a:ln w="9525">
                    <a:solidFill>
                      <a:schemeClr val="tx1"/>
                    </a:solid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79" w:rsidRDefault="00AD2679" w:rsidP="00A02260">
      <w:r>
        <w:separator/>
      </w:r>
    </w:p>
  </w:footnote>
  <w:footnote w:type="continuationSeparator" w:id="0">
    <w:p w:rsidR="00AD2679" w:rsidRDefault="00AD2679" w:rsidP="00A02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79" w:rsidRDefault="00AD2679" w:rsidP="00D844C9">
    <w:pPr>
      <w:pStyle w:val="Header"/>
      <w:tabs>
        <w:tab w:val="clear" w:pos="9026"/>
      </w:tabs>
      <w:jc w:val="right"/>
    </w:pPr>
    <w:r w:rsidRPr="00A02260">
      <w:rPr>
        <w:noProof/>
        <w:lang w:eastAsia="en-GB"/>
      </w:rPr>
      <w:drawing>
        <wp:anchor distT="0" distB="0" distL="114300" distR="114300" simplePos="0" relativeHeight="251657216" behindDoc="1" locked="0" layoutInCell="1" allowOverlap="1">
          <wp:simplePos x="0" y="0"/>
          <wp:positionH relativeFrom="column">
            <wp:posOffset>-338946</wp:posOffset>
          </wp:positionH>
          <wp:positionV relativeFrom="paragraph">
            <wp:posOffset>-302930</wp:posOffset>
          </wp:positionV>
          <wp:extent cx="1913267" cy="655607"/>
          <wp:effectExtent l="19050" t="19050" r="0" b="0"/>
          <wp:wrapNone/>
          <wp:docPr id="6"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tretch>
                    <a:fillRect/>
                  </a:stretch>
                </pic:blipFill>
                <pic:spPr bwMode="auto">
                  <a:xfrm>
                    <a:off x="0" y="0"/>
                    <a:ext cx="1913267" cy="655607"/>
                  </a:xfrm>
                  <a:prstGeom prst="rect">
                    <a:avLst/>
                  </a:prstGeom>
                  <a:noFill/>
                  <a:ln>
                    <a:solidFill>
                      <a:schemeClr val="tx1"/>
                    </a:solidFill>
                  </a:ln>
                </pic:spPr>
              </pic:pic>
            </a:graphicData>
          </a:graphic>
        </wp:anchor>
      </w:drawing>
    </w:r>
    <w:r>
      <w:tab/>
      <w:t xml:space="preserve">SLA 2018-19 Academic Year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B56"/>
    <w:multiLevelType w:val="hybridMultilevel"/>
    <w:tmpl w:val="6A6AF868"/>
    <w:lvl w:ilvl="0" w:tplc="160C4C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E4D60"/>
    <w:multiLevelType w:val="hybridMultilevel"/>
    <w:tmpl w:val="2AE4C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E0B34"/>
    <w:multiLevelType w:val="hybridMultilevel"/>
    <w:tmpl w:val="65B8A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B04753"/>
    <w:multiLevelType w:val="hybridMultilevel"/>
    <w:tmpl w:val="B434CFD2"/>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2EE0A2AA">
      <w:start w:val="5"/>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C9"/>
    <w:multiLevelType w:val="hybridMultilevel"/>
    <w:tmpl w:val="D292BC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A6A63"/>
    <w:multiLevelType w:val="hybridMultilevel"/>
    <w:tmpl w:val="53D2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F614A3"/>
    <w:multiLevelType w:val="hybridMultilevel"/>
    <w:tmpl w:val="A4F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665D7"/>
    <w:multiLevelType w:val="hybridMultilevel"/>
    <w:tmpl w:val="8DC0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75F70"/>
    <w:multiLevelType w:val="hybridMultilevel"/>
    <w:tmpl w:val="451E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F2AA6"/>
    <w:multiLevelType w:val="hybridMultilevel"/>
    <w:tmpl w:val="B250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F228D"/>
    <w:multiLevelType w:val="hybridMultilevel"/>
    <w:tmpl w:val="8B9EA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D70AD1"/>
    <w:multiLevelType w:val="hybridMultilevel"/>
    <w:tmpl w:val="644E5B1C"/>
    <w:lvl w:ilvl="0" w:tplc="A218DB9C">
      <w:start w:val="1"/>
      <w:numFmt w:val="bullet"/>
      <w:lvlText w:val=""/>
      <w:lvlJc w:val="left"/>
      <w:pPr>
        <w:ind w:left="790" w:hanging="360"/>
      </w:pPr>
      <w:rPr>
        <w:rFonts w:ascii="Symbol" w:hAnsi="Symbol" w:hint="default"/>
        <w:color w:val="auto"/>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2860369D"/>
    <w:multiLevelType w:val="hybridMultilevel"/>
    <w:tmpl w:val="B11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265CD"/>
    <w:multiLevelType w:val="hybridMultilevel"/>
    <w:tmpl w:val="64CA1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9871DD"/>
    <w:multiLevelType w:val="hybridMultilevel"/>
    <w:tmpl w:val="DD686E8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5" w15:restartNumberingAfterBreak="0">
    <w:nsid w:val="2E274286"/>
    <w:multiLevelType w:val="hybridMultilevel"/>
    <w:tmpl w:val="13E21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7F4495"/>
    <w:multiLevelType w:val="hybridMultilevel"/>
    <w:tmpl w:val="229045BA"/>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F3E42"/>
    <w:multiLevelType w:val="hybridMultilevel"/>
    <w:tmpl w:val="583423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32DE294E"/>
    <w:multiLevelType w:val="hybridMultilevel"/>
    <w:tmpl w:val="AF8C3D4E"/>
    <w:lvl w:ilvl="0" w:tplc="36B64F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C6020"/>
    <w:multiLevelType w:val="hybridMultilevel"/>
    <w:tmpl w:val="CF5A2CC8"/>
    <w:lvl w:ilvl="0" w:tplc="4BC2E5B4">
      <w:start w:val="1"/>
      <w:numFmt w:val="lowerLetter"/>
      <w:lvlText w:val="%1)"/>
      <w:lvlJc w:val="left"/>
      <w:pPr>
        <w:ind w:left="720" w:hanging="360"/>
      </w:pPr>
      <w:rPr>
        <w:rFonts w:hint="default"/>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E45B6"/>
    <w:multiLevelType w:val="hybridMultilevel"/>
    <w:tmpl w:val="329E6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D959C3"/>
    <w:multiLevelType w:val="hybridMultilevel"/>
    <w:tmpl w:val="8B805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1060E9"/>
    <w:multiLevelType w:val="hybridMultilevel"/>
    <w:tmpl w:val="0E76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5739A"/>
    <w:multiLevelType w:val="hybridMultilevel"/>
    <w:tmpl w:val="DC58BDA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67234E"/>
    <w:multiLevelType w:val="hybridMultilevel"/>
    <w:tmpl w:val="31A03E30"/>
    <w:lvl w:ilvl="0" w:tplc="08090017">
      <w:start w:val="1"/>
      <w:numFmt w:val="low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E63A2"/>
    <w:multiLevelType w:val="hybridMultilevel"/>
    <w:tmpl w:val="30C44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A535B9"/>
    <w:multiLevelType w:val="hybridMultilevel"/>
    <w:tmpl w:val="8D28B6C2"/>
    <w:lvl w:ilvl="0" w:tplc="123C0D1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B44B4A"/>
    <w:multiLevelType w:val="hybridMultilevel"/>
    <w:tmpl w:val="8D1836A2"/>
    <w:lvl w:ilvl="0" w:tplc="31E80556">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432E5B"/>
    <w:multiLevelType w:val="hybridMultilevel"/>
    <w:tmpl w:val="A6FE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95622"/>
    <w:multiLevelType w:val="hybridMultilevel"/>
    <w:tmpl w:val="5492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FE6CB6"/>
    <w:multiLevelType w:val="hybridMultilevel"/>
    <w:tmpl w:val="37A40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696453"/>
    <w:multiLevelType w:val="hybridMultilevel"/>
    <w:tmpl w:val="5A9EF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833AEE"/>
    <w:multiLevelType w:val="hybridMultilevel"/>
    <w:tmpl w:val="135877DC"/>
    <w:lvl w:ilvl="0" w:tplc="36B64F8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8C3770"/>
    <w:multiLevelType w:val="hybridMultilevel"/>
    <w:tmpl w:val="228A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A06319"/>
    <w:multiLevelType w:val="hybridMultilevel"/>
    <w:tmpl w:val="F4867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6964EC"/>
    <w:multiLevelType w:val="hybridMultilevel"/>
    <w:tmpl w:val="082E4ED2"/>
    <w:lvl w:ilvl="0" w:tplc="36B64F8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D92BBB"/>
    <w:multiLevelType w:val="hybridMultilevel"/>
    <w:tmpl w:val="66A2C25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6DB161BE"/>
    <w:multiLevelType w:val="hybridMultilevel"/>
    <w:tmpl w:val="18F0025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20215"/>
    <w:multiLevelType w:val="hybridMultilevel"/>
    <w:tmpl w:val="2E3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14234"/>
    <w:multiLevelType w:val="hybridMultilevel"/>
    <w:tmpl w:val="5BEA81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B0A47"/>
    <w:multiLevelType w:val="hybridMultilevel"/>
    <w:tmpl w:val="DDDCE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6067ED"/>
    <w:multiLevelType w:val="hybridMultilevel"/>
    <w:tmpl w:val="95C2C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E12945"/>
    <w:multiLevelType w:val="hybridMultilevel"/>
    <w:tmpl w:val="E564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7"/>
  </w:num>
  <w:num w:numId="4">
    <w:abstractNumId w:val="7"/>
  </w:num>
  <w:num w:numId="5">
    <w:abstractNumId w:val="15"/>
  </w:num>
  <w:num w:numId="6">
    <w:abstractNumId w:val="23"/>
  </w:num>
  <w:num w:numId="7">
    <w:abstractNumId w:val="38"/>
  </w:num>
  <w:num w:numId="8">
    <w:abstractNumId w:val="22"/>
  </w:num>
  <w:num w:numId="9">
    <w:abstractNumId w:val="24"/>
  </w:num>
  <w:num w:numId="10">
    <w:abstractNumId w:val="19"/>
  </w:num>
  <w:num w:numId="11">
    <w:abstractNumId w:val="3"/>
  </w:num>
  <w:num w:numId="12">
    <w:abstractNumId w:val="27"/>
  </w:num>
  <w:num w:numId="13">
    <w:abstractNumId w:val="10"/>
  </w:num>
  <w:num w:numId="14">
    <w:abstractNumId w:val="21"/>
  </w:num>
  <w:num w:numId="15">
    <w:abstractNumId w:val="5"/>
  </w:num>
  <w:num w:numId="16">
    <w:abstractNumId w:val="33"/>
  </w:num>
  <w:num w:numId="17">
    <w:abstractNumId w:val="13"/>
  </w:num>
  <w:num w:numId="18">
    <w:abstractNumId w:val="25"/>
  </w:num>
  <w:num w:numId="19">
    <w:abstractNumId w:val="4"/>
  </w:num>
  <w:num w:numId="20">
    <w:abstractNumId w:val="18"/>
  </w:num>
  <w:num w:numId="21">
    <w:abstractNumId w:val="35"/>
  </w:num>
  <w:num w:numId="22">
    <w:abstractNumId w:val="32"/>
  </w:num>
  <w:num w:numId="23">
    <w:abstractNumId w:val="31"/>
  </w:num>
  <w:num w:numId="24">
    <w:abstractNumId w:val="29"/>
  </w:num>
  <w:num w:numId="25">
    <w:abstractNumId w:val="11"/>
  </w:num>
  <w:num w:numId="26">
    <w:abstractNumId w:val="40"/>
  </w:num>
  <w:num w:numId="27">
    <w:abstractNumId w:val="1"/>
  </w:num>
  <w:num w:numId="28">
    <w:abstractNumId w:val="41"/>
  </w:num>
  <w:num w:numId="29">
    <w:abstractNumId w:val="12"/>
  </w:num>
  <w:num w:numId="30">
    <w:abstractNumId w:val="17"/>
  </w:num>
  <w:num w:numId="31">
    <w:abstractNumId w:val="30"/>
  </w:num>
  <w:num w:numId="32">
    <w:abstractNumId w:val="26"/>
  </w:num>
  <w:num w:numId="33">
    <w:abstractNumId w:val="39"/>
  </w:num>
  <w:num w:numId="34">
    <w:abstractNumId w:val="6"/>
  </w:num>
  <w:num w:numId="35">
    <w:abstractNumId w:val="28"/>
  </w:num>
  <w:num w:numId="36">
    <w:abstractNumId w:val="20"/>
  </w:num>
  <w:num w:numId="37">
    <w:abstractNumId w:val="42"/>
  </w:num>
  <w:num w:numId="38">
    <w:abstractNumId w:val="34"/>
  </w:num>
  <w:num w:numId="39">
    <w:abstractNumId w:val="8"/>
  </w:num>
  <w:num w:numId="40">
    <w:abstractNumId w:val="9"/>
  </w:num>
  <w:num w:numId="41">
    <w:abstractNumId w:val="16"/>
  </w:num>
  <w:num w:numId="42">
    <w:abstractNumId w:val="0"/>
  </w:num>
  <w:num w:numId="43">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hdrShapeDefaults>
    <o:shapedefaults v:ext="edit" spidmax="62465">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D8"/>
    <w:rsid w:val="00005EA3"/>
    <w:rsid w:val="000217FC"/>
    <w:rsid w:val="00042077"/>
    <w:rsid w:val="00043548"/>
    <w:rsid w:val="000448D3"/>
    <w:rsid w:val="000569F1"/>
    <w:rsid w:val="00080705"/>
    <w:rsid w:val="00083603"/>
    <w:rsid w:val="000A0320"/>
    <w:rsid w:val="000B3657"/>
    <w:rsid w:val="000C46C4"/>
    <w:rsid w:val="000D4B42"/>
    <w:rsid w:val="000E5CF7"/>
    <w:rsid w:val="00116D6A"/>
    <w:rsid w:val="00116ED2"/>
    <w:rsid w:val="00120D20"/>
    <w:rsid w:val="001336D5"/>
    <w:rsid w:val="001434FE"/>
    <w:rsid w:val="00147985"/>
    <w:rsid w:val="00152899"/>
    <w:rsid w:val="00155FD4"/>
    <w:rsid w:val="0016164A"/>
    <w:rsid w:val="00170842"/>
    <w:rsid w:val="001772E2"/>
    <w:rsid w:val="00184BF5"/>
    <w:rsid w:val="001921D8"/>
    <w:rsid w:val="00192C4F"/>
    <w:rsid w:val="00193D87"/>
    <w:rsid w:val="001B424C"/>
    <w:rsid w:val="001B7023"/>
    <w:rsid w:val="001C3A20"/>
    <w:rsid w:val="001D08C6"/>
    <w:rsid w:val="001D5DA7"/>
    <w:rsid w:val="001D6859"/>
    <w:rsid w:val="001E4A19"/>
    <w:rsid w:val="002018F1"/>
    <w:rsid w:val="002105B4"/>
    <w:rsid w:val="00217FE5"/>
    <w:rsid w:val="00222959"/>
    <w:rsid w:val="0022399F"/>
    <w:rsid w:val="00226A1D"/>
    <w:rsid w:val="002307D6"/>
    <w:rsid w:val="00232247"/>
    <w:rsid w:val="00251F00"/>
    <w:rsid w:val="00270BDF"/>
    <w:rsid w:val="00270FCF"/>
    <w:rsid w:val="00273912"/>
    <w:rsid w:val="00291726"/>
    <w:rsid w:val="002A3EDB"/>
    <w:rsid w:val="002B26AE"/>
    <w:rsid w:val="002B3BE2"/>
    <w:rsid w:val="002C05BC"/>
    <w:rsid w:val="002C08AF"/>
    <w:rsid w:val="002C0A23"/>
    <w:rsid w:val="002C2978"/>
    <w:rsid w:val="002C59B0"/>
    <w:rsid w:val="002D5EC5"/>
    <w:rsid w:val="002D7AE6"/>
    <w:rsid w:val="002E1734"/>
    <w:rsid w:val="002F3A8D"/>
    <w:rsid w:val="002F6F7F"/>
    <w:rsid w:val="00320B2E"/>
    <w:rsid w:val="00320ECC"/>
    <w:rsid w:val="003219F5"/>
    <w:rsid w:val="003363CE"/>
    <w:rsid w:val="00340289"/>
    <w:rsid w:val="00363BCF"/>
    <w:rsid w:val="00377F7C"/>
    <w:rsid w:val="00382197"/>
    <w:rsid w:val="0039099E"/>
    <w:rsid w:val="00395011"/>
    <w:rsid w:val="003957D1"/>
    <w:rsid w:val="003A0516"/>
    <w:rsid w:val="003C0D1D"/>
    <w:rsid w:val="003E6C38"/>
    <w:rsid w:val="003F1D9F"/>
    <w:rsid w:val="003F4A1F"/>
    <w:rsid w:val="0040010A"/>
    <w:rsid w:val="00402B26"/>
    <w:rsid w:val="00417A8F"/>
    <w:rsid w:val="0042129D"/>
    <w:rsid w:val="00422B36"/>
    <w:rsid w:val="00436B23"/>
    <w:rsid w:val="004412F0"/>
    <w:rsid w:val="0044714A"/>
    <w:rsid w:val="00453CE1"/>
    <w:rsid w:val="004653F4"/>
    <w:rsid w:val="00474BFA"/>
    <w:rsid w:val="004A42CA"/>
    <w:rsid w:val="004A7ACB"/>
    <w:rsid w:val="004B344B"/>
    <w:rsid w:val="004D1289"/>
    <w:rsid w:val="004E33C2"/>
    <w:rsid w:val="004E5361"/>
    <w:rsid w:val="004F7BB4"/>
    <w:rsid w:val="00516D34"/>
    <w:rsid w:val="00522C0C"/>
    <w:rsid w:val="005443CB"/>
    <w:rsid w:val="00544CFF"/>
    <w:rsid w:val="0054635B"/>
    <w:rsid w:val="005464F0"/>
    <w:rsid w:val="00554A03"/>
    <w:rsid w:val="00555B7C"/>
    <w:rsid w:val="0057614E"/>
    <w:rsid w:val="005779EC"/>
    <w:rsid w:val="005A2A94"/>
    <w:rsid w:val="005C2813"/>
    <w:rsid w:val="005C51E8"/>
    <w:rsid w:val="005C6D57"/>
    <w:rsid w:val="005D170B"/>
    <w:rsid w:val="005E017F"/>
    <w:rsid w:val="005F6535"/>
    <w:rsid w:val="00602463"/>
    <w:rsid w:val="006156D3"/>
    <w:rsid w:val="00632B3B"/>
    <w:rsid w:val="00632C28"/>
    <w:rsid w:val="006377A7"/>
    <w:rsid w:val="00646419"/>
    <w:rsid w:val="006472DB"/>
    <w:rsid w:val="00650869"/>
    <w:rsid w:val="00655DA1"/>
    <w:rsid w:val="00671F2D"/>
    <w:rsid w:val="006736BF"/>
    <w:rsid w:val="0067564F"/>
    <w:rsid w:val="00680513"/>
    <w:rsid w:val="00681D0C"/>
    <w:rsid w:val="00684A84"/>
    <w:rsid w:val="00686B0C"/>
    <w:rsid w:val="006A0931"/>
    <w:rsid w:val="006D4908"/>
    <w:rsid w:val="006F6573"/>
    <w:rsid w:val="007022F8"/>
    <w:rsid w:val="0070510B"/>
    <w:rsid w:val="00705720"/>
    <w:rsid w:val="00737E90"/>
    <w:rsid w:val="0077741E"/>
    <w:rsid w:val="007835A8"/>
    <w:rsid w:val="007A0FA5"/>
    <w:rsid w:val="007A28EB"/>
    <w:rsid w:val="007C16EF"/>
    <w:rsid w:val="007D1671"/>
    <w:rsid w:val="00802094"/>
    <w:rsid w:val="00822076"/>
    <w:rsid w:val="00822648"/>
    <w:rsid w:val="00822A28"/>
    <w:rsid w:val="008306E6"/>
    <w:rsid w:val="00831531"/>
    <w:rsid w:val="0083158C"/>
    <w:rsid w:val="00833597"/>
    <w:rsid w:val="008359C8"/>
    <w:rsid w:val="00843E28"/>
    <w:rsid w:val="00845B70"/>
    <w:rsid w:val="0085011F"/>
    <w:rsid w:val="00867513"/>
    <w:rsid w:val="00877921"/>
    <w:rsid w:val="008A49C5"/>
    <w:rsid w:val="008B4A42"/>
    <w:rsid w:val="008C01AF"/>
    <w:rsid w:val="008C7400"/>
    <w:rsid w:val="008C75D2"/>
    <w:rsid w:val="008D06EA"/>
    <w:rsid w:val="008D1311"/>
    <w:rsid w:val="008D546A"/>
    <w:rsid w:val="008F5208"/>
    <w:rsid w:val="0090586B"/>
    <w:rsid w:val="009454E4"/>
    <w:rsid w:val="0096392C"/>
    <w:rsid w:val="00971FCF"/>
    <w:rsid w:val="00972074"/>
    <w:rsid w:val="00982C74"/>
    <w:rsid w:val="009936A6"/>
    <w:rsid w:val="00995F05"/>
    <w:rsid w:val="009B105A"/>
    <w:rsid w:val="009C01F6"/>
    <w:rsid w:val="009F3261"/>
    <w:rsid w:val="00A02260"/>
    <w:rsid w:val="00A1244A"/>
    <w:rsid w:val="00A1308C"/>
    <w:rsid w:val="00A135E6"/>
    <w:rsid w:val="00A22462"/>
    <w:rsid w:val="00A25311"/>
    <w:rsid w:val="00A274C3"/>
    <w:rsid w:val="00A31699"/>
    <w:rsid w:val="00A341A7"/>
    <w:rsid w:val="00A405E7"/>
    <w:rsid w:val="00A57C3F"/>
    <w:rsid w:val="00A64ADD"/>
    <w:rsid w:val="00A7096E"/>
    <w:rsid w:val="00A71F97"/>
    <w:rsid w:val="00A725A9"/>
    <w:rsid w:val="00A90BA9"/>
    <w:rsid w:val="00AA0737"/>
    <w:rsid w:val="00AA18F7"/>
    <w:rsid w:val="00AD2679"/>
    <w:rsid w:val="00AD37D7"/>
    <w:rsid w:val="00AD7B7F"/>
    <w:rsid w:val="00AE04CC"/>
    <w:rsid w:val="00AE173D"/>
    <w:rsid w:val="00AE3A62"/>
    <w:rsid w:val="00AF2454"/>
    <w:rsid w:val="00B35918"/>
    <w:rsid w:val="00B35EAB"/>
    <w:rsid w:val="00B433CE"/>
    <w:rsid w:val="00B435B8"/>
    <w:rsid w:val="00B529DC"/>
    <w:rsid w:val="00BA4AEF"/>
    <w:rsid w:val="00BC02B1"/>
    <w:rsid w:val="00BC22C8"/>
    <w:rsid w:val="00BC30A1"/>
    <w:rsid w:val="00BD5E9A"/>
    <w:rsid w:val="00BF37F9"/>
    <w:rsid w:val="00C06F79"/>
    <w:rsid w:val="00C14071"/>
    <w:rsid w:val="00C15B4C"/>
    <w:rsid w:val="00C206D9"/>
    <w:rsid w:val="00C2290B"/>
    <w:rsid w:val="00C22C8B"/>
    <w:rsid w:val="00C23AF1"/>
    <w:rsid w:val="00C23AFB"/>
    <w:rsid w:val="00C34074"/>
    <w:rsid w:val="00C354D8"/>
    <w:rsid w:val="00C36EDA"/>
    <w:rsid w:val="00C447AB"/>
    <w:rsid w:val="00C46511"/>
    <w:rsid w:val="00C7093A"/>
    <w:rsid w:val="00C72AA7"/>
    <w:rsid w:val="00C743A9"/>
    <w:rsid w:val="00C74832"/>
    <w:rsid w:val="00C83FA8"/>
    <w:rsid w:val="00C86848"/>
    <w:rsid w:val="00C90AE5"/>
    <w:rsid w:val="00CB6475"/>
    <w:rsid w:val="00CC4069"/>
    <w:rsid w:val="00CE6757"/>
    <w:rsid w:val="00CF69A5"/>
    <w:rsid w:val="00D032DE"/>
    <w:rsid w:val="00D129C1"/>
    <w:rsid w:val="00D1654A"/>
    <w:rsid w:val="00D26526"/>
    <w:rsid w:val="00D267C2"/>
    <w:rsid w:val="00D334F1"/>
    <w:rsid w:val="00D41132"/>
    <w:rsid w:val="00D56EB6"/>
    <w:rsid w:val="00D62F1F"/>
    <w:rsid w:val="00D637D2"/>
    <w:rsid w:val="00D65C85"/>
    <w:rsid w:val="00D75AC2"/>
    <w:rsid w:val="00D76263"/>
    <w:rsid w:val="00D81D8F"/>
    <w:rsid w:val="00D844C9"/>
    <w:rsid w:val="00D90522"/>
    <w:rsid w:val="00D96856"/>
    <w:rsid w:val="00DC5CC8"/>
    <w:rsid w:val="00DD1D5F"/>
    <w:rsid w:val="00DD21E7"/>
    <w:rsid w:val="00DD520C"/>
    <w:rsid w:val="00DD5E59"/>
    <w:rsid w:val="00DF335B"/>
    <w:rsid w:val="00DF56AB"/>
    <w:rsid w:val="00DF7C57"/>
    <w:rsid w:val="00E00EF1"/>
    <w:rsid w:val="00E27292"/>
    <w:rsid w:val="00E32585"/>
    <w:rsid w:val="00E41761"/>
    <w:rsid w:val="00E43B3B"/>
    <w:rsid w:val="00E50521"/>
    <w:rsid w:val="00E52DB8"/>
    <w:rsid w:val="00E72769"/>
    <w:rsid w:val="00E80074"/>
    <w:rsid w:val="00E83973"/>
    <w:rsid w:val="00E9520E"/>
    <w:rsid w:val="00E976D1"/>
    <w:rsid w:val="00EA3744"/>
    <w:rsid w:val="00EF3272"/>
    <w:rsid w:val="00F11AD3"/>
    <w:rsid w:val="00F2183B"/>
    <w:rsid w:val="00F4480B"/>
    <w:rsid w:val="00F51125"/>
    <w:rsid w:val="00F526B7"/>
    <w:rsid w:val="00F5497D"/>
    <w:rsid w:val="00F55047"/>
    <w:rsid w:val="00F675D2"/>
    <w:rsid w:val="00F71231"/>
    <w:rsid w:val="00F7404D"/>
    <w:rsid w:val="00F813D2"/>
    <w:rsid w:val="00F856AF"/>
    <w:rsid w:val="00F93D37"/>
    <w:rsid w:val="00F96ECA"/>
    <w:rsid w:val="00FA6413"/>
    <w:rsid w:val="00FC3FF3"/>
    <w:rsid w:val="00FD245A"/>
    <w:rsid w:val="00FD3693"/>
    <w:rsid w:val="00FF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colormenu v:ext="edit" fillcolor="none [663]"/>
    </o:shapedefaults>
    <o:shapelayout v:ext="edit">
      <o:idmap v:ext="edit" data="1"/>
    </o:shapelayout>
  </w:shapeDefaults>
  <w:decimalSymbol w:val="."/>
  <w:listSeparator w:val=","/>
  <w15:docId w15:val="{96A63A0B-8AEF-4782-9A9F-FFF49B27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2">
    <w:name w:val="heading 2"/>
    <w:basedOn w:val="Normal"/>
    <w:next w:val="Normal"/>
    <w:link w:val="Heading2Char"/>
    <w:uiPriority w:val="9"/>
    <w:qFormat/>
    <w:rsid w:val="00E83973"/>
    <w:pPr>
      <w:keepNext/>
      <w:keepLines/>
      <w:spacing w:before="40"/>
      <w:outlineLvl w:val="1"/>
    </w:pPr>
    <w:rPr>
      <w:rFonts w:asciiTheme="majorHAnsi" w:eastAsiaTheme="majorEastAsia" w:hAnsiTheme="majorHAnsi" w:cstheme="majorBidi"/>
      <w:color w:val="001777" w:themeColor="accent1" w:themeShade="BF"/>
      <w:sz w:val="26"/>
      <w:szCs w:val="26"/>
    </w:rPr>
  </w:style>
  <w:style w:type="paragraph" w:styleId="Heading3">
    <w:name w:val="heading 3"/>
    <w:basedOn w:val="Normal"/>
    <w:next w:val="Normal"/>
    <w:link w:val="Heading3Char"/>
    <w:uiPriority w:val="9"/>
    <w:qFormat/>
    <w:rsid w:val="00C06F79"/>
    <w:pPr>
      <w:keepNext/>
      <w:keepLines/>
      <w:spacing w:before="40"/>
      <w:outlineLvl w:val="2"/>
    </w:pPr>
    <w:rPr>
      <w:rFonts w:asciiTheme="majorHAnsi" w:eastAsiaTheme="majorEastAsia" w:hAnsiTheme="majorHAnsi" w:cstheme="majorBidi"/>
      <w:color w:val="000F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516D34"/>
    <w:pPr>
      <w:ind w:left="720"/>
      <w:contextualSpacing/>
    </w:pPr>
  </w:style>
  <w:style w:type="paragraph" w:styleId="BalloonText">
    <w:name w:val="Balloon Text"/>
    <w:basedOn w:val="Normal"/>
    <w:link w:val="BalloonTextChar"/>
    <w:uiPriority w:val="99"/>
    <w:semiHidden/>
    <w:unhideWhenUsed/>
    <w:rsid w:val="00083603"/>
    <w:rPr>
      <w:rFonts w:ascii="Tahoma" w:hAnsi="Tahoma" w:cs="Tahoma"/>
      <w:sz w:val="16"/>
      <w:szCs w:val="16"/>
    </w:rPr>
  </w:style>
  <w:style w:type="character" w:customStyle="1" w:styleId="BalloonTextChar">
    <w:name w:val="Balloon Text Char"/>
    <w:basedOn w:val="DefaultParagraphFont"/>
    <w:link w:val="BalloonText"/>
    <w:uiPriority w:val="99"/>
    <w:semiHidden/>
    <w:rsid w:val="00083603"/>
    <w:rPr>
      <w:rFonts w:ascii="Tahoma" w:hAnsi="Tahoma" w:cs="Tahoma"/>
      <w:sz w:val="16"/>
      <w:szCs w:val="16"/>
    </w:rPr>
  </w:style>
  <w:style w:type="paragraph" w:styleId="Header">
    <w:name w:val="header"/>
    <w:basedOn w:val="Normal"/>
    <w:link w:val="HeaderChar"/>
    <w:uiPriority w:val="99"/>
    <w:unhideWhenUsed/>
    <w:rsid w:val="00A02260"/>
    <w:pPr>
      <w:tabs>
        <w:tab w:val="center" w:pos="4513"/>
        <w:tab w:val="right" w:pos="9026"/>
      </w:tabs>
    </w:pPr>
  </w:style>
  <w:style w:type="character" w:customStyle="1" w:styleId="HeaderChar">
    <w:name w:val="Header Char"/>
    <w:basedOn w:val="DefaultParagraphFont"/>
    <w:link w:val="Header"/>
    <w:uiPriority w:val="99"/>
    <w:rsid w:val="00A02260"/>
  </w:style>
  <w:style w:type="paragraph" w:styleId="Footer">
    <w:name w:val="footer"/>
    <w:basedOn w:val="Normal"/>
    <w:link w:val="FooterChar"/>
    <w:uiPriority w:val="99"/>
    <w:unhideWhenUsed/>
    <w:rsid w:val="00A02260"/>
    <w:pPr>
      <w:tabs>
        <w:tab w:val="center" w:pos="4513"/>
        <w:tab w:val="right" w:pos="9026"/>
      </w:tabs>
    </w:pPr>
  </w:style>
  <w:style w:type="character" w:customStyle="1" w:styleId="FooterChar">
    <w:name w:val="Footer Char"/>
    <w:basedOn w:val="DefaultParagraphFont"/>
    <w:link w:val="Footer"/>
    <w:uiPriority w:val="99"/>
    <w:rsid w:val="00A02260"/>
  </w:style>
  <w:style w:type="character" w:styleId="Hyperlink">
    <w:name w:val="Hyperlink"/>
    <w:basedOn w:val="DefaultParagraphFont"/>
    <w:uiPriority w:val="99"/>
    <w:unhideWhenUsed/>
    <w:rsid w:val="007A28EB"/>
    <w:rPr>
      <w:color w:val="0000FF" w:themeColor="hyperlink"/>
      <w:u w:val="single"/>
    </w:rPr>
  </w:style>
  <w:style w:type="paragraph" w:styleId="NormalWeb">
    <w:name w:val="Normal (Web)"/>
    <w:basedOn w:val="Normal"/>
    <w:uiPriority w:val="99"/>
    <w:unhideWhenUsed/>
    <w:rsid w:val="007A28E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locked/>
    <w:rsid w:val="007A28EB"/>
    <w:rPr>
      <w:i/>
      <w:iCs/>
    </w:rPr>
  </w:style>
  <w:style w:type="character" w:styleId="Strong">
    <w:name w:val="Strong"/>
    <w:basedOn w:val="DefaultParagraphFont"/>
    <w:uiPriority w:val="22"/>
    <w:qFormat/>
    <w:locked/>
    <w:rsid w:val="007A28EB"/>
    <w:rPr>
      <w:b/>
      <w:bCs/>
    </w:rPr>
  </w:style>
  <w:style w:type="table" w:styleId="TableGrid">
    <w:name w:val="Table Grid"/>
    <w:basedOn w:val="TableNormal"/>
    <w:uiPriority w:val="59"/>
    <w:rsid w:val="001D5DA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16D6A"/>
    <w:rPr>
      <w:rFonts w:ascii="Consolas" w:hAnsi="Consolas"/>
      <w:sz w:val="21"/>
      <w:szCs w:val="21"/>
    </w:rPr>
  </w:style>
  <w:style w:type="character" w:customStyle="1" w:styleId="PlainTextChar">
    <w:name w:val="Plain Text Char"/>
    <w:basedOn w:val="DefaultParagraphFont"/>
    <w:link w:val="PlainText"/>
    <w:uiPriority w:val="99"/>
    <w:rsid w:val="00116D6A"/>
    <w:rPr>
      <w:rFonts w:ascii="Consolas" w:hAnsi="Consolas"/>
      <w:sz w:val="21"/>
      <w:szCs w:val="21"/>
    </w:rPr>
  </w:style>
  <w:style w:type="paragraph" w:customStyle="1" w:styleId="ecxmsonormal">
    <w:name w:val="ecxmsonormal"/>
    <w:basedOn w:val="Normal"/>
    <w:rsid w:val="00116D6A"/>
    <w:pPr>
      <w:spacing w:after="324"/>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20ECC"/>
    <w:rPr>
      <w:sz w:val="16"/>
      <w:szCs w:val="16"/>
    </w:rPr>
  </w:style>
  <w:style w:type="paragraph" w:styleId="CommentText">
    <w:name w:val="annotation text"/>
    <w:basedOn w:val="Normal"/>
    <w:link w:val="CommentTextChar"/>
    <w:uiPriority w:val="99"/>
    <w:semiHidden/>
    <w:unhideWhenUsed/>
    <w:rsid w:val="00320ECC"/>
    <w:rPr>
      <w:rFonts w:eastAsiaTheme="minorEastAsia"/>
      <w:sz w:val="20"/>
      <w:szCs w:val="20"/>
      <w:lang w:val="en-US" w:eastAsia="ja-JP"/>
    </w:rPr>
  </w:style>
  <w:style w:type="character" w:customStyle="1" w:styleId="CommentTextChar">
    <w:name w:val="Comment Text Char"/>
    <w:basedOn w:val="DefaultParagraphFont"/>
    <w:link w:val="CommentText"/>
    <w:uiPriority w:val="99"/>
    <w:semiHidden/>
    <w:rsid w:val="00320ECC"/>
    <w:rPr>
      <w:rFonts w:eastAsiaTheme="minorEastAsia"/>
      <w:sz w:val="20"/>
      <w:szCs w:val="20"/>
      <w:lang w:val="en-US" w:eastAsia="ja-JP"/>
    </w:rPr>
  </w:style>
  <w:style w:type="character" w:customStyle="1" w:styleId="Heading2Char">
    <w:name w:val="Heading 2 Char"/>
    <w:basedOn w:val="DefaultParagraphFont"/>
    <w:link w:val="Heading2"/>
    <w:uiPriority w:val="9"/>
    <w:rsid w:val="00E83973"/>
    <w:rPr>
      <w:rFonts w:asciiTheme="majorHAnsi" w:eastAsiaTheme="majorEastAsia" w:hAnsiTheme="majorHAnsi" w:cstheme="majorBidi"/>
      <w:color w:val="001777" w:themeColor="accent1" w:themeShade="BF"/>
      <w:sz w:val="26"/>
      <w:szCs w:val="26"/>
    </w:rPr>
  </w:style>
  <w:style w:type="paragraph" w:styleId="Title">
    <w:name w:val="Title"/>
    <w:basedOn w:val="Normal"/>
    <w:next w:val="Normal"/>
    <w:link w:val="TitleChar"/>
    <w:uiPriority w:val="10"/>
    <w:qFormat/>
    <w:locked/>
    <w:rsid w:val="00E839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97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locked/>
    <w:rsid w:val="0083158C"/>
    <w:rPr>
      <w:i/>
      <w:iCs/>
      <w:color w:val="404040" w:themeColor="text1" w:themeTint="BF"/>
    </w:rPr>
  </w:style>
  <w:style w:type="paragraph" w:styleId="TOCHeading">
    <w:name w:val="TOC Heading"/>
    <w:basedOn w:val="Heading1"/>
    <w:next w:val="Normal"/>
    <w:uiPriority w:val="39"/>
    <w:unhideWhenUsed/>
    <w:qFormat/>
    <w:rsid w:val="00155FD4"/>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7835A8"/>
    <w:pPr>
      <w:tabs>
        <w:tab w:val="right" w:leader="dot" w:pos="9736"/>
      </w:tabs>
      <w:jc w:val="both"/>
    </w:pPr>
  </w:style>
  <w:style w:type="paragraph" w:styleId="TOC1">
    <w:name w:val="toc 1"/>
    <w:basedOn w:val="Normal"/>
    <w:next w:val="Normal"/>
    <w:autoRedefine/>
    <w:uiPriority w:val="39"/>
    <w:unhideWhenUsed/>
    <w:rsid w:val="007835A8"/>
    <w:pPr>
      <w:tabs>
        <w:tab w:val="right" w:leader="dot" w:pos="9736"/>
      </w:tabs>
      <w:spacing w:after="100"/>
      <w:ind w:left="720"/>
    </w:pPr>
  </w:style>
  <w:style w:type="character" w:customStyle="1" w:styleId="Heading3Char">
    <w:name w:val="Heading 3 Char"/>
    <w:basedOn w:val="DefaultParagraphFont"/>
    <w:link w:val="Heading3"/>
    <w:uiPriority w:val="9"/>
    <w:rsid w:val="00C06F79"/>
    <w:rPr>
      <w:rFonts w:asciiTheme="majorHAnsi" w:eastAsiaTheme="majorEastAsia" w:hAnsiTheme="majorHAnsi" w:cstheme="majorBidi"/>
      <w:color w:val="000F4F" w:themeColor="accent1" w:themeShade="7F"/>
    </w:rPr>
  </w:style>
  <w:style w:type="paragraph" w:styleId="TOC3">
    <w:name w:val="toc 3"/>
    <w:basedOn w:val="Normal"/>
    <w:next w:val="Normal"/>
    <w:autoRedefine/>
    <w:uiPriority w:val="39"/>
    <w:unhideWhenUsed/>
    <w:rsid w:val="005C6D57"/>
    <w:pPr>
      <w:tabs>
        <w:tab w:val="right" w:leader="dot" w:pos="9736"/>
      </w:tabs>
      <w:spacing w:after="100"/>
    </w:pPr>
  </w:style>
  <w:style w:type="character" w:styleId="FollowedHyperlink">
    <w:name w:val="FollowedHyperlink"/>
    <w:basedOn w:val="DefaultParagraphFont"/>
    <w:uiPriority w:val="99"/>
    <w:semiHidden/>
    <w:unhideWhenUsed/>
    <w:rsid w:val="00CC4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503">
      <w:bodyDiv w:val="1"/>
      <w:marLeft w:val="0"/>
      <w:marRight w:val="0"/>
      <w:marTop w:val="0"/>
      <w:marBottom w:val="0"/>
      <w:divBdr>
        <w:top w:val="none" w:sz="0" w:space="0" w:color="auto"/>
        <w:left w:val="none" w:sz="0" w:space="0" w:color="auto"/>
        <w:bottom w:val="none" w:sz="0" w:space="0" w:color="auto"/>
        <w:right w:val="none" w:sz="0" w:space="0" w:color="auto"/>
      </w:divBdr>
    </w:div>
    <w:div w:id="679819106">
      <w:bodyDiv w:val="1"/>
      <w:marLeft w:val="0"/>
      <w:marRight w:val="0"/>
      <w:marTop w:val="0"/>
      <w:marBottom w:val="0"/>
      <w:divBdr>
        <w:top w:val="none" w:sz="0" w:space="0" w:color="auto"/>
        <w:left w:val="none" w:sz="0" w:space="0" w:color="auto"/>
        <w:bottom w:val="none" w:sz="0" w:space="0" w:color="auto"/>
        <w:right w:val="none" w:sz="0" w:space="0" w:color="auto"/>
      </w:divBdr>
      <w:divsChild>
        <w:div w:id="15694714">
          <w:marLeft w:val="547"/>
          <w:marRight w:val="0"/>
          <w:marTop w:val="0"/>
          <w:marBottom w:val="0"/>
          <w:divBdr>
            <w:top w:val="none" w:sz="0" w:space="0" w:color="auto"/>
            <w:left w:val="none" w:sz="0" w:space="0" w:color="auto"/>
            <w:bottom w:val="none" w:sz="0" w:space="0" w:color="auto"/>
            <w:right w:val="none" w:sz="0" w:space="0" w:color="auto"/>
          </w:divBdr>
        </w:div>
      </w:divsChild>
    </w:div>
    <w:div w:id="780799563">
      <w:bodyDiv w:val="1"/>
      <w:marLeft w:val="0"/>
      <w:marRight w:val="0"/>
      <w:marTop w:val="0"/>
      <w:marBottom w:val="0"/>
      <w:divBdr>
        <w:top w:val="none" w:sz="0" w:space="0" w:color="auto"/>
        <w:left w:val="none" w:sz="0" w:space="0" w:color="auto"/>
        <w:bottom w:val="none" w:sz="0" w:space="0" w:color="auto"/>
        <w:right w:val="none" w:sz="0" w:space="0" w:color="auto"/>
      </w:divBdr>
    </w:div>
    <w:div w:id="1037394577">
      <w:bodyDiv w:val="1"/>
      <w:marLeft w:val="0"/>
      <w:marRight w:val="0"/>
      <w:marTop w:val="0"/>
      <w:marBottom w:val="0"/>
      <w:divBdr>
        <w:top w:val="none" w:sz="0" w:space="0" w:color="auto"/>
        <w:left w:val="none" w:sz="0" w:space="0" w:color="auto"/>
        <w:bottom w:val="none" w:sz="0" w:space="0" w:color="auto"/>
        <w:right w:val="none" w:sz="0" w:space="0" w:color="auto"/>
      </w:divBdr>
      <w:divsChild>
        <w:div w:id="1940408286">
          <w:marLeft w:val="547"/>
          <w:marRight w:val="0"/>
          <w:marTop w:val="0"/>
          <w:marBottom w:val="0"/>
          <w:divBdr>
            <w:top w:val="none" w:sz="0" w:space="0" w:color="auto"/>
            <w:left w:val="none" w:sz="0" w:space="0" w:color="auto"/>
            <w:bottom w:val="none" w:sz="0" w:space="0" w:color="auto"/>
            <w:right w:val="none" w:sz="0" w:space="0" w:color="auto"/>
          </w:divBdr>
        </w:div>
      </w:divsChild>
    </w:div>
    <w:div w:id="14064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iboroughmusichub.org/school-services/music-policy-and-school-self-evaluation-tool/" TargetMode="External"/><Relationship Id="rId13" Type="http://schemas.openxmlformats.org/officeDocument/2006/relationships/hyperlink" Target="http://www.charlotteharding.org.uk/" TargetMode="External"/><Relationship Id="rId18" Type="http://schemas.openxmlformats.org/officeDocument/2006/relationships/hyperlink" Target="mailto:Jane.DaCosta@rbkc.gov.uk" TargetMode="External"/><Relationship Id="rId26" Type="http://schemas.openxmlformats.org/officeDocument/2006/relationships/hyperlink" Target="mailto:Alex.Wood@rbkc.gov.uk" TargetMode="External"/><Relationship Id="rId3" Type="http://schemas.openxmlformats.org/officeDocument/2006/relationships/styles" Target="styles.xml"/><Relationship Id="rId21" Type="http://schemas.openxmlformats.org/officeDocument/2006/relationships/hyperlink" Target="mailto:musicsla@triboroughmusichub.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riboroughmusichub.org/media/news/tri-borough-music-hub-commissions-ambitious-new-work/" TargetMode="External"/><Relationship Id="rId17" Type="http://schemas.openxmlformats.org/officeDocument/2006/relationships/hyperlink" Target="mailto:sarah.crompton@rbkc.gov.uk" TargetMode="External"/><Relationship Id="rId25" Type="http://schemas.openxmlformats.org/officeDocument/2006/relationships/hyperlink" Target="mailto:Sara.FeldmannBrummer@rbkc.gov.uk" TargetMode="External"/><Relationship Id="rId33" Type="http://schemas.openxmlformats.org/officeDocument/2006/relationships/hyperlink" Target="https://www.triboroughmusichub.org/tui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hyperlink" Target="http://www.triboroughmusichub.org" TargetMode="External"/><Relationship Id="rId29" Type="http://schemas.openxmlformats.org/officeDocument/2006/relationships/hyperlink" Target="http://www.artscouncil.org.uk/music-education/music-education-hu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Sarah.Crompton@rbkc.gov.uk" TargetMode="External"/><Relationship Id="rId32" Type="http://schemas.openxmlformats.org/officeDocument/2006/relationships/hyperlink" Target="http://www.triboroughmusichub.org/about-us/our-strategic-aim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Jane.DaCosta@rbkc.gov.uk" TargetMode="External"/><Relationship Id="rId28" Type="http://schemas.openxmlformats.org/officeDocument/2006/relationships/hyperlink" Target="mailto:Joanna.Francois@rbkc.gov.uk" TargetMode="External"/><Relationship Id="rId36" Type="http://schemas.openxmlformats.org/officeDocument/2006/relationships/hyperlink" Target="mailto:MusicSLA@triboroughmusichub.org" TargetMode="External"/><Relationship Id="rId10" Type="http://schemas.openxmlformats.org/officeDocument/2006/relationships/hyperlink" Target="https://www.musicmark.org.uk/join/schools/" TargetMode="External"/><Relationship Id="rId19" Type="http://schemas.openxmlformats.org/officeDocument/2006/relationships/hyperlink" Target="https://twitter.com/TBMHMusic" TargetMode="External"/><Relationship Id="rId31" Type="http://schemas.openxmlformats.org/officeDocument/2006/relationships/hyperlink" Target="http://www.triboroughmusichub.org/" TargetMode="External"/><Relationship Id="rId4" Type="http://schemas.openxmlformats.org/officeDocument/2006/relationships/settings" Target="settings.xml"/><Relationship Id="rId9" Type="http://schemas.openxmlformats.org/officeDocument/2006/relationships/hyperlink" Target="https://www.musicmark.org.uk/join/schools/" TargetMode="External"/><Relationship Id="rId14" Type="http://schemas.openxmlformats.org/officeDocument/2006/relationships/hyperlink" Target="mailto:info@triboroughmusichub.org" TargetMode="External"/><Relationship Id="rId22" Type="http://schemas.openxmlformats.org/officeDocument/2006/relationships/hyperlink" Target="mailto:Stuart.Whatmore@rbkc.gov.uk" TargetMode="External"/><Relationship Id="rId27" Type="http://schemas.openxmlformats.org/officeDocument/2006/relationships/hyperlink" Target="mailto:Hana.Wilford@rbkc.gov.uk" TargetMode="External"/><Relationship Id="rId30" Type="http://schemas.openxmlformats.org/officeDocument/2006/relationships/hyperlink" Target="https://www.gov.uk/government/publications/the-importance-of-music-a-national-plan-for-music-education"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773CD-F67E-4A32-B6E4-187EABB9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7530</Words>
  <Characters>42925</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50355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EDUSTWH</dc:creator>
  <cp:keywords/>
  <dc:description/>
  <cp:lastModifiedBy>Wilford, Hana: CS-SchDiv: RBKC</cp:lastModifiedBy>
  <cp:revision>2</cp:revision>
  <cp:lastPrinted>2017-02-09T13:22:00Z</cp:lastPrinted>
  <dcterms:created xsi:type="dcterms:W3CDTF">2018-01-04T11:34:00Z</dcterms:created>
  <dcterms:modified xsi:type="dcterms:W3CDTF">2018-01-04T11:34:00Z</dcterms:modified>
</cp:coreProperties>
</file>