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CF" w:rsidRPr="00270FCF" w:rsidRDefault="00270FCF" w:rsidP="00270FCF">
      <w:pPr>
        <w:jc w:val="center"/>
        <w:rPr>
          <w:rFonts w:ascii="Arial" w:hAnsi="Arial" w:cs="Arial"/>
          <w:b/>
          <w:color w:val="96004B" w:themeColor="accent2"/>
          <w:sz w:val="36"/>
        </w:rPr>
      </w:pPr>
      <w:r w:rsidRPr="00270FCF">
        <w:rPr>
          <w:rFonts w:ascii="Arial" w:hAnsi="Arial" w:cs="Arial"/>
          <w:b/>
          <w:color w:val="96004B" w:themeColor="accent2"/>
          <w:sz w:val="40"/>
        </w:rPr>
        <w:t>Tri-borough Music Hub Service Level Agreement</w:t>
      </w:r>
    </w:p>
    <w:p w:rsidR="00270FCF" w:rsidRDefault="00270FCF" w:rsidP="00270FCF">
      <w:pPr>
        <w:rPr>
          <w:rFonts w:ascii="Arial" w:hAnsi="Arial" w:cs="Arial"/>
          <w:b/>
          <w:sz w:val="28"/>
        </w:rPr>
      </w:pPr>
    </w:p>
    <w:p w:rsidR="00270FCF" w:rsidRPr="00E9520E" w:rsidRDefault="00270FCF" w:rsidP="00270FCF">
      <w:pPr>
        <w:rPr>
          <w:rFonts w:ascii="Arial" w:hAnsi="Arial" w:cs="Arial"/>
          <w:b/>
          <w:sz w:val="28"/>
          <w:szCs w:val="28"/>
        </w:rPr>
      </w:pPr>
      <w:r w:rsidRPr="00E9520E">
        <w:rPr>
          <w:rFonts w:ascii="Arial" w:hAnsi="Arial" w:cs="Arial"/>
          <w:b/>
          <w:sz w:val="28"/>
        </w:rPr>
        <w:t xml:space="preserve">THE SERVICES TO BE REQUESTED - </w:t>
      </w:r>
      <w:r w:rsidRPr="00E9520E">
        <w:rPr>
          <w:rFonts w:ascii="Arial" w:hAnsi="Arial" w:cs="Arial"/>
          <w:b/>
          <w:sz w:val="28"/>
          <w:szCs w:val="28"/>
        </w:rPr>
        <w:t>Provision Request Sheet</w:t>
      </w:r>
    </w:p>
    <w:p w:rsidR="00270FCF" w:rsidRPr="00E9520E" w:rsidRDefault="00270FCF" w:rsidP="00270FCF">
      <w:pPr>
        <w:rPr>
          <w:rFonts w:ascii="Arial" w:hAnsi="Arial" w:cs="Arial"/>
          <w:b/>
        </w:rPr>
      </w:pPr>
    </w:p>
    <w:p w:rsidR="00270FCF" w:rsidRPr="00E9520E" w:rsidRDefault="00270FCF" w:rsidP="00270FCF">
      <w:pPr>
        <w:rPr>
          <w:rFonts w:ascii="Arial" w:hAnsi="Arial" w:cs="Arial"/>
          <w:b/>
        </w:rPr>
      </w:pPr>
      <w:r w:rsidRPr="00E9520E">
        <w:rPr>
          <w:rFonts w:ascii="Arial" w:hAnsi="Arial" w:cs="Arial"/>
          <w:b/>
        </w:rPr>
        <w:t>School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Borough:</w:t>
      </w:r>
    </w:p>
    <w:p w:rsidR="00270FCF" w:rsidRPr="00E9520E" w:rsidRDefault="00270FCF" w:rsidP="00270FCF">
      <w:pPr>
        <w:rPr>
          <w:rFonts w:ascii="Arial" w:hAnsi="Arial" w:cs="Arial"/>
          <w:b/>
        </w:rPr>
      </w:pPr>
    </w:p>
    <w:p w:rsidR="00270FCF" w:rsidRDefault="00270FCF" w:rsidP="00270FCF">
      <w:pPr>
        <w:rPr>
          <w:rFonts w:ascii="Arial" w:hAnsi="Arial" w:cs="Arial"/>
          <w:b/>
        </w:rPr>
      </w:pPr>
      <w:r w:rsidRPr="00E9520E">
        <w:rPr>
          <w:rFonts w:ascii="Arial" w:hAnsi="Arial" w:cs="Arial"/>
          <w:b/>
        </w:rPr>
        <w:t>Number of classes per year group:</w:t>
      </w:r>
    </w:p>
    <w:p w:rsidR="00270FCF" w:rsidRPr="00F4480B" w:rsidRDefault="00270FCF" w:rsidP="00270FCF">
      <w:pPr>
        <w:rPr>
          <w:rFonts w:ascii="Arial" w:hAnsi="Arial" w:cs="Arial"/>
          <w:b/>
          <w:sz w:val="16"/>
        </w:rPr>
      </w:pPr>
    </w:p>
    <w:p w:rsidR="00270FCF" w:rsidRPr="009454E4" w:rsidRDefault="00270FCF" w:rsidP="00270FCF">
      <w:pPr>
        <w:rPr>
          <w:rFonts w:ascii="Arial" w:hAnsi="Arial" w:cs="Arial"/>
        </w:rPr>
      </w:pPr>
      <w:r w:rsidRPr="000E3AEF">
        <w:rPr>
          <w:rFonts w:ascii="Arial" w:hAnsi="Arial" w:cs="Arial"/>
          <w:b/>
          <w:color w:val="00209F" w:themeColor="text2"/>
        </w:rPr>
        <w:t>School Partners</w:t>
      </w:r>
      <w:r w:rsidR="009454E4">
        <w:rPr>
          <w:rFonts w:ascii="Arial" w:hAnsi="Arial" w:cs="Arial"/>
          <w:color w:val="00209F" w:themeColor="text2"/>
        </w:rPr>
        <w:t xml:space="preserve"> – see page </w:t>
      </w:r>
      <w:r w:rsidR="0042129D">
        <w:rPr>
          <w:rFonts w:ascii="Arial" w:hAnsi="Arial" w:cs="Arial"/>
          <w:color w:val="00209F" w:themeColor="text2"/>
        </w:rPr>
        <w:t>4</w:t>
      </w:r>
      <w:r w:rsidR="009454E4">
        <w:rPr>
          <w:rFonts w:ascii="Arial" w:hAnsi="Arial" w:cs="Arial"/>
          <w:color w:val="00209F" w:themeColor="text2"/>
        </w:rPr>
        <w:br/>
      </w:r>
    </w:p>
    <w:tbl>
      <w:tblPr>
        <w:tblStyle w:val="TableGrid"/>
        <w:tblW w:w="0" w:type="auto"/>
        <w:jc w:val="center"/>
        <w:tblLook w:val="04A0"/>
      </w:tblPr>
      <w:tblGrid>
        <w:gridCol w:w="7621"/>
        <w:gridCol w:w="1134"/>
        <w:gridCol w:w="1207"/>
      </w:tblGrid>
      <w:tr w:rsidR="00270FCF" w:rsidRPr="000E3AEF" w:rsidTr="00B433CE">
        <w:trPr>
          <w:jc w:val="center"/>
        </w:trPr>
        <w:tc>
          <w:tcPr>
            <w:tcW w:w="7621" w:type="dxa"/>
          </w:tcPr>
          <w:p w:rsidR="00270FCF" w:rsidRPr="000E3AEF" w:rsidRDefault="00270FCF" w:rsidP="004B344B">
            <w:pPr>
              <w:rPr>
                <w:rFonts w:ascii="Arial" w:hAnsi="Arial" w:cs="Arial"/>
                <w:b/>
                <w:lang w:val="en-GB"/>
              </w:rPr>
            </w:pPr>
          </w:p>
        </w:tc>
        <w:tc>
          <w:tcPr>
            <w:tcW w:w="1134" w:type="dxa"/>
          </w:tcPr>
          <w:p w:rsidR="00270FCF" w:rsidRPr="000E3AEF" w:rsidRDefault="00270FCF" w:rsidP="004B344B">
            <w:pPr>
              <w:rPr>
                <w:rFonts w:ascii="Arial" w:hAnsi="Arial" w:cs="Arial"/>
                <w:b/>
                <w:lang w:val="en-GB"/>
              </w:rPr>
            </w:pPr>
            <w:r w:rsidRPr="000E3AEF">
              <w:rPr>
                <w:rFonts w:ascii="Arial" w:hAnsi="Arial" w:cs="Arial"/>
                <w:b/>
                <w:lang w:val="en-GB"/>
              </w:rPr>
              <w:t>Yes</w:t>
            </w:r>
          </w:p>
        </w:tc>
        <w:tc>
          <w:tcPr>
            <w:tcW w:w="1207" w:type="dxa"/>
          </w:tcPr>
          <w:p w:rsidR="00270FCF" w:rsidRPr="000E3AEF" w:rsidRDefault="00270FCF" w:rsidP="004B344B">
            <w:pPr>
              <w:rPr>
                <w:rFonts w:ascii="Arial" w:hAnsi="Arial" w:cs="Arial"/>
                <w:b/>
                <w:lang w:val="en-GB"/>
              </w:rPr>
            </w:pPr>
            <w:r w:rsidRPr="000E3AEF">
              <w:rPr>
                <w:rFonts w:ascii="Arial" w:hAnsi="Arial" w:cs="Arial"/>
                <w:b/>
                <w:lang w:val="en-GB"/>
              </w:rPr>
              <w:t>No</w:t>
            </w:r>
          </w:p>
        </w:tc>
      </w:tr>
      <w:tr w:rsidR="00270FCF" w:rsidRPr="000E3AEF" w:rsidTr="00B433CE">
        <w:trPr>
          <w:trHeight w:val="492"/>
          <w:jc w:val="center"/>
        </w:trPr>
        <w:tc>
          <w:tcPr>
            <w:tcW w:w="7621" w:type="dxa"/>
            <w:vAlign w:val="center"/>
          </w:tcPr>
          <w:p w:rsidR="00270FCF" w:rsidRPr="000E3AEF" w:rsidRDefault="00270FCF" w:rsidP="002C0A23">
            <w:pPr>
              <w:jc w:val="center"/>
              <w:rPr>
                <w:rFonts w:ascii="Arial" w:hAnsi="Arial" w:cs="Arial"/>
                <w:lang w:val="en-GB"/>
              </w:rPr>
            </w:pPr>
            <w:r w:rsidRPr="008C2E87">
              <w:rPr>
                <w:rFonts w:ascii="Arial" w:hAnsi="Arial" w:cs="Arial"/>
                <w:b/>
                <w:color w:val="FF0000"/>
                <w:lang w:val="en-GB"/>
              </w:rPr>
              <w:t>I would like to be a School Partner for £100</w:t>
            </w:r>
            <w:r>
              <w:rPr>
                <w:rFonts w:ascii="Arial" w:hAnsi="Arial" w:cs="Arial"/>
                <w:b/>
                <w:color w:val="FF0000"/>
                <w:lang w:val="en-GB"/>
              </w:rPr>
              <w:t xml:space="preserve"> to access the FREE CPD</w:t>
            </w:r>
            <w:r w:rsidR="002C0A23">
              <w:rPr>
                <w:rFonts w:ascii="Arial" w:hAnsi="Arial" w:cs="Arial"/>
                <w:b/>
                <w:color w:val="FF0000"/>
                <w:lang w:val="en-GB"/>
              </w:rPr>
              <w:t xml:space="preserve"> offer </w:t>
            </w:r>
            <w:r>
              <w:rPr>
                <w:rFonts w:ascii="Arial" w:hAnsi="Arial" w:cs="Arial"/>
                <w:b/>
                <w:color w:val="FF0000"/>
                <w:lang w:val="en-GB"/>
              </w:rPr>
              <w:t>and discounted events programme</w:t>
            </w:r>
          </w:p>
        </w:tc>
        <w:tc>
          <w:tcPr>
            <w:tcW w:w="1134" w:type="dxa"/>
            <w:vAlign w:val="center"/>
          </w:tcPr>
          <w:p w:rsidR="00270FCF" w:rsidRPr="000E3AEF" w:rsidRDefault="00270FCF" w:rsidP="004B344B">
            <w:pPr>
              <w:jc w:val="center"/>
              <w:rPr>
                <w:rFonts w:ascii="Arial" w:hAnsi="Arial" w:cs="Arial"/>
                <w:b/>
                <w:lang w:val="en-GB"/>
              </w:rPr>
            </w:pPr>
          </w:p>
        </w:tc>
        <w:tc>
          <w:tcPr>
            <w:tcW w:w="1207" w:type="dxa"/>
            <w:vAlign w:val="center"/>
          </w:tcPr>
          <w:p w:rsidR="00270FCF" w:rsidRPr="000E3AEF" w:rsidRDefault="00270FCF" w:rsidP="004B344B">
            <w:pPr>
              <w:jc w:val="center"/>
              <w:rPr>
                <w:rFonts w:ascii="Arial" w:hAnsi="Arial" w:cs="Arial"/>
                <w:b/>
                <w:lang w:val="en-GB"/>
              </w:rPr>
            </w:pPr>
          </w:p>
        </w:tc>
      </w:tr>
    </w:tbl>
    <w:p w:rsidR="00270FCF" w:rsidRPr="00F4480B" w:rsidRDefault="00270FCF" w:rsidP="00270FCF">
      <w:pPr>
        <w:rPr>
          <w:rFonts w:ascii="Arial" w:hAnsi="Arial" w:cs="Arial"/>
          <w:b/>
          <w:sz w:val="16"/>
        </w:rPr>
      </w:pPr>
    </w:p>
    <w:p w:rsidR="00270FCF" w:rsidRPr="009454E4" w:rsidRDefault="00270FCF" w:rsidP="00270FCF">
      <w:pPr>
        <w:rPr>
          <w:rFonts w:ascii="Arial" w:hAnsi="Arial" w:cs="Arial"/>
          <w:color w:val="00209F" w:themeColor="text2"/>
        </w:rPr>
      </w:pPr>
      <w:r w:rsidRPr="00E9520E">
        <w:rPr>
          <w:rFonts w:ascii="Arial" w:hAnsi="Arial" w:cs="Arial"/>
          <w:b/>
          <w:color w:val="00209F" w:themeColor="text2"/>
        </w:rPr>
        <w:t>Small group instrumental/vocal lessons</w:t>
      </w:r>
      <w:r>
        <w:rPr>
          <w:rFonts w:ascii="Arial" w:hAnsi="Arial" w:cs="Arial"/>
          <w:b/>
          <w:color w:val="00209F" w:themeColor="text2"/>
        </w:rPr>
        <w:t xml:space="preserve"> @ £39ph</w:t>
      </w:r>
      <w:r w:rsidR="009454E4">
        <w:rPr>
          <w:rFonts w:ascii="Arial" w:hAnsi="Arial" w:cs="Arial"/>
          <w:color w:val="00209F" w:themeColor="text2"/>
        </w:rPr>
        <w:t xml:space="preserve"> – see page </w:t>
      </w:r>
      <w:r w:rsidR="0042129D">
        <w:rPr>
          <w:rFonts w:ascii="Arial" w:hAnsi="Arial" w:cs="Arial"/>
          <w:color w:val="00209F" w:themeColor="text2"/>
        </w:rPr>
        <w:t>5</w:t>
      </w:r>
      <w:r w:rsidR="009454E4">
        <w:rPr>
          <w:rFonts w:ascii="Arial" w:hAnsi="Arial" w:cs="Arial"/>
          <w:color w:val="00209F" w:themeColor="text2"/>
        </w:rPr>
        <w:t xml:space="preserve"> </w:t>
      </w:r>
    </w:p>
    <w:p w:rsidR="009454E4" w:rsidRPr="00DF56AB" w:rsidRDefault="009454E4" w:rsidP="00270FCF">
      <w:pPr>
        <w:rPr>
          <w:rFonts w:ascii="Arial" w:hAnsi="Arial" w:cs="Arial"/>
          <w:b/>
          <w:color w:val="00209F" w:themeColor="text2"/>
          <w:sz w:val="14"/>
        </w:rPr>
      </w:pPr>
    </w:p>
    <w:tbl>
      <w:tblPr>
        <w:tblStyle w:val="TableGrid"/>
        <w:tblW w:w="0" w:type="auto"/>
        <w:jc w:val="center"/>
        <w:tblLook w:val="04A0"/>
      </w:tblPr>
      <w:tblGrid>
        <w:gridCol w:w="2660"/>
        <w:gridCol w:w="1843"/>
        <w:gridCol w:w="1842"/>
        <w:gridCol w:w="1985"/>
        <w:gridCol w:w="1559"/>
      </w:tblGrid>
      <w:tr w:rsidR="00B433CE" w:rsidRPr="00E9520E" w:rsidTr="00B433CE">
        <w:trPr>
          <w:trHeight w:val="479"/>
          <w:jc w:val="center"/>
        </w:trPr>
        <w:tc>
          <w:tcPr>
            <w:tcW w:w="2660" w:type="dxa"/>
          </w:tcPr>
          <w:p w:rsidR="00B433CE" w:rsidRPr="00B433CE" w:rsidRDefault="00B433CE" w:rsidP="00B433CE">
            <w:pPr>
              <w:rPr>
                <w:rFonts w:ascii="Arial" w:hAnsi="Arial" w:cs="Arial"/>
                <w:b/>
                <w:i/>
                <w:color w:val="00209F" w:themeColor="text2"/>
                <w:sz w:val="20"/>
                <w:lang w:val="en-GB"/>
              </w:rPr>
            </w:pPr>
            <w:r w:rsidRPr="00B433CE">
              <w:rPr>
                <w:rFonts w:ascii="Arial" w:hAnsi="Arial" w:cs="Arial"/>
                <w:b/>
                <w:i/>
                <w:color w:val="00209F" w:themeColor="text2"/>
                <w:sz w:val="20"/>
                <w:lang w:val="en-GB"/>
              </w:rPr>
              <w:t>Instruments</w:t>
            </w:r>
          </w:p>
        </w:tc>
        <w:tc>
          <w:tcPr>
            <w:tcW w:w="1843" w:type="dxa"/>
          </w:tcPr>
          <w:p w:rsidR="00B433CE" w:rsidRPr="00B433CE" w:rsidRDefault="00B433CE" w:rsidP="00B433CE">
            <w:pPr>
              <w:rPr>
                <w:rFonts w:ascii="Arial" w:hAnsi="Arial" w:cs="Arial"/>
                <w:b/>
                <w:i/>
                <w:color w:val="00209F" w:themeColor="text2"/>
                <w:sz w:val="20"/>
                <w:lang w:val="en-GB"/>
              </w:rPr>
            </w:pPr>
            <w:r w:rsidRPr="00B433CE">
              <w:rPr>
                <w:rFonts w:ascii="Arial" w:hAnsi="Arial" w:cs="Arial"/>
                <w:b/>
                <w:i/>
                <w:color w:val="00209F" w:themeColor="text2"/>
                <w:sz w:val="20"/>
                <w:lang w:val="en-GB"/>
              </w:rPr>
              <w:t>Number of Hours</w:t>
            </w:r>
          </w:p>
        </w:tc>
        <w:tc>
          <w:tcPr>
            <w:tcW w:w="1842" w:type="dxa"/>
          </w:tcPr>
          <w:p w:rsidR="00B433CE" w:rsidRPr="00B433CE" w:rsidRDefault="00B433CE" w:rsidP="00B433CE">
            <w:pPr>
              <w:rPr>
                <w:rFonts w:ascii="Arial" w:hAnsi="Arial" w:cs="Arial"/>
                <w:b/>
                <w:i/>
                <w:color w:val="00209F" w:themeColor="text2"/>
                <w:sz w:val="20"/>
                <w:lang w:val="en-GB"/>
              </w:rPr>
            </w:pPr>
            <w:r w:rsidRPr="00B433CE">
              <w:rPr>
                <w:rFonts w:ascii="Arial" w:hAnsi="Arial" w:cs="Arial"/>
                <w:b/>
                <w:i/>
                <w:color w:val="00209F" w:themeColor="text2"/>
                <w:sz w:val="20"/>
                <w:lang w:val="en-GB"/>
              </w:rPr>
              <w:t>Number of terms of teaching</w:t>
            </w:r>
          </w:p>
        </w:tc>
        <w:tc>
          <w:tcPr>
            <w:tcW w:w="1985" w:type="dxa"/>
          </w:tcPr>
          <w:p w:rsidR="00B433CE" w:rsidRPr="00B433CE" w:rsidRDefault="00B433CE" w:rsidP="00B433CE">
            <w:pPr>
              <w:rPr>
                <w:rFonts w:ascii="Arial" w:hAnsi="Arial" w:cs="Arial"/>
                <w:b/>
                <w:i/>
                <w:color w:val="00209F" w:themeColor="text2"/>
                <w:sz w:val="20"/>
                <w:lang w:val="en-GB"/>
              </w:rPr>
            </w:pPr>
            <w:r>
              <w:rPr>
                <w:rFonts w:ascii="Arial" w:hAnsi="Arial" w:cs="Arial"/>
                <w:b/>
                <w:i/>
                <w:color w:val="00209F" w:themeColor="text2"/>
                <w:sz w:val="20"/>
                <w:lang w:val="en-GB"/>
              </w:rPr>
              <w:t xml:space="preserve">Requested </w:t>
            </w:r>
            <w:r w:rsidRPr="00B433CE">
              <w:rPr>
                <w:rFonts w:ascii="Arial" w:hAnsi="Arial" w:cs="Arial"/>
                <w:b/>
                <w:i/>
                <w:color w:val="00209F" w:themeColor="text2"/>
                <w:sz w:val="20"/>
                <w:lang w:val="en-GB"/>
              </w:rPr>
              <w:t xml:space="preserve"> Day</w:t>
            </w:r>
            <w:r>
              <w:rPr>
                <w:rFonts w:ascii="Arial" w:hAnsi="Arial" w:cs="Arial"/>
                <w:b/>
                <w:i/>
                <w:color w:val="00209F" w:themeColor="text2"/>
                <w:sz w:val="20"/>
                <w:lang w:val="en-GB"/>
              </w:rPr>
              <w:t>(</w:t>
            </w:r>
            <w:r w:rsidRPr="00B433CE">
              <w:rPr>
                <w:rFonts w:ascii="Arial" w:hAnsi="Arial" w:cs="Arial"/>
                <w:b/>
                <w:i/>
                <w:color w:val="00209F" w:themeColor="text2"/>
                <w:sz w:val="20"/>
                <w:lang w:val="en-GB"/>
              </w:rPr>
              <w:t>s</w:t>
            </w:r>
            <w:r>
              <w:rPr>
                <w:rFonts w:ascii="Arial" w:hAnsi="Arial" w:cs="Arial"/>
                <w:b/>
                <w:i/>
                <w:color w:val="00209F" w:themeColor="text2"/>
                <w:sz w:val="20"/>
                <w:lang w:val="en-GB"/>
              </w:rPr>
              <w:t>)</w:t>
            </w:r>
            <w:r w:rsidRPr="00B433CE">
              <w:rPr>
                <w:rFonts w:ascii="Arial" w:hAnsi="Arial" w:cs="Arial"/>
                <w:b/>
                <w:i/>
                <w:color w:val="00209F" w:themeColor="text2"/>
                <w:sz w:val="20"/>
                <w:lang w:val="en-GB"/>
              </w:rPr>
              <w:t xml:space="preserve"> for Delivery</w:t>
            </w:r>
          </w:p>
        </w:tc>
        <w:tc>
          <w:tcPr>
            <w:tcW w:w="1559" w:type="dxa"/>
          </w:tcPr>
          <w:p w:rsidR="00B433CE" w:rsidRPr="00B433CE" w:rsidRDefault="00DF56AB" w:rsidP="00B433CE">
            <w:pPr>
              <w:rPr>
                <w:rFonts w:ascii="Arial" w:hAnsi="Arial" w:cs="Arial"/>
                <w:b/>
                <w:i/>
                <w:color w:val="00209F" w:themeColor="text2"/>
                <w:sz w:val="20"/>
                <w:lang w:val="en-GB"/>
              </w:rPr>
            </w:pPr>
            <w:r>
              <w:rPr>
                <w:rFonts w:ascii="Arial" w:hAnsi="Arial" w:cs="Arial"/>
                <w:b/>
                <w:i/>
                <w:color w:val="00209F" w:themeColor="text2"/>
                <w:sz w:val="20"/>
                <w:lang w:val="en-GB"/>
              </w:rPr>
              <w:t xml:space="preserve">Requested </w:t>
            </w:r>
            <w:r w:rsidR="00B433CE" w:rsidRPr="00B433CE">
              <w:rPr>
                <w:rFonts w:ascii="Arial" w:hAnsi="Arial" w:cs="Arial"/>
                <w:b/>
                <w:i/>
                <w:color w:val="00209F" w:themeColor="text2"/>
                <w:sz w:val="20"/>
                <w:lang w:val="en-GB"/>
              </w:rPr>
              <w:t xml:space="preserve">Time slots </w:t>
            </w:r>
          </w:p>
          <w:p w:rsidR="00B433CE" w:rsidRPr="00B433CE" w:rsidRDefault="00B433CE" w:rsidP="00B433CE">
            <w:pPr>
              <w:rPr>
                <w:rFonts w:ascii="Arial" w:hAnsi="Arial" w:cs="Arial"/>
                <w:b/>
                <w:i/>
                <w:color w:val="00209F" w:themeColor="text2"/>
                <w:sz w:val="20"/>
                <w:lang w:val="en-GB"/>
              </w:rPr>
            </w:pPr>
            <w:r w:rsidRPr="00B433CE">
              <w:rPr>
                <w:rFonts w:ascii="Arial" w:hAnsi="Arial" w:cs="Arial"/>
                <w:b/>
                <w:i/>
                <w:color w:val="00209F" w:themeColor="text2"/>
                <w:sz w:val="20"/>
                <w:lang w:val="en-GB"/>
              </w:rPr>
              <w:t>(am/pm)</w:t>
            </w:r>
          </w:p>
        </w:tc>
      </w:tr>
      <w:tr w:rsidR="00B433CE" w:rsidRPr="00E9520E" w:rsidTr="00B433CE">
        <w:trPr>
          <w:trHeight w:val="263"/>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63"/>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75"/>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r w:rsidR="00B433CE" w:rsidRPr="00E9520E" w:rsidTr="00B433CE">
        <w:trPr>
          <w:trHeight w:val="288"/>
          <w:jc w:val="center"/>
        </w:trPr>
        <w:tc>
          <w:tcPr>
            <w:tcW w:w="2660" w:type="dxa"/>
          </w:tcPr>
          <w:p w:rsidR="00B433CE" w:rsidRPr="00E9520E" w:rsidRDefault="00B433CE" w:rsidP="004B344B">
            <w:pPr>
              <w:rPr>
                <w:rFonts w:ascii="Arial" w:hAnsi="Arial" w:cs="Arial"/>
                <w:sz w:val="24"/>
                <w:lang w:val="en-GB"/>
              </w:rPr>
            </w:pPr>
          </w:p>
        </w:tc>
        <w:tc>
          <w:tcPr>
            <w:tcW w:w="1843" w:type="dxa"/>
          </w:tcPr>
          <w:p w:rsidR="00B433CE" w:rsidRPr="00E9520E" w:rsidRDefault="00B433CE" w:rsidP="004B344B">
            <w:pPr>
              <w:rPr>
                <w:rFonts w:ascii="Arial" w:hAnsi="Arial" w:cs="Arial"/>
                <w:sz w:val="24"/>
                <w:lang w:val="en-GB"/>
              </w:rPr>
            </w:pPr>
          </w:p>
        </w:tc>
        <w:tc>
          <w:tcPr>
            <w:tcW w:w="1842" w:type="dxa"/>
          </w:tcPr>
          <w:p w:rsidR="00B433CE" w:rsidRPr="00E9520E" w:rsidRDefault="00B433CE" w:rsidP="004B344B">
            <w:pPr>
              <w:rPr>
                <w:rFonts w:ascii="Arial" w:hAnsi="Arial" w:cs="Arial"/>
                <w:sz w:val="24"/>
                <w:lang w:val="en-GB"/>
              </w:rPr>
            </w:pPr>
          </w:p>
        </w:tc>
        <w:tc>
          <w:tcPr>
            <w:tcW w:w="1985" w:type="dxa"/>
          </w:tcPr>
          <w:p w:rsidR="00B433CE" w:rsidRPr="00E9520E" w:rsidRDefault="00B433CE" w:rsidP="004B344B">
            <w:pPr>
              <w:rPr>
                <w:rFonts w:ascii="Arial" w:hAnsi="Arial" w:cs="Arial"/>
              </w:rPr>
            </w:pPr>
          </w:p>
        </w:tc>
        <w:tc>
          <w:tcPr>
            <w:tcW w:w="1559" w:type="dxa"/>
          </w:tcPr>
          <w:p w:rsidR="00B433CE" w:rsidRPr="00E9520E" w:rsidRDefault="00B433CE" w:rsidP="004B344B">
            <w:pPr>
              <w:rPr>
                <w:rFonts w:ascii="Arial" w:hAnsi="Arial" w:cs="Arial"/>
              </w:rPr>
            </w:pPr>
          </w:p>
        </w:tc>
      </w:tr>
    </w:tbl>
    <w:p w:rsidR="00270FCF" w:rsidRPr="00F4480B" w:rsidRDefault="00270FCF" w:rsidP="00270FCF">
      <w:pPr>
        <w:rPr>
          <w:rFonts w:ascii="Arial" w:hAnsi="Arial" w:cs="Arial"/>
          <w:sz w:val="16"/>
        </w:rPr>
      </w:pPr>
    </w:p>
    <w:p w:rsidR="009454E4" w:rsidRPr="009454E4" w:rsidRDefault="00270FCF" w:rsidP="00270FCF">
      <w:pPr>
        <w:rPr>
          <w:rFonts w:ascii="Arial" w:hAnsi="Arial" w:cs="Arial"/>
          <w:color w:val="00209F" w:themeColor="text2"/>
        </w:rPr>
      </w:pPr>
      <w:r w:rsidRPr="00E9520E">
        <w:rPr>
          <w:rFonts w:ascii="Arial" w:hAnsi="Arial" w:cs="Arial"/>
          <w:b/>
          <w:color w:val="00209F" w:themeColor="text2"/>
        </w:rPr>
        <w:t xml:space="preserve">Whole class </w:t>
      </w:r>
      <w:r w:rsidR="009454E4">
        <w:rPr>
          <w:rFonts w:ascii="Arial" w:hAnsi="Arial" w:cs="Arial"/>
          <w:b/>
          <w:color w:val="00209F" w:themeColor="text2"/>
        </w:rPr>
        <w:t xml:space="preserve">instrumental learning </w:t>
      </w:r>
      <w:r w:rsidR="002C0A23" w:rsidRPr="00B433CE">
        <w:rPr>
          <w:rFonts w:ascii="Arial" w:hAnsi="Arial" w:cs="Arial"/>
          <w:b/>
          <w:i/>
          <w:color w:val="FF7300" w:themeColor="accent6"/>
        </w:rPr>
        <w:t>groove ‘n’ play</w:t>
      </w:r>
      <w:r w:rsidR="002C0A23">
        <w:rPr>
          <w:rFonts w:ascii="Arial" w:hAnsi="Arial" w:cs="Arial"/>
          <w:b/>
          <w:i/>
          <w:color w:val="00209F" w:themeColor="text2"/>
        </w:rPr>
        <w:t xml:space="preserve"> </w:t>
      </w:r>
      <w:r w:rsidR="009454E4">
        <w:rPr>
          <w:rFonts w:ascii="Arial" w:hAnsi="Arial" w:cs="Arial"/>
          <w:b/>
          <w:color w:val="00209F" w:themeColor="text2"/>
        </w:rPr>
        <w:t>programmes</w:t>
      </w:r>
      <w:r w:rsidR="009454E4">
        <w:rPr>
          <w:rFonts w:ascii="Arial" w:hAnsi="Arial" w:cs="Arial"/>
          <w:color w:val="00209F" w:themeColor="text2"/>
        </w:rPr>
        <w:t xml:space="preserve"> – see page</w:t>
      </w:r>
      <w:r w:rsidR="002C0A23">
        <w:rPr>
          <w:rFonts w:ascii="Arial" w:hAnsi="Arial" w:cs="Arial"/>
          <w:color w:val="00209F" w:themeColor="text2"/>
        </w:rPr>
        <w:t>s</w:t>
      </w:r>
      <w:r w:rsidR="009454E4">
        <w:rPr>
          <w:rFonts w:ascii="Arial" w:hAnsi="Arial" w:cs="Arial"/>
          <w:color w:val="00209F" w:themeColor="text2"/>
        </w:rPr>
        <w:t xml:space="preserve"> </w:t>
      </w:r>
      <w:r w:rsidR="0042129D">
        <w:rPr>
          <w:rFonts w:ascii="Arial" w:hAnsi="Arial" w:cs="Arial"/>
          <w:color w:val="00209F" w:themeColor="text2"/>
        </w:rPr>
        <w:t>6-7</w:t>
      </w:r>
    </w:p>
    <w:p w:rsidR="009454E4" w:rsidRPr="00DF56AB" w:rsidRDefault="009454E4" w:rsidP="00270FCF">
      <w:pPr>
        <w:rPr>
          <w:rFonts w:ascii="Arial" w:hAnsi="Arial" w:cs="Arial"/>
          <w:b/>
          <w:color w:val="00209F" w:themeColor="text2"/>
          <w:sz w:val="16"/>
        </w:rPr>
      </w:pPr>
    </w:p>
    <w:tbl>
      <w:tblPr>
        <w:tblStyle w:val="TableGrid"/>
        <w:tblW w:w="10694" w:type="dxa"/>
        <w:jc w:val="center"/>
        <w:tblInd w:w="-732" w:type="dxa"/>
        <w:tblLook w:val="04A0"/>
      </w:tblPr>
      <w:tblGrid>
        <w:gridCol w:w="2417"/>
        <w:gridCol w:w="942"/>
        <w:gridCol w:w="1092"/>
        <w:gridCol w:w="1324"/>
        <w:gridCol w:w="1209"/>
        <w:gridCol w:w="1232"/>
        <w:gridCol w:w="1239"/>
        <w:gridCol w:w="1239"/>
      </w:tblGrid>
      <w:tr w:rsidR="00B433CE" w:rsidRPr="00E9520E" w:rsidTr="00B433CE">
        <w:trPr>
          <w:trHeight w:val="1197"/>
          <w:jc w:val="center"/>
        </w:trPr>
        <w:tc>
          <w:tcPr>
            <w:tcW w:w="2541"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Programme</w:t>
            </w:r>
          </w:p>
        </w:tc>
        <w:tc>
          <w:tcPr>
            <w:tcW w:w="956"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Year Group</w:t>
            </w:r>
          </w:p>
        </w:tc>
        <w:tc>
          <w:tcPr>
            <w:tcW w:w="1106"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Number of Classes</w:t>
            </w:r>
          </w:p>
        </w:tc>
        <w:tc>
          <w:tcPr>
            <w:tcW w:w="1357"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Number of terms of teaching</w:t>
            </w:r>
          </w:p>
        </w:tc>
        <w:tc>
          <w:tcPr>
            <w:tcW w:w="1231"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Number of Music Hub Tutors required</w:t>
            </w:r>
          </w:p>
        </w:tc>
        <w:tc>
          <w:tcPr>
            <w:tcW w:w="1245" w:type="dxa"/>
          </w:tcPr>
          <w:p w:rsidR="00B433CE" w:rsidRPr="00B433CE" w:rsidRDefault="00B433CE" w:rsidP="00B433CE">
            <w:pPr>
              <w:jc w:val="center"/>
              <w:rPr>
                <w:rFonts w:ascii="Arial" w:hAnsi="Arial" w:cs="Arial"/>
                <w:b/>
                <w:i/>
                <w:color w:val="00209F" w:themeColor="text2"/>
                <w:sz w:val="20"/>
                <w:lang w:val="en-GB"/>
              </w:rPr>
            </w:pPr>
            <w:r w:rsidRPr="00B433CE">
              <w:rPr>
                <w:rFonts w:ascii="Arial" w:hAnsi="Arial" w:cs="Arial"/>
                <w:b/>
                <w:i/>
                <w:color w:val="00209F" w:themeColor="text2"/>
                <w:sz w:val="20"/>
                <w:lang w:val="en-GB"/>
              </w:rPr>
              <w:t xml:space="preserve">Purchase of package only </w:t>
            </w:r>
            <w:r w:rsidRPr="00B433CE">
              <w:rPr>
                <w:rFonts w:ascii="Arial" w:hAnsi="Arial" w:cs="Arial"/>
                <w:b/>
                <w:i/>
                <w:color w:val="00209F" w:themeColor="text2"/>
                <w:sz w:val="20"/>
                <w:lang w:val="en-GB"/>
              </w:rPr>
              <w:br/>
            </w:r>
            <w:r w:rsidRPr="00B433CE">
              <w:rPr>
                <w:rFonts w:ascii="Arial" w:hAnsi="Arial" w:cs="Arial"/>
                <w:b/>
                <w:i/>
                <w:color w:val="00209F" w:themeColor="text2"/>
                <w:sz w:val="16"/>
                <w:szCs w:val="18"/>
                <w:lang w:val="en-GB"/>
              </w:rPr>
              <w:t xml:space="preserve">(delivery </w:t>
            </w:r>
            <w:r w:rsidR="00DF56AB">
              <w:rPr>
                <w:rFonts w:ascii="Arial" w:hAnsi="Arial" w:cs="Arial"/>
                <w:b/>
                <w:i/>
                <w:color w:val="00209F" w:themeColor="text2"/>
                <w:sz w:val="16"/>
                <w:szCs w:val="18"/>
                <w:lang w:val="en-GB"/>
              </w:rPr>
              <w:br/>
            </w:r>
            <w:r w:rsidRPr="00B433CE">
              <w:rPr>
                <w:rFonts w:ascii="Arial" w:hAnsi="Arial" w:cs="Arial"/>
                <w:b/>
                <w:i/>
                <w:color w:val="00209F" w:themeColor="text2"/>
                <w:sz w:val="16"/>
                <w:szCs w:val="18"/>
                <w:lang w:val="en-GB"/>
              </w:rPr>
              <w:t>in-house)</w:t>
            </w:r>
          </w:p>
        </w:tc>
        <w:tc>
          <w:tcPr>
            <w:tcW w:w="1129" w:type="dxa"/>
          </w:tcPr>
          <w:p w:rsidR="00B433CE" w:rsidRPr="00B433CE" w:rsidRDefault="00B433CE" w:rsidP="00B433CE">
            <w:pPr>
              <w:rPr>
                <w:rFonts w:ascii="Arial" w:hAnsi="Arial" w:cs="Arial"/>
                <w:b/>
                <w:i/>
                <w:color w:val="00209F" w:themeColor="text2"/>
                <w:sz w:val="20"/>
                <w:lang w:val="en-GB"/>
              </w:rPr>
            </w:pPr>
            <w:r>
              <w:rPr>
                <w:rFonts w:ascii="Arial" w:hAnsi="Arial" w:cs="Arial"/>
                <w:b/>
                <w:i/>
                <w:color w:val="00209F" w:themeColor="text2"/>
                <w:sz w:val="20"/>
                <w:lang w:val="en-GB"/>
              </w:rPr>
              <w:t xml:space="preserve">Requested </w:t>
            </w:r>
            <w:r w:rsidRPr="00B433CE">
              <w:rPr>
                <w:rFonts w:ascii="Arial" w:hAnsi="Arial" w:cs="Arial"/>
                <w:b/>
                <w:i/>
                <w:color w:val="00209F" w:themeColor="text2"/>
                <w:sz w:val="20"/>
                <w:lang w:val="en-GB"/>
              </w:rPr>
              <w:t>Day</w:t>
            </w:r>
            <w:r>
              <w:rPr>
                <w:rFonts w:ascii="Arial" w:hAnsi="Arial" w:cs="Arial"/>
                <w:b/>
                <w:i/>
                <w:color w:val="00209F" w:themeColor="text2"/>
                <w:sz w:val="20"/>
                <w:lang w:val="en-GB"/>
              </w:rPr>
              <w:t>(</w:t>
            </w:r>
            <w:r w:rsidRPr="00B433CE">
              <w:rPr>
                <w:rFonts w:ascii="Arial" w:hAnsi="Arial" w:cs="Arial"/>
                <w:b/>
                <w:i/>
                <w:color w:val="00209F" w:themeColor="text2"/>
                <w:sz w:val="20"/>
                <w:lang w:val="en-GB"/>
              </w:rPr>
              <w:t>s</w:t>
            </w:r>
            <w:r>
              <w:rPr>
                <w:rFonts w:ascii="Arial" w:hAnsi="Arial" w:cs="Arial"/>
                <w:b/>
                <w:i/>
                <w:color w:val="00209F" w:themeColor="text2"/>
                <w:sz w:val="20"/>
                <w:lang w:val="en-GB"/>
              </w:rPr>
              <w:t>)</w:t>
            </w:r>
            <w:r w:rsidRPr="00B433CE">
              <w:rPr>
                <w:rFonts w:ascii="Arial" w:hAnsi="Arial" w:cs="Arial"/>
                <w:b/>
                <w:i/>
                <w:color w:val="00209F" w:themeColor="text2"/>
                <w:sz w:val="20"/>
                <w:lang w:val="en-GB"/>
              </w:rPr>
              <w:t xml:space="preserve"> for Delivery</w:t>
            </w:r>
          </w:p>
        </w:tc>
        <w:tc>
          <w:tcPr>
            <w:tcW w:w="1129" w:type="dxa"/>
          </w:tcPr>
          <w:p w:rsidR="00B433CE" w:rsidRPr="00B433CE" w:rsidRDefault="00DF56AB" w:rsidP="00B433CE">
            <w:pPr>
              <w:rPr>
                <w:rFonts w:ascii="Arial" w:hAnsi="Arial" w:cs="Arial"/>
                <w:b/>
                <w:i/>
                <w:color w:val="00209F" w:themeColor="text2"/>
                <w:sz w:val="20"/>
                <w:lang w:val="en-GB"/>
              </w:rPr>
            </w:pPr>
            <w:r>
              <w:rPr>
                <w:rFonts w:ascii="Arial" w:hAnsi="Arial" w:cs="Arial"/>
                <w:b/>
                <w:i/>
                <w:color w:val="00209F" w:themeColor="text2"/>
                <w:sz w:val="20"/>
                <w:lang w:val="en-GB"/>
              </w:rPr>
              <w:t xml:space="preserve">Requested </w:t>
            </w:r>
            <w:r w:rsidR="00B433CE" w:rsidRPr="00B433CE">
              <w:rPr>
                <w:rFonts w:ascii="Arial" w:hAnsi="Arial" w:cs="Arial"/>
                <w:b/>
                <w:i/>
                <w:color w:val="00209F" w:themeColor="text2"/>
                <w:sz w:val="20"/>
                <w:lang w:val="en-GB"/>
              </w:rPr>
              <w:t xml:space="preserve">Time slots </w:t>
            </w:r>
          </w:p>
          <w:p w:rsidR="00B433CE" w:rsidRPr="00B433CE" w:rsidRDefault="00B433CE" w:rsidP="00B433CE">
            <w:pPr>
              <w:rPr>
                <w:rFonts w:ascii="Arial" w:hAnsi="Arial" w:cs="Arial"/>
                <w:b/>
                <w:i/>
                <w:color w:val="00209F" w:themeColor="text2"/>
                <w:sz w:val="20"/>
                <w:lang w:val="en-GB"/>
              </w:rPr>
            </w:pPr>
            <w:r w:rsidRPr="00B433CE">
              <w:rPr>
                <w:rFonts w:ascii="Arial" w:hAnsi="Arial" w:cs="Arial"/>
                <w:b/>
                <w:i/>
                <w:color w:val="00209F" w:themeColor="text2"/>
                <w:sz w:val="16"/>
                <w:lang w:val="en-GB"/>
              </w:rPr>
              <w:t>for 45 min sessions</w:t>
            </w:r>
          </w:p>
        </w:tc>
      </w:tr>
      <w:tr w:rsidR="00B433CE" w:rsidRPr="00E9520E" w:rsidTr="00B433CE">
        <w:trPr>
          <w:trHeight w:val="318"/>
          <w:jc w:val="center"/>
        </w:trPr>
        <w:tc>
          <w:tcPr>
            <w:tcW w:w="2541" w:type="dxa"/>
            <w:vAlign w:val="center"/>
          </w:tcPr>
          <w:p w:rsidR="00B433CE" w:rsidRPr="00E9520E" w:rsidRDefault="00B433CE" w:rsidP="004B344B">
            <w:pPr>
              <w:jc w:val="center"/>
              <w:rPr>
                <w:rFonts w:ascii="Arial" w:hAnsi="Arial" w:cs="Arial"/>
                <w:sz w:val="20"/>
                <w:lang w:val="en-GB"/>
              </w:rPr>
            </w:pPr>
            <w:r w:rsidRPr="00E9520E">
              <w:rPr>
                <w:rFonts w:ascii="Arial" w:hAnsi="Arial" w:cs="Arial"/>
                <w:sz w:val="20"/>
                <w:lang w:val="en-GB"/>
              </w:rPr>
              <w:t>Rastamouse</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E9520E" w:rsidRDefault="00B433CE" w:rsidP="004B344B">
            <w:pPr>
              <w:jc w:val="center"/>
              <w:rPr>
                <w:rFonts w:ascii="Arial" w:hAnsi="Arial" w:cs="Arial"/>
                <w:sz w:val="20"/>
                <w:lang w:val="en-GB"/>
              </w:rPr>
            </w:pPr>
            <w:r>
              <w:rPr>
                <w:rFonts w:ascii="Arial" w:hAnsi="Arial" w:cs="Arial"/>
                <w:sz w:val="20"/>
                <w:lang w:val="en-GB"/>
              </w:rPr>
              <w:t xml:space="preserve">Ukulele, </w:t>
            </w:r>
            <w:r w:rsidRPr="00E9520E">
              <w:rPr>
                <w:rFonts w:ascii="Arial" w:hAnsi="Arial" w:cs="Arial"/>
                <w:sz w:val="20"/>
                <w:lang w:val="en-GB"/>
              </w:rPr>
              <w:t>Sticks</w:t>
            </w:r>
            <w:r>
              <w:rPr>
                <w:rFonts w:ascii="Arial" w:hAnsi="Arial" w:cs="Arial"/>
                <w:sz w:val="20"/>
                <w:lang w:val="en-GB"/>
              </w:rPr>
              <w:t>, Songs</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E9520E" w:rsidRDefault="00B433CE" w:rsidP="004B344B">
            <w:pPr>
              <w:jc w:val="center"/>
              <w:rPr>
                <w:rFonts w:ascii="Arial" w:hAnsi="Arial" w:cs="Arial"/>
                <w:sz w:val="20"/>
                <w:lang w:val="en-GB"/>
              </w:rPr>
            </w:pPr>
            <w:r w:rsidRPr="00E9520E">
              <w:rPr>
                <w:rFonts w:ascii="Arial" w:hAnsi="Arial" w:cs="Arial"/>
                <w:sz w:val="20"/>
                <w:lang w:val="en-GB"/>
              </w:rPr>
              <w:t>Recorder</w:t>
            </w:r>
            <w:r>
              <w:rPr>
                <w:rFonts w:ascii="Arial" w:hAnsi="Arial" w:cs="Arial"/>
                <w:sz w:val="20"/>
                <w:lang w:val="en-GB"/>
              </w:rPr>
              <w:t>, Sticks, Songs</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E9520E" w:rsidRDefault="00B433CE" w:rsidP="004B344B">
            <w:pPr>
              <w:jc w:val="center"/>
              <w:rPr>
                <w:rFonts w:ascii="Arial" w:hAnsi="Arial" w:cs="Arial"/>
                <w:sz w:val="20"/>
                <w:lang w:val="en-GB"/>
              </w:rPr>
            </w:pPr>
            <w:r w:rsidRPr="00E9520E">
              <w:rPr>
                <w:rFonts w:ascii="Arial" w:hAnsi="Arial" w:cs="Arial"/>
                <w:sz w:val="20"/>
                <w:lang w:val="en-GB"/>
              </w:rPr>
              <w:t>FIFTHS 1</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E9520E" w:rsidRDefault="00B433CE" w:rsidP="004B344B">
            <w:pPr>
              <w:jc w:val="center"/>
              <w:rPr>
                <w:rFonts w:ascii="Arial" w:hAnsi="Arial" w:cs="Arial"/>
                <w:sz w:val="20"/>
                <w:lang w:val="en-GB"/>
              </w:rPr>
            </w:pPr>
            <w:r w:rsidRPr="00E9520E">
              <w:rPr>
                <w:rFonts w:ascii="Arial" w:hAnsi="Arial" w:cs="Arial"/>
                <w:sz w:val="20"/>
                <w:lang w:val="en-GB"/>
              </w:rPr>
              <w:t>FIFTHS 2</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18"/>
          <w:jc w:val="center"/>
        </w:trPr>
        <w:tc>
          <w:tcPr>
            <w:tcW w:w="2541" w:type="dxa"/>
            <w:vAlign w:val="center"/>
          </w:tcPr>
          <w:p w:rsidR="00B433CE" w:rsidRPr="002D5EC5" w:rsidRDefault="00B433CE" w:rsidP="004B344B">
            <w:pPr>
              <w:jc w:val="center"/>
              <w:rPr>
                <w:rFonts w:ascii="Arial" w:hAnsi="Arial" w:cs="Arial"/>
                <w:color w:val="00209F" w:themeColor="text2"/>
                <w:sz w:val="20"/>
                <w:lang w:val="en-GB"/>
              </w:rPr>
            </w:pPr>
            <w:r w:rsidRPr="002D5EC5">
              <w:rPr>
                <w:rFonts w:ascii="Arial" w:hAnsi="Arial" w:cs="Arial"/>
                <w:color w:val="00209F" w:themeColor="text2"/>
                <w:sz w:val="20"/>
                <w:lang w:val="en-GB"/>
              </w:rPr>
              <w:t>Mixed Strings*</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2D5EC5" w:rsidRDefault="00B433CE" w:rsidP="004B344B">
            <w:pPr>
              <w:jc w:val="center"/>
              <w:rPr>
                <w:rFonts w:ascii="Arial" w:hAnsi="Arial" w:cs="Arial"/>
                <w:color w:val="00209F" w:themeColor="text2"/>
                <w:sz w:val="20"/>
                <w:lang w:val="en-GB"/>
              </w:rPr>
            </w:pPr>
            <w:r w:rsidRPr="002D5EC5">
              <w:rPr>
                <w:rFonts w:ascii="Arial" w:hAnsi="Arial" w:cs="Arial"/>
                <w:color w:val="00209F" w:themeColor="text2"/>
                <w:sz w:val="20"/>
                <w:lang w:val="en-GB"/>
              </w:rPr>
              <w:t>Mixed Wind*</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33"/>
          <w:jc w:val="center"/>
        </w:trPr>
        <w:tc>
          <w:tcPr>
            <w:tcW w:w="2541" w:type="dxa"/>
            <w:vAlign w:val="center"/>
          </w:tcPr>
          <w:p w:rsidR="00B433CE" w:rsidRPr="002D5EC5" w:rsidRDefault="00B433CE" w:rsidP="004B344B">
            <w:pPr>
              <w:jc w:val="center"/>
              <w:rPr>
                <w:rFonts w:ascii="Arial" w:hAnsi="Arial" w:cs="Arial"/>
                <w:color w:val="00209F" w:themeColor="text2"/>
                <w:sz w:val="20"/>
                <w:lang w:val="en-GB"/>
              </w:rPr>
            </w:pPr>
            <w:r w:rsidRPr="002D5EC5">
              <w:rPr>
                <w:rFonts w:ascii="Arial" w:hAnsi="Arial" w:cs="Arial"/>
                <w:color w:val="00209F" w:themeColor="text2"/>
                <w:sz w:val="20"/>
                <w:lang w:val="en-GB"/>
              </w:rPr>
              <w:t>Mixed Brass*</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r w:rsidR="00B433CE" w:rsidRPr="00E9520E" w:rsidTr="00B433CE">
        <w:trPr>
          <w:trHeight w:val="318"/>
          <w:jc w:val="center"/>
        </w:trPr>
        <w:tc>
          <w:tcPr>
            <w:tcW w:w="2541" w:type="dxa"/>
            <w:vAlign w:val="center"/>
          </w:tcPr>
          <w:p w:rsidR="00B433CE" w:rsidRPr="002D5EC5" w:rsidRDefault="00B433CE" w:rsidP="004B344B">
            <w:pPr>
              <w:jc w:val="center"/>
              <w:rPr>
                <w:rFonts w:ascii="Arial" w:hAnsi="Arial" w:cs="Arial"/>
                <w:color w:val="00209F" w:themeColor="text2"/>
                <w:sz w:val="20"/>
                <w:lang w:val="en-GB"/>
              </w:rPr>
            </w:pPr>
            <w:r w:rsidRPr="002D5EC5">
              <w:rPr>
                <w:rFonts w:ascii="Arial" w:hAnsi="Arial" w:cs="Arial"/>
                <w:color w:val="00209F" w:themeColor="text2"/>
                <w:sz w:val="20"/>
                <w:lang w:val="en-GB"/>
              </w:rPr>
              <w:t>Guitar*</w:t>
            </w:r>
          </w:p>
        </w:tc>
        <w:tc>
          <w:tcPr>
            <w:tcW w:w="956" w:type="dxa"/>
          </w:tcPr>
          <w:p w:rsidR="00B433CE" w:rsidRPr="00E9520E" w:rsidRDefault="00B433CE" w:rsidP="004B344B">
            <w:pPr>
              <w:rPr>
                <w:rFonts w:ascii="Arial" w:hAnsi="Arial" w:cs="Arial"/>
                <w:sz w:val="24"/>
                <w:lang w:val="en-GB"/>
              </w:rPr>
            </w:pPr>
          </w:p>
        </w:tc>
        <w:tc>
          <w:tcPr>
            <w:tcW w:w="1106" w:type="dxa"/>
          </w:tcPr>
          <w:p w:rsidR="00B433CE" w:rsidRPr="00E9520E" w:rsidRDefault="00B433CE" w:rsidP="004B344B">
            <w:pPr>
              <w:rPr>
                <w:rFonts w:ascii="Arial" w:hAnsi="Arial" w:cs="Arial"/>
                <w:sz w:val="24"/>
                <w:lang w:val="en-GB"/>
              </w:rPr>
            </w:pPr>
          </w:p>
        </w:tc>
        <w:tc>
          <w:tcPr>
            <w:tcW w:w="1357" w:type="dxa"/>
          </w:tcPr>
          <w:p w:rsidR="00B433CE" w:rsidRPr="00E9520E" w:rsidRDefault="00B433CE" w:rsidP="004B344B">
            <w:pPr>
              <w:rPr>
                <w:rFonts w:ascii="Arial" w:hAnsi="Arial" w:cs="Arial"/>
                <w:sz w:val="24"/>
                <w:lang w:val="en-GB"/>
              </w:rPr>
            </w:pPr>
          </w:p>
        </w:tc>
        <w:tc>
          <w:tcPr>
            <w:tcW w:w="1231" w:type="dxa"/>
          </w:tcPr>
          <w:p w:rsidR="00B433CE" w:rsidRPr="00E9520E" w:rsidRDefault="00B433CE" w:rsidP="004B344B">
            <w:pPr>
              <w:rPr>
                <w:rFonts w:ascii="Arial" w:hAnsi="Arial" w:cs="Arial"/>
                <w:sz w:val="24"/>
                <w:lang w:val="en-GB"/>
              </w:rPr>
            </w:pPr>
          </w:p>
        </w:tc>
        <w:tc>
          <w:tcPr>
            <w:tcW w:w="1245" w:type="dxa"/>
          </w:tcPr>
          <w:p w:rsidR="00B433CE" w:rsidRPr="00E9520E" w:rsidRDefault="00B433CE" w:rsidP="004B344B">
            <w:pPr>
              <w:rPr>
                <w:rFonts w:ascii="Arial" w:hAnsi="Arial" w:cs="Arial"/>
                <w:sz w:val="24"/>
                <w:lang w:val="en-GB"/>
              </w:rPr>
            </w:pPr>
          </w:p>
        </w:tc>
        <w:tc>
          <w:tcPr>
            <w:tcW w:w="1129" w:type="dxa"/>
          </w:tcPr>
          <w:p w:rsidR="00B433CE" w:rsidRPr="00E9520E" w:rsidRDefault="00B433CE" w:rsidP="004B344B">
            <w:pPr>
              <w:rPr>
                <w:rFonts w:ascii="Arial" w:hAnsi="Arial" w:cs="Arial"/>
              </w:rPr>
            </w:pPr>
          </w:p>
        </w:tc>
        <w:tc>
          <w:tcPr>
            <w:tcW w:w="1129" w:type="dxa"/>
          </w:tcPr>
          <w:p w:rsidR="00B433CE" w:rsidRPr="00E9520E" w:rsidRDefault="00B433CE" w:rsidP="004B344B">
            <w:pPr>
              <w:rPr>
                <w:rFonts w:ascii="Arial" w:hAnsi="Arial" w:cs="Arial"/>
              </w:rPr>
            </w:pPr>
          </w:p>
        </w:tc>
      </w:tr>
    </w:tbl>
    <w:p w:rsidR="00270FCF" w:rsidRDefault="00270FCF" w:rsidP="00270FCF">
      <w:pPr>
        <w:rPr>
          <w:rFonts w:ascii="Arial" w:hAnsi="Arial" w:cs="Arial"/>
          <w:b/>
          <w:color w:val="00209F" w:themeColor="text2"/>
        </w:rPr>
      </w:pPr>
      <w:r>
        <w:rPr>
          <w:i/>
          <w:color w:val="00209F" w:themeColor="text2"/>
          <w:sz w:val="20"/>
          <w:szCs w:val="20"/>
        </w:rPr>
        <w:t>*</w:t>
      </w:r>
      <w:r w:rsidRPr="00E9520E">
        <w:rPr>
          <w:i/>
          <w:color w:val="00209F" w:themeColor="text2"/>
          <w:sz w:val="20"/>
          <w:szCs w:val="20"/>
        </w:rPr>
        <w:t>NOTE: there must be a minimum of two tutors (or 2 fixed adults</w:t>
      </w:r>
      <w:r>
        <w:rPr>
          <w:i/>
          <w:color w:val="00209F" w:themeColor="text2"/>
          <w:sz w:val="20"/>
          <w:szCs w:val="20"/>
        </w:rPr>
        <w:t xml:space="preserve"> </w:t>
      </w:r>
      <w:r w:rsidRPr="002D5EC5">
        <w:rPr>
          <w:i/>
          <w:color w:val="00209F" w:themeColor="text2"/>
          <w:sz w:val="20"/>
          <w:szCs w:val="20"/>
          <w:u w:val="single"/>
        </w:rPr>
        <w:t>with the required instrumental skills</w:t>
      </w:r>
      <w:r w:rsidRPr="00E9520E">
        <w:rPr>
          <w:i/>
          <w:color w:val="00209F" w:themeColor="text2"/>
          <w:sz w:val="20"/>
          <w:szCs w:val="20"/>
        </w:rPr>
        <w:t>) working on any of the KS2 instrumental programmes (</w:t>
      </w:r>
      <w:r w:rsidR="002C0A23">
        <w:rPr>
          <w:i/>
          <w:color w:val="00209F" w:themeColor="text2"/>
          <w:sz w:val="20"/>
          <w:szCs w:val="20"/>
        </w:rPr>
        <w:t>Strings, Wind, Brass,</w:t>
      </w:r>
      <w:r w:rsidRPr="00E9520E">
        <w:rPr>
          <w:i/>
          <w:color w:val="00209F" w:themeColor="text2"/>
          <w:sz w:val="20"/>
          <w:szCs w:val="20"/>
        </w:rPr>
        <w:t xml:space="preserve"> Guitars)</w:t>
      </w:r>
      <w:r>
        <w:rPr>
          <w:rFonts w:ascii="Arial" w:hAnsi="Arial" w:cs="Arial"/>
          <w:b/>
          <w:color w:val="00209F" w:themeColor="text2"/>
        </w:rPr>
        <w:br w:type="page"/>
      </w:r>
    </w:p>
    <w:p w:rsidR="00270FCF" w:rsidRPr="009454E4" w:rsidRDefault="00270FCF" w:rsidP="00270FCF">
      <w:pPr>
        <w:rPr>
          <w:rFonts w:ascii="Arial" w:hAnsi="Arial" w:cs="Arial"/>
          <w:color w:val="00209F" w:themeColor="text2"/>
        </w:rPr>
      </w:pPr>
      <w:r>
        <w:rPr>
          <w:rFonts w:ascii="Arial" w:hAnsi="Arial" w:cs="Arial"/>
          <w:b/>
          <w:color w:val="00209F" w:themeColor="text2"/>
        </w:rPr>
        <w:lastRenderedPageBreak/>
        <w:t>Expression of Interest for Events and Performances</w:t>
      </w:r>
      <w:r w:rsidR="009454E4">
        <w:rPr>
          <w:rFonts w:ascii="Arial" w:hAnsi="Arial" w:cs="Arial"/>
          <w:color w:val="00209F" w:themeColor="text2"/>
        </w:rPr>
        <w:t xml:space="preserve"> - see page </w:t>
      </w:r>
      <w:r w:rsidR="0042129D">
        <w:rPr>
          <w:rFonts w:ascii="Arial" w:hAnsi="Arial" w:cs="Arial"/>
          <w:color w:val="00209F" w:themeColor="text2"/>
        </w:rPr>
        <w:t>9</w:t>
      </w:r>
    </w:p>
    <w:p w:rsidR="00270FCF" w:rsidRPr="0042129D" w:rsidRDefault="00270FCF" w:rsidP="00270FCF">
      <w:pPr>
        <w:rPr>
          <w:rFonts w:ascii="Arial" w:hAnsi="Arial" w:cs="Arial"/>
        </w:rPr>
      </w:pPr>
      <w:r w:rsidRPr="0042129D">
        <w:rPr>
          <w:rFonts w:ascii="Arial" w:hAnsi="Arial" w:cs="Arial"/>
        </w:rPr>
        <w:t xml:space="preserve">My school is interested in registering an expression of interest in taking part in the following events in 2017-18. Please note that criteria will apply if events are oversubscribed. </w:t>
      </w:r>
    </w:p>
    <w:p w:rsidR="00270FCF" w:rsidRPr="00417A8F" w:rsidRDefault="00270FCF" w:rsidP="00270FCF">
      <w:pPr>
        <w:rPr>
          <w:rFonts w:ascii="Arial" w:hAnsi="Arial" w:cs="Arial"/>
        </w:rPr>
      </w:pPr>
    </w:p>
    <w:tbl>
      <w:tblPr>
        <w:tblStyle w:val="TableGrid"/>
        <w:tblW w:w="0" w:type="auto"/>
        <w:jc w:val="center"/>
        <w:tblInd w:w="-758" w:type="dxa"/>
        <w:tblLook w:val="04A0"/>
      </w:tblPr>
      <w:tblGrid>
        <w:gridCol w:w="3243"/>
        <w:gridCol w:w="2530"/>
        <w:gridCol w:w="2440"/>
        <w:gridCol w:w="2507"/>
      </w:tblGrid>
      <w:tr w:rsidR="00270FCF" w:rsidRPr="00417A8F" w:rsidTr="004B344B">
        <w:trPr>
          <w:trHeight w:val="400"/>
          <w:jc w:val="center"/>
        </w:trPr>
        <w:tc>
          <w:tcPr>
            <w:tcW w:w="3243" w:type="dxa"/>
            <w:vAlign w:val="center"/>
          </w:tcPr>
          <w:p w:rsidR="00270FCF" w:rsidRPr="00417A8F" w:rsidRDefault="00270FCF" w:rsidP="004B344B">
            <w:pPr>
              <w:jc w:val="center"/>
              <w:rPr>
                <w:rFonts w:ascii="Arial" w:hAnsi="Arial" w:cs="Arial"/>
                <w:b/>
                <w:sz w:val="23"/>
                <w:szCs w:val="23"/>
              </w:rPr>
            </w:pPr>
            <w:r>
              <w:rPr>
                <w:rFonts w:ascii="Arial" w:hAnsi="Arial" w:cs="Arial"/>
                <w:b/>
                <w:sz w:val="23"/>
                <w:szCs w:val="23"/>
              </w:rPr>
              <w:t>Event</w:t>
            </w:r>
          </w:p>
        </w:tc>
        <w:tc>
          <w:tcPr>
            <w:tcW w:w="2530" w:type="dxa"/>
            <w:vAlign w:val="center"/>
          </w:tcPr>
          <w:p w:rsidR="00270FCF" w:rsidRDefault="00270FCF" w:rsidP="004B344B">
            <w:pPr>
              <w:jc w:val="center"/>
              <w:rPr>
                <w:rFonts w:ascii="Arial" w:hAnsi="Arial" w:cs="Arial"/>
                <w:b/>
                <w:sz w:val="23"/>
                <w:szCs w:val="23"/>
              </w:rPr>
            </w:pPr>
            <w:r>
              <w:rPr>
                <w:rFonts w:ascii="Arial" w:hAnsi="Arial" w:cs="Arial"/>
                <w:b/>
                <w:sz w:val="23"/>
                <w:szCs w:val="23"/>
              </w:rPr>
              <w:t>Yes</w:t>
            </w:r>
          </w:p>
        </w:tc>
        <w:tc>
          <w:tcPr>
            <w:tcW w:w="2440" w:type="dxa"/>
            <w:vAlign w:val="center"/>
          </w:tcPr>
          <w:p w:rsidR="00270FCF" w:rsidRDefault="00270FCF" w:rsidP="004B344B">
            <w:pPr>
              <w:jc w:val="center"/>
              <w:rPr>
                <w:rFonts w:ascii="Arial" w:hAnsi="Arial" w:cs="Arial"/>
                <w:b/>
                <w:sz w:val="23"/>
                <w:szCs w:val="23"/>
              </w:rPr>
            </w:pPr>
            <w:r>
              <w:rPr>
                <w:rFonts w:ascii="Arial" w:hAnsi="Arial" w:cs="Arial"/>
                <w:b/>
                <w:sz w:val="23"/>
                <w:szCs w:val="23"/>
              </w:rPr>
              <w:t>No</w:t>
            </w:r>
          </w:p>
        </w:tc>
        <w:tc>
          <w:tcPr>
            <w:tcW w:w="2507" w:type="dxa"/>
            <w:vAlign w:val="center"/>
          </w:tcPr>
          <w:p w:rsidR="00270FCF" w:rsidRDefault="00270FCF" w:rsidP="004B344B">
            <w:pPr>
              <w:jc w:val="center"/>
              <w:rPr>
                <w:rFonts w:ascii="Arial" w:hAnsi="Arial" w:cs="Arial"/>
                <w:b/>
                <w:sz w:val="23"/>
                <w:szCs w:val="23"/>
              </w:rPr>
            </w:pPr>
            <w:r>
              <w:rPr>
                <w:rFonts w:ascii="Arial" w:hAnsi="Arial" w:cs="Arial"/>
                <w:b/>
                <w:sz w:val="23"/>
                <w:szCs w:val="23"/>
              </w:rPr>
              <w:t>Maybe</w:t>
            </w: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Christmas</w:t>
            </w:r>
            <w:r w:rsidR="00C14071">
              <w:rPr>
                <w:rFonts w:ascii="Arial" w:hAnsi="Arial" w:cs="Arial"/>
                <w:sz w:val="20"/>
                <w:szCs w:val="20"/>
              </w:rPr>
              <w:t xml:space="preserve"> Singing</w:t>
            </w:r>
            <w:r w:rsidRPr="00E50521">
              <w:rPr>
                <w:rFonts w:ascii="Arial" w:hAnsi="Arial" w:cs="Arial"/>
                <w:sz w:val="20"/>
                <w:szCs w:val="20"/>
              </w:rPr>
              <w:t xml:space="preserve"> Festival</w:t>
            </w:r>
          </w:p>
        </w:tc>
        <w:tc>
          <w:tcPr>
            <w:tcW w:w="2530" w:type="dxa"/>
            <w:vAlign w:val="center"/>
          </w:tcPr>
          <w:p w:rsidR="00270FCF" w:rsidRPr="00E50521" w:rsidRDefault="00270FCF" w:rsidP="004B344B">
            <w:pPr>
              <w:rPr>
                <w:rFonts w:ascii="Arial" w:hAnsi="Arial" w:cs="Arial"/>
                <w:sz w:val="20"/>
                <w:szCs w:val="20"/>
              </w:rPr>
            </w:pPr>
          </w:p>
        </w:tc>
        <w:tc>
          <w:tcPr>
            <w:tcW w:w="2440" w:type="dxa"/>
          </w:tcPr>
          <w:p w:rsidR="00270FCF" w:rsidRPr="00E50521" w:rsidRDefault="00270FCF" w:rsidP="004B344B">
            <w:pPr>
              <w:rPr>
                <w:rFonts w:ascii="Arial" w:hAnsi="Arial" w:cs="Arial"/>
                <w:sz w:val="20"/>
                <w:szCs w:val="20"/>
              </w:rPr>
            </w:pPr>
          </w:p>
        </w:tc>
        <w:tc>
          <w:tcPr>
            <w:tcW w:w="2507" w:type="dxa"/>
            <w:vAlign w:val="center"/>
          </w:tcPr>
          <w:p w:rsidR="00270FCF" w:rsidRPr="00E50521"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Pr>
                <w:rFonts w:ascii="Arial" w:hAnsi="Arial" w:cs="Arial"/>
                <w:sz w:val="20"/>
                <w:szCs w:val="20"/>
              </w:rPr>
              <w:t xml:space="preserve">Secondary </w:t>
            </w:r>
            <w:r w:rsidRPr="00E50521">
              <w:rPr>
                <w:rFonts w:ascii="Arial" w:hAnsi="Arial" w:cs="Arial"/>
                <w:sz w:val="20"/>
                <w:szCs w:val="20"/>
              </w:rPr>
              <w:t>Battle of the Bands</w:t>
            </w:r>
          </w:p>
        </w:tc>
        <w:tc>
          <w:tcPr>
            <w:tcW w:w="2530" w:type="dxa"/>
            <w:vAlign w:val="center"/>
          </w:tcPr>
          <w:p w:rsidR="00270FCF" w:rsidRPr="00E50521" w:rsidRDefault="00270FCF" w:rsidP="004B344B">
            <w:pPr>
              <w:rPr>
                <w:rFonts w:ascii="Arial" w:hAnsi="Arial" w:cs="Arial"/>
                <w:sz w:val="20"/>
                <w:szCs w:val="20"/>
              </w:rPr>
            </w:pPr>
          </w:p>
        </w:tc>
        <w:tc>
          <w:tcPr>
            <w:tcW w:w="2440" w:type="dxa"/>
          </w:tcPr>
          <w:p w:rsidR="00270FCF" w:rsidRPr="00E50521" w:rsidRDefault="00270FCF" w:rsidP="004B344B">
            <w:pPr>
              <w:rPr>
                <w:rFonts w:ascii="Arial" w:hAnsi="Arial" w:cs="Arial"/>
                <w:sz w:val="20"/>
                <w:szCs w:val="20"/>
              </w:rPr>
            </w:pPr>
          </w:p>
        </w:tc>
        <w:tc>
          <w:tcPr>
            <w:tcW w:w="2507" w:type="dxa"/>
            <w:vAlign w:val="center"/>
          </w:tcPr>
          <w:p w:rsidR="00270FCF" w:rsidRPr="00E50521"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Yr 10 Music Day</w:t>
            </w:r>
          </w:p>
        </w:tc>
        <w:tc>
          <w:tcPr>
            <w:tcW w:w="2530" w:type="dxa"/>
            <w:vAlign w:val="center"/>
          </w:tcPr>
          <w:p w:rsidR="00270FCF" w:rsidRPr="00E50521" w:rsidRDefault="00270FCF" w:rsidP="004B344B">
            <w:pPr>
              <w:rPr>
                <w:rFonts w:ascii="Arial" w:hAnsi="Arial" w:cs="Arial"/>
                <w:sz w:val="20"/>
                <w:szCs w:val="20"/>
              </w:rPr>
            </w:pPr>
          </w:p>
        </w:tc>
        <w:tc>
          <w:tcPr>
            <w:tcW w:w="2440" w:type="dxa"/>
          </w:tcPr>
          <w:p w:rsidR="00270FCF" w:rsidRPr="00E50521" w:rsidRDefault="00270FCF" w:rsidP="004B344B">
            <w:pPr>
              <w:rPr>
                <w:rFonts w:ascii="Arial" w:hAnsi="Arial" w:cs="Arial"/>
                <w:sz w:val="20"/>
                <w:szCs w:val="20"/>
              </w:rPr>
            </w:pPr>
          </w:p>
        </w:tc>
        <w:tc>
          <w:tcPr>
            <w:tcW w:w="2507" w:type="dxa"/>
            <w:vAlign w:val="center"/>
          </w:tcPr>
          <w:p w:rsidR="00270FCF" w:rsidRPr="00E50521"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 xml:space="preserve">Infant Voices Singing Festival </w:t>
            </w:r>
          </w:p>
        </w:tc>
        <w:tc>
          <w:tcPr>
            <w:tcW w:w="2530" w:type="dxa"/>
            <w:vAlign w:val="center"/>
          </w:tcPr>
          <w:p w:rsidR="00270FCF" w:rsidRDefault="00270FCF" w:rsidP="004B344B">
            <w:pPr>
              <w:rPr>
                <w:rFonts w:ascii="Arial" w:hAnsi="Arial" w:cs="Arial"/>
                <w:sz w:val="20"/>
                <w:szCs w:val="20"/>
              </w:rPr>
            </w:pPr>
          </w:p>
        </w:tc>
        <w:tc>
          <w:tcPr>
            <w:tcW w:w="2440" w:type="dxa"/>
          </w:tcPr>
          <w:p w:rsidR="00270FCF" w:rsidRDefault="00270FCF" w:rsidP="004B344B">
            <w:pPr>
              <w:rPr>
                <w:rFonts w:ascii="Arial" w:hAnsi="Arial" w:cs="Arial"/>
                <w:sz w:val="20"/>
                <w:szCs w:val="20"/>
              </w:rPr>
            </w:pPr>
          </w:p>
        </w:tc>
        <w:tc>
          <w:tcPr>
            <w:tcW w:w="2507" w:type="dxa"/>
            <w:vAlign w:val="center"/>
          </w:tcPr>
          <w:p w:rsidR="00270FCF"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Wind and Brass Day</w:t>
            </w:r>
          </w:p>
        </w:tc>
        <w:tc>
          <w:tcPr>
            <w:tcW w:w="2530" w:type="dxa"/>
            <w:vAlign w:val="center"/>
          </w:tcPr>
          <w:p w:rsidR="00270FCF" w:rsidRDefault="00270FCF" w:rsidP="004B344B">
            <w:pPr>
              <w:rPr>
                <w:rFonts w:ascii="Arial" w:hAnsi="Arial" w:cs="Arial"/>
                <w:sz w:val="20"/>
                <w:szCs w:val="20"/>
              </w:rPr>
            </w:pPr>
          </w:p>
        </w:tc>
        <w:tc>
          <w:tcPr>
            <w:tcW w:w="2440" w:type="dxa"/>
          </w:tcPr>
          <w:p w:rsidR="00270FCF" w:rsidRDefault="00270FCF" w:rsidP="004B344B">
            <w:pPr>
              <w:rPr>
                <w:rFonts w:ascii="Arial" w:hAnsi="Arial" w:cs="Arial"/>
                <w:sz w:val="20"/>
                <w:szCs w:val="20"/>
              </w:rPr>
            </w:pPr>
          </w:p>
        </w:tc>
        <w:tc>
          <w:tcPr>
            <w:tcW w:w="2507" w:type="dxa"/>
            <w:vAlign w:val="center"/>
          </w:tcPr>
          <w:p w:rsidR="00270FCF"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Strings Day</w:t>
            </w:r>
          </w:p>
        </w:tc>
        <w:tc>
          <w:tcPr>
            <w:tcW w:w="2530" w:type="dxa"/>
            <w:vAlign w:val="center"/>
          </w:tcPr>
          <w:p w:rsidR="00270FCF" w:rsidRDefault="00270FCF" w:rsidP="004B344B">
            <w:pPr>
              <w:rPr>
                <w:rFonts w:ascii="Arial" w:hAnsi="Arial" w:cs="Arial"/>
                <w:sz w:val="20"/>
                <w:szCs w:val="20"/>
              </w:rPr>
            </w:pPr>
          </w:p>
        </w:tc>
        <w:tc>
          <w:tcPr>
            <w:tcW w:w="2440" w:type="dxa"/>
          </w:tcPr>
          <w:p w:rsidR="00270FCF" w:rsidRDefault="00270FCF" w:rsidP="004B344B">
            <w:pPr>
              <w:rPr>
                <w:rFonts w:ascii="Arial" w:hAnsi="Arial" w:cs="Arial"/>
                <w:sz w:val="20"/>
                <w:szCs w:val="20"/>
              </w:rPr>
            </w:pPr>
          </w:p>
        </w:tc>
        <w:tc>
          <w:tcPr>
            <w:tcW w:w="2507" w:type="dxa"/>
            <w:vAlign w:val="center"/>
          </w:tcPr>
          <w:p w:rsidR="00270FCF" w:rsidRDefault="00270FCF" w:rsidP="004B344B">
            <w:pPr>
              <w:rPr>
                <w:rFonts w:ascii="Arial" w:hAnsi="Arial" w:cs="Arial"/>
                <w:sz w:val="20"/>
                <w:szCs w:val="20"/>
              </w:rPr>
            </w:pPr>
          </w:p>
        </w:tc>
      </w:tr>
      <w:tr w:rsidR="00270FCF" w:rsidRPr="00E50521" w:rsidTr="004B344B">
        <w:trPr>
          <w:trHeight w:val="401"/>
          <w:jc w:val="center"/>
        </w:trPr>
        <w:tc>
          <w:tcPr>
            <w:tcW w:w="3243" w:type="dxa"/>
            <w:vAlign w:val="center"/>
          </w:tcPr>
          <w:p w:rsidR="00270FCF" w:rsidRPr="00E50521" w:rsidRDefault="00270FCF" w:rsidP="004B344B">
            <w:pPr>
              <w:rPr>
                <w:rFonts w:ascii="Arial" w:hAnsi="Arial" w:cs="Arial"/>
                <w:sz w:val="20"/>
                <w:szCs w:val="20"/>
              </w:rPr>
            </w:pPr>
            <w:r w:rsidRPr="00E50521">
              <w:rPr>
                <w:rFonts w:ascii="Arial" w:hAnsi="Arial" w:cs="Arial"/>
                <w:sz w:val="20"/>
                <w:szCs w:val="20"/>
              </w:rPr>
              <w:t>Guitar Day</w:t>
            </w:r>
          </w:p>
        </w:tc>
        <w:tc>
          <w:tcPr>
            <w:tcW w:w="2530" w:type="dxa"/>
            <w:vAlign w:val="center"/>
          </w:tcPr>
          <w:p w:rsidR="00270FCF" w:rsidRDefault="00270FCF" w:rsidP="004B344B">
            <w:pPr>
              <w:rPr>
                <w:rFonts w:ascii="Arial" w:hAnsi="Arial" w:cs="Arial"/>
                <w:sz w:val="20"/>
                <w:szCs w:val="20"/>
              </w:rPr>
            </w:pPr>
          </w:p>
        </w:tc>
        <w:tc>
          <w:tcPr>
            <w:tcW w:w="2440" w:type="dxa"/>
          </w:tcPr>
          <w:p w:rsidR="00270FCF" w:rsidRDefault="00270FCF" w:rsidP="004B344B">
            <w:pPr>
              <w:rPr>
                <w:rFonts w:ascii="Arial" w:hAnsi="Arial" w:cs="Arial"/>
                <w:sz w:val="20"/>
                <w:szCs w:val="20"/>
              </w:rPr>
            </w:pPr>
          </w:p>
        </w:tc>
        <w:tc>
          <w:tcPr>
            <w:tcW w:w="2507" w:type="dxa"/>
            <w:vAlign w:val="center"/>
          </w:tcPr>
          <w:p w:rsidR="00270FCF" w:rsidRDefault="00270FCF" w:rsidP="004B344B">
            <w:pPr>
              <w:rPr>
                <w:rFonts w:ascii="Arial" w:hAnsi="Arial" w:cs="Arial"/>
                <w:sz w:val="20"/>
                <w:szCs w:val="20"/>
              </w:rPr>
            </w:pPr>
          </w:p>
        </w:tc>
      </w:tr>
      <w:tr w:rsidR="00270FCF" w:rsidTr="004B344B">
        <w:trPr>
          <w:trHeight w:val="401"/>
          <w:jc w:val="center"/>
        </w:trPr>
        <w:tc>
          <w:tcPr>
            <w:tcW w:w="3243" w:type="dxa"/>
            <w:vAlign w:val="center"/>
          </w:tcPr>
          <w:p w:rsidR="00270FCF" w:rsidRDefault="00270FCF" w:rsidP="004B344B">
            <w:pPr>
              <w:rPr>
                <w:rFonts w:ascii="Arial" w:hAnsi="Arial" w:cs="Arial"/>
                <w:sz w:val="20"/>
                <w:szCs w:val="20"/>
              </w:rPr>
            </w:pPr>
            <w:r>
              <w:rPr>
                <w:rFonts w:ascii="Arial" w:hAnsi="Arial" w:cs="Arial"/>
                <w:sz w:val="20"/>
                <w:szCs w:val="20"/>
              </w:rPr>
              <w:t>Primary Vocal Showcase</w:t>
            </w:r>
          </w:p>
        </w:tc>
        <w:tc>
          <w:tcPr>
            <w:tcW w:w="2530" w:type="dxa"/>
            <w:vAlign w:val="center"/>
          </w:tcPr>
          <w:p w:rsidR="00270FCF" w:rsidRDefault="00270FCF" w:rsidP="004B344B">
            <w:pPr>
              <w:rPr>
                <w:rFonts w:ascii="Arial" w:hAnsi="Arial" w:cs="Arial"/>
                <w:sz w:val="20"/>
                <w:szCs w:val="20"/>
              </w:rPr>
            </w:pPr>
          </w:p>
        </w:tc>
        <w:tc>
          <w:tcPr>
            <w:tcW w:w="2440" w:type="dxa"/>
          </w:tcPr>
          <w:p w:rsidR="00270FCF" w:rsidRDefault="00270FCF" w:rsidP="004B344B">
            <w:pPr>
              <w:rPr>
                <w:rFonts w:ascii="Arial" w:hAnsi="Arial" w:cs="Arial"/>
                <w:sz w:val="20"/>
                <w:szCs w:val="20"/>
              </w:rPr>
            </w:pPr>
          </w:p>
        </w:tc>
        <w:tc>
          <w:tcPr>
            <w:tcW w:w="2507" w:type="dxa"/>
            <w:vAlign w:val="center"/>
          </w:tcPr>
          <w:p w:rsidR="00270FCF" w:rsidRDefault="00270FCF" w:rsidP="004B344B">
            <w:pPr>
              <w:rPr>
                <w:rFonts w:ascii="Arial" w:hAnsi="Arial" w:cs="Arial"/>
                <w:sz w:val="20"/>
                <w:szCs w:val="20"/>
              </w:rPr>
            </w:pPr>
          </w:p>
        </w:tc>
      </w:tr>
    </w:tbl>
    <w:p w:rsidR="00270FCF" w:rsidRPr="00E9520E" w:rsidRDefault="00270FCF" w:rsidP="00270FCF">
      <w:pPr>
        <w:rPr>
          <w:rFonts w:ascii="Arial" w:hAnsi="Arial" w:cs="Arial"/>
          <w:sz w:val="28"/>
          <w:szCs w:val="28"/>
        </w:rPr>
      </w:pPr>
    </w:p>
    <w:p w:rsidR="00270FCF" w:rsidRDefault="00270FCF" w:rsidP="00270FCF">
      <w:pPr>
        <w:rPr>
          <w:rFonts w:ascii="Arial" w:hAnsi="Arial" w:cs="Arial"/>
          <w:b/>
        </w:rPr>
      </w:pPr>
    </w:p>
    <w:p w:rsidR="00270FCF" w:rsidRPr="00E9520E" w:rsidRDefault="00270FCF" w:rsidP="00270FCF">
      <w:pPr>
        <w:rPr>
          <w:rFonts w:ascii="Arial" w:hAnsi="Arial" w:cs="Arial"/>
        </w:rPr>
      </w:pPr>
      <w:r w:rsidRPr="00E9520E">
        <w:rPr>
          <w:rFonts w:ascii="Arial" w:hAnsi="Arial" w:cs="Arial"/>
          <w:b/>
        </w:rPr>
        <w:t>SCHOOL PREFERENCES</w:t>
      </w:r>
    </w:p>
    <w:tbl>
      <w:tblPr>
        <w:tblStyle w:val="TableGrid"/>
        <w:tblpPr w:leftFromText="180" w:rightFromText="180" w:vertAnchor="text" w:horzAnchor="page" w:tblpX="1458" w:tblpY="265"/>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ind w:left="720"/>
        <w:rPr>
          <w:rFonts w:ascii="Arial" w:hAnsi="Arial" w:cs="Arial"/>
        </w:rPr>
      </w:pPr>
    </w:p>
    <w:p w:rsidR="00270FCF" w:rsidRPr="00E9520E" w:rsidRDefault="00270FCF" w:rsidP="00270FCF">
      <w:pPr>
        <w:ind w:left="720"/>
        <w:rPr>
          <w:rFonts w:ascii="Arial" w:hAnsi="Arial" w:cs="Arial"/>
        </w:rPr>
      </w:pPr>
      <w:r w:rsidRPr="00E9520E">
        <w:rPr>
          <w:rFonts w:ascii="Arial" w:hAnsi="Arial" w:cs="Arial"/>
        </w:rPr>
        <w:t xml:space="preserve">My school </w:t>
      </w:r>
      <w:r w:rsidR="002C0A23">
        <w:rPr>
          <w:rFonts w:ascii="Arial" w:hAnsi="Arial" w:cs="Arial"/>
        </w:rPr>
        <w:t>is</w:t>
      </w:r>
      <w:r w:rsidRPr="00E9520E">
        <w:rPr>
          <w:rFonts w:ascii="Arial" w:hAnsi="Arial" w:cs="Arial"/>
        </w:rPr>
        <w:t xml:space="preserve"> interested in receiving a visit from the TBMH to discuss how the hub can support the strategic vision for the development of music in our school.</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 xml:space="preserve">My school </w:t>
      </w:r>
      <w:r w:rsidR="002C0A23">
        <w:rPr>
          <w:rFonts w:ascii="Arial" w:hAnsi="Arial" w:cs="Arial"/>
        </w:rPr>
        <w:t>is</w:t>
      </w:r>
      <w:r w:rsidRPr="00E9520E">
        <w:rPr>
          <w:rFonts w:ascii="Arial" w:hAnsi="Arial" w:cs="Arial"/>
        </w:rPr>
        <w:t xml:space="preserve"> interested in hosting activity</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 xml:space="preserve">My school </w:t>
      </w:r>
      <w:r w:rsidR="002C0A23">
        <w:rPr>
          <w:rFonts w:ascii="Arial" w:hAnsi="Arial" w:cs="Arial"/>
        </w:rPr>
        <w:t>is</w:t>
      </w:r>
      <w:r w:rsidRPr="00E9520E">
        <w:rPr>
          <w:rFonts w:ascii="Arial" w:hAnsi="Arial" w:cs="Arial"/>
        </w:rPr>
        <w:t xml:space="preserve"> interested in piloting new initiatives</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 xml:space="preserve">My school </w:t>
      </w:r>
      <w:r w:rsidR="002C0A23">
        <w:rPr>
          <w:rFonts w:ascii="Arial" w:hAnsi="Arial" w:cs="Arial"/>
        </w:rPr>
        <w:t>is</w:t>
      </w:r>
      <w:r w:rsidRPr="00E9520E">
        <w:rPr>
          <w:rFonts w:ascii="Arial" w:hAnsi="Arial" w:cs="Arial"/>
        </w:rPr>
        <w:t xml:space="preserve"> interested in using the newly commissioned and bespoke TBMH whole class instrumental learning programmes</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 xml:space="preserve">My school </w:t>
      </w:r>
      <w:r w:rsidR="002C0A23">
        <w:rPr>
          <w:rFonts w:ascii="Arial" w:hAnsi="Arial" w:cs="Arial"/>
        </w:rPr>
        <w:t>is</w:t>
      </w:r>
      <w:r w:rsidRPr="00E9520E">
        <w:rPr>
          <w:rFonts w:ascii="Arial" w:hAnsi="Arial" w:cs="Arial"/>
        </w:rPr>
        <w:t xml:space="preserve"> interested in supporting other schools in developing their music provision, as a peer to peer support network</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My school is interested in becoming an Artsmark school under the new framework</w:t>
      </w:r>
    </w:p>
    <w:tbl>
      <w:tblPr>
        <w:tblStyle w:val="TableGrid"/>
        <w:tblpPr w:leftFromText="180" w:rightFromText="180" w:vertAnchor="text" w:horzAnchor="page" w:tblpX="1446" w:tblpY="6"/>
        <w:tblW w:w="0" w:type="auto"/>
        <w:tblLook w:val="04A0"/>
      </w:tblPr>
      <w:tblGrid>
        <w:gridCol w:w="364"/>
      </w:tblGrid>
      <w:tr w:rsidR="00270FCF" w:rsidRPr="00E9520E" w:rsidTr="004B344B">
        <w:trPr>
          <w:trHeight w:val="289"/>
        </w:trPr>
        <w:tc>
          <w:tcPr>
            <w:tcW w:w="364" w:type="dxa"/>
            <w:vAlign w:val="bottom"/>
          </w:tcPr>
          <w:p w:rsidR="00270FCF" w:rsidRPr="00E9520E" w:rsidRDefault="00270FCF" w:rsidP="004B344B">
            <w:pPr>
              <w:jc w:val="right"/>
              <w:rPr>
                <w:rFonts w:ascii="Arial" w:hAnsi="Arial" w:cs="Arial"/>
                <w:sz w:val="24"/>
                <w:szCs w:val="24"/>
                <w:lang w:val="en-GB"/>
              </w:rPr>
            </w:pPr>
            <w:r w:rsidRPr="00E9520E">
              <w:rPr>
                <w:rFonts w:ascii="Arial" w:hAnsi="Arial" w:cs="Arial"/>
                <w:sz w:val="24"/>
                <w:szCs w:val="24"/>
                <w:lang w:val="en-GB"/>
              </w:rPr>
              <w:t xml:space="preserve">  </w:t>
            </w:r>
          </w:p>
        </w:tc>
      </w:tr>
    </w:tbl>
    <w:p w:rsidR="00270FCF" w:rsidRPr="00E9520E" w:rsidRDefault="00270FCF" w:rsidP="00270FCF">
      <w:pPr>
        <w:rPr>
          <w:rFonts w:ascii="Arial" w:hAnsi="Arial" w:cs="Arial"/>
        </w:rPr>
      </w:pPr>
      <w:r w:rsidRPr="00E9520E">
        <w:rPr>
          <w:rFonts w:ascii="Arial" w:hAnsi="Arial" w:cs="Arial"/>
        </w:rPr>
        <w:t>My school has a named lead person with responsibility for music education</w:t>
      </w:r>
    </w:p>
    <w:p w:rsidR="00270FCF" w:rsidRPr="00E9520E" w:rsidRDefault="00270FCF" w:rsidP="00270FCF">
      <w:pPr>
        <w:rPr>
          <w:rFonts w:ascii="Arial" w:hAnsi="Arial" w:cs="Arial"/>
        </w:rPr>
      </w:pPr>
    </w:p>
    <w:p w:rsidR="00270FCF" w:rsidRPr="00E9520E" w:rsidRDefault="00270FCF" w:rsidP="00270FCF">
      <w:pPr>
        <w:rPr>
          <w:rFonts w:ascii="Arial" w:hAnsi="Arial" w:cs="Arial"/>
        </w:rPr>
      </w:pPr>
      <w:r w:rsidRPr="00E9520E">
        <w:rPr>
          <w:rFonts w:ascii="Arial" w:hAnsi="Arial" w:cs="Arial"/>
        </w:rPr>
        <w:t>The named person for music in my school is:</w:t>
      </w:r>
    </w:p>
    <w:p w:rsidR="00270FCF" w:rsidRPr="00E9520E" w:rsidRDefault="00270FCF" w:rsidP="00270FCF">
      <w:pPr>
        <w:ind w:left="720"/>
        <w:rPr>
          <w:rFonts w:ascii="Arial" w:hAnsi="Arial" w:cs="Arial"/>
        </w:rPr>
      </w:pPr>
    </w:p>
    <w:p w:rsidR="00270FCF" w:rsidRDefault="00270FCF" w:rsidP="00270FCF">
      <w:pPr>
        <w:rPr>
          <w:rFonts w:ascii="Arial" w:hAnsi="Arial" w:cs="Arial"/>
        </w:rPr>
      </w:pPr>
      <w:r w:rsidRPr="00E9520E">
        <w:rPr>
          <w:rFonts w:ascii="Arial" w:hAnsi="Arial" w:cs="Arial"/>
        </w:rPr>
        <w:t>Their email address is:</w:t>
      </w:r>
    </w:p>
    <w:p w:rsidR="00270FCF" w:rsidRDefault="00270FCF" w:rsidP="00270FCF">
      <w:pPr>
        <w:rPr>
          <w:rFonts w:ascii="Arial" w:hAnsi="Arial" w:cs="Arial"/>
        </w:rPr>
      </w:pPr>
    </w:p>
    <w:p w:rsidR="00270FCF" w:rsidRPr="00E9520E" w:rsidRDefault="00270FCF" w:rsidP="00270FCF">
      <w:pPr>
        <w:rPr>
          <w:rFonts w:ascii="Arial" w:hAnsi="Arial" w:cs="Arial"/>
        </w:rPr>
      </w:pPr>
      <w:r w:rsidRPr="00E9520E">
        <w:rPr>
          <w:rFonts w:ascii="Arial" w:hAnsi="Arial" w:cs="Arial"/>
        </w:rPr>
        <w:t xml:space="preserve">Signed: </w:t>
      </w:r>
      <w:proofErr w:type="gramStart"/>
      <w:r w:rsidRPr="00E9520E">
        <w:rPr>
          <w:rFonts w:ascii="Arial" w:hAnsi="Arial" w:cs="Arial"/>
        </w:rPr>
        <w:t>...........................................................(</w:t>
      </w:r>
      <w:proofErr w:type="gramEnd"/>
      <w:r w:rsidRPr="00E9520E">
        <w:rPr>
          <w:rFonts w:ascii="Arial" w:hAnsi="Arial" w:cs="Arial"/>
        </w:rPr>
        <w:t>authorised signatory on behalf of the school)</w:t>
      </w:r>
    </w:p>
    <w:p w:rsidR="00270FCF" w:rsidRPr="00E9520E" w:rsidRDefault="00270FCF" w:rsidP="00270FCF">
      <w:pPr>
        <w:rPr>
          <w:rFonts w:ascii="Arial" w:hAnsi="Arial" w:cs="Arial"/>
        </w:rPr>
      </w:pPr>
    </w:p>
    <w:p w:rsidR="00270FCF" w:rsidRDefault="00270FCF" w:rsidP="00270FCF">
      <w:pPr>
        <w:rPr>
          <w:rFonts w:ascii="Arial" w:hAnsi="Arial" w:cs="Arial"/>
        </w:rPr>
      </w:pPr>
      <w:r w:rsidRPr="00E9520E">
        <w:rPr>
          <w:rFonts w:ascii="Arial" w:hAnsi="Arial" w:cs="Arial"/>
        </w:rPr>
        <w:t>Date</w:t>
      </w:r>
      <w:proofErr w:type="gramStart"/>
      <w:r w:rsidRPr="00E9520E">
        <w:rPr>
          <w:rFonts w:ascii="Arial" w:hAnsi="Arial" w:cs="Arial"/>
        </w:rPr>
        <w:t>:........................................................................................</w:t>
      </w:r>
      <w:proofErr w:type="gramEnd"/>
    </w:p>
    <w:p w:rsidR="00270FCF" w:rsidRPr="00E9520E" w:rsidRDefault="00270FCF" w:rsidP="00270FCF">
      <w:pPr>
        <w:rPr>
          <w:rFonts w:ascii="Arial" w:hAnsi="Arial" w:cs="Arial"/>
        </w:rPr>
      </w:pPr>
    </w:p>
    <w:p w:rsidR="00270FCF" w:rsidRPr="00E9520E" w:rsidRDefault="00270FCF" w:rsidP="00270FCF">
      <w:pPr>
        <w:rPr>
          <w:rStyle w:val="Hyperlink"/>
          <w:rFonts w:ascii="Arial" w:hAnsi="Arial" w:cs="Arial"/>
          <w:sz w:val="23"/>
          <w:szCs w:val="23"/>
        </w:rPr>
      </w:pPr>
    </w:p>
    <w:p w:rsidR="00270FCF" w:rsidRDefault="00270FCF" w:rsidP="00270FCF">
      <w:pPr>
        <w:rPr>
          <w:rStyle w:val="Hyperlink"/>
          <w:rFonts w:ascii="Arial" w:hAnsi="Arial" w:cs="Arial"/>
          <w:b/>
          <w:color w:val="00209F" w:themeColor="text2"/>
          <w:sz w:val="28"/>
          <w:szCs w:val="28"/>
        </w:rPr>
      </w:pPr>
    </w:p>
    <w:p w:rsidR="00270FCF" w:rsidRPr="00E9520E" w:rsidRDefault="00270FCF" w:rsidP="00270FCF">
      <w:pPr>
        <w:rPr>
          <w:rStyle w:val="Hyperlink"/>
          <w:rFonts w:ascii="Arial" w:hAnsi="Arial" w:cs="Arial"/>
          <w:b/>
          <w:color w:val="00209F" w:themeColor="text2"/>
          <w:sz w:val="28"/>
          <w:szCs w:val="28"/>
        </w:rPr>
      </w:pPr>
      <w:r w:rsidRPr="00E9520E">
        <w:rPr>
          <w:rStyle w:val="Hyperlink"/>
          <w:rFonts w:ascii="Arial" w:hAnsi="Arial" w:cs="Arial"/>
          <w:b/>
          <w:color w:val="00209F" w:themeColor="text2"/>
          <w:sz w:val="28"/>
          <w:szCs w:val="28"/>
        </w:rPr>
        <w:t xml:space="preserve">PLEASE RETURN THE SIGNED AND COMPLETED FORM TO </w:t>
      </w:r>
    </w:p>
    <w:p w:rsidR="00270FCF" w:rsidRPr="00E9520E" w:rsidRDefault="00270FCF" w:rsidP="00270FCF">
      <w:pPr>
        <w:rPr>
          <w:rStyle w:val="Hyperlink"/>
          <w:rFonts w:ascii="Arial" w:hAnsi="Arial" w:cs="Arial"/>
          <w:b/>
          <w:color w:val="00209F" w:themeColor="text2"/>
          <w:sz w:val="28"/>
          <w:szCs w:val="28"/>
        </w:rPr>
      </w:pPr>
    </w:p>
    <w:p w:rsidR="00270FCF" w:rsidRPr="00E9520E" w:rsidRDefault="00AA18F7" w:rsidP="00270FCF">
      <w:pPr>
        <w:rPr>
          <w:rFonts w:ascii="Arial" w:hAnsi="Arial" w:cs="Arial"/>
          <w:b/>
          <w:sz w:val="23"/>
          <w:szCs w:val="23"/>
        </w:rPr>
      </w:pPr>
      <w:hyperlink r:id="rId8" w:history="1">
        <w:r w:rsidR="00270FCF" w:rsidRPr="00E9520E">
          <w:rPr>
            <w:rStyle w:val="Hyperlink"/>
            <w:rFonts w:ascii="Arial" w:hAnsi="Arial" w:cs="Arial"/>
            <w:b/>
            <w:color w:val="00209F" w:themeColor="text2"/>
            <w:sz w:val="28"/>
            <w:szCs w:val="28"/>
          </w:rPr>
          <w:t>info@triboroughmusichub.org</w:t>
        </w:r>
      </w:hyperlink>
      <w:r w:rsidR="00270FCF">
        <w:rPr>
          <w:color w:val="00209F" w:themeColor="text2"/>
          <w:sz w:val="28"/>
          <w:szCs w:val="28"/>
        </w:rPr>
        <w:t xml:space="preserve"> by Fri 26</w:t>
      </w:r>
      <w:r w:rsidR="00270FCF" w:rsidRPr="00E9520E">
        <w:rPr>
          <w:color w:val="00209F" w:themeColor="text2"/>
          <w:sz w:val="28"/>
          <w:szCs w:val="28"/>
        </w:rPr>
        <w:t>th May 201</w:t>
      </w:r>
      <w:r w:rsidR="00270FCF">
        <w:rPr>
          <w:color w:val="00209F" w:themeColor="text2"/>
          <w:sz w:val="28"/>
          <w:szCs w:val="28"/>
        </w:rPr>
        <w:t>7</w:t>
      </w:r>
      <w:r w:rsidR="00270FCF" w:rsidRPr="00E9520E">
        <w:rPr>
          <w:rStyle w:val="Hyperlink"/>
          <w:rFonts w:ascii="Arial" w:hAnsi="Arial" w:cs="Arial"/>
          <w:b/>
          <w:sz w:val="23"/>
          <w:szCs w:val="23"/>
        </w:rPr>
        <w:br/>
      </w:r>
    </w:p>
    <w:p w:rsidR="00270FCF" w:rsidRDefault="00270FCF" w:rsidP="00042077">
      <w:pPr>
        <w:jc w:val="center"/>
        <w:rPr>
          <w:rFonts w:ascii="Quicksand Bold" w:hAnsi="Quicksand Bold"/>
          <w:sz w:val="36"/>
          <w:szCs w:val="36"/>
          <w:u w:val="single"/>
        </w:rPr>
      </w:pPr>
    </w:p>
    <w:p w:rsidR="00270FCF" w:rsidRPr="00270FCF" w:rsidRDefault="00270FCF" w:rsidP="00270FCF">
      <w:pPr>
        <w:rPr>
          <w:rFonts w:ascii="Quicksand Bold" w:hAnsi="Quicksand Bold"/>
          <w:sz w:val="36"/>
          <w:szCs w:val="36"/>
        </w:rPr>
      </w:pPr>
      <w:r w:rsidRPr="00270FCF">
        <w:rPr>
          <w:rFonts w:ascii="Quicksand Bold" w:hAnsi="Quicksand Bold"/>
          <w:sz w:val="36"/>
          <w:szCs w:val="36"/>
        </w:rPr>
        <w:t>------------------------------------------------------------------</w:t>
      </w:r>
    </w:p>
    <w:p w:rsidR="007C16EF" w:rsidRPr="0042129D" w:rsidRDefault="00042077" w:rsidP="00042077">
      <w:pPr>
        <w:jc w:val="center"/>
        <w:rPr>
          <w:rFonts w:ascii="Arial" w:hAnsi="Arial" w:cs="Arial"/>
          <w:b/>
          <w:sz w:val="36"/>
          <w:szCs w:val="36"/>
          <w:u w:val="single"/>
        </w:rPr>
      </w:pPr>
      <w:r w:rsidRPr="0042129D">
        <w:rPr>
          <w:rFonts w:ascii="Arial" w:hAnsi="Arial" w:cs="Arial"/>
          <w:b/>
          <w:sz w:val="36"/>
          <w:szCs w:val="36"/>
          <w:u w:val="single"/>
        </w:rPr>
        <w:lastRenderedPageBreak/>
        <w:t>Tri-borough Music Hub: Service Level Agreement</w:t>
      </w:r>
    </w:p>
    <w:p w:rsidR="00116D6A" w:rsidRPr="0042129D" w:rsidRDefault="00116D6A" w:rsidP="00042077">
      <w:pPr>
        <w:jc w:val="center"/>
        <w:rPr>
          <w:rFonts w:ascii="Arial" w:hAnsi="Arial" w:cs="Arial"/>
          <w:b/>
          <w:sz w:val="36"/>
          <w:szCs w:val="36"/>
        </w:rPr>
      </w:pPr>
    </w:p>
    <w:p w:rsidR="00042077" w:rsidRPr="003F1D9F" w:rsidRDefault="00042077" w:rsidP="00042077">
      <w:pPr>
        <w:jc w:val="center"/>
        <w:rPr>
          <w:rFonts w:ascii="Quicksand Bold" w:hAnsi="Quicksand Bold"/>
          <w:b/>
          <w:sz w:val="36"/>
          <w:szCs w:val="36"/>
        </w:rPr>
      </w:pPr>
    </w:p>
    <w:p w:rsidR="00D032DE" w:rsidRPr="003F1D9F" w:rsidRDefault="00D032DE">
      <w:pPr>
        <w:rPr>
          <w:rFonts w:ascii="Arial" w:hAnsi="Arial" w:cs="Arial"/>
          <w:sz w:val="36"/>
          <w:szCs w:val="36"/>
        </w:rPr>
      </w:pPr>
      <w:r w:rsidRPr="003F1D9F">
        <w:rPr>
          <w:rFonts w:ascii="Arial" w:hAnsi="Arial" w:cs="Arial"/>
          <w:sz w:val="36"/>
          <w:szCs w:val="36"/>
        </w:rPr>
        <w:t>CONTENTS</w:t>
      </w:r>
    </w:p>
    <w:p w:rsidR="00D032DE" w:rsidRPr="003F1D9F" w:rsidRDefault="00D032DE">
      <w:pPr>
        <w:rPr>
          <w:rFonts w:ascii="Arial" w:hAnsi="Arial" w:cs="Arial"/>
          <w:sz w:val="32"/>
          <w:szCs w:val="32"/>
        </w:rPr>
      </w:pPr>
    </w:p>
    <w:p w:rsidR="003F1D9F" w:rsidRPr="00BC22C8" w:rsidRDefault="00193D87" w:rsidP="00F4480B">
      <w:pPr>
        <w:pStyle w:val="ListParagraph"/>
        <w:numPr>
          <w:ilvl w:val="0"/>
          <w:numId w:val="20"/>
        </w:numPr>
        <w:spacing w:line="480" w:lineRule="auto"/>
        <w:rPr>
          <w:rFonts w:ascii="Arial" w:hAnsi="Arial" w:cs="Arial"/>
          <w:b/>
        </w:rPr>
      </w:pPr>
      <w:r>
        <w:rPr>
          <w:rFonts w:ascii="Arial" w:hAnsi="Arial" w:cs="Arial"/>
          <w:b/>
          <w:sz w:val="32"/>
          <w:szCs w:val="32"/>
        </w:rPr>
        <w:t xml:space="preserve">P.4 </w:t>
      </w:r>
      <w:r>
        <w:rPr>
          <w:rFonts w:ascii="Arial" w:hAnsi="Arial" w:cs="Arial"/>
          <w:b/>
          <w:sz w:val="32"/>
          <w:szCs w:val="32"/>
        </w:rPr>
        <w:tab/>
      </w:r>
      <w:r>
        <w:rPr>
          <w:rFonts w:ascii="Arial" w:hAnsi="Arial" w:cs="Arial"/>
          <w:b/>
          <w:sz w:val="32"/>
          <w:szCs w:val="32"/>
        </w:rPr>
        <w:tab/>
      </w:r>
      <w:r w:rsidR="00AD7B7F" w:rsidRPr="00BC22C8">
        <w:rPr>
          <w:rFonts w:ascii="Arial" w:hAnsi="Arial" w:cs="Arial"/>
          <w:b/>
          <w:sz w:val="32"/>
          <w:szCs w:val="32"/>
        </w:rPr>
        <w:t>Overview of how TBMH works with schools</w:t>
      </w:r>
    </w:p>
    <w:p w:rsidR="00BC22C8" w:rsidRPr="00BC22C8" w:rsidRDefault="00193D87" w:rsidP="00BC22C8">
      <w:pPr>
        <w:pStyle w:val="ListParagraph"/>
        <w:numPr>
          <w:ilvl w:val="0"/>
          <w:numId w:val="20"/>
        </w:numPr>
        <w:rPr>
          <w:rFonts w:ascii="Arial" w:hAnsi="Arial" w:cs="Arial"/>
          <w:b/>
        </w:rPr>
      </w:pPr>
      <w:r>
        <w:rPr>
          <w:rFonts w:ascii="Arial" w:hAnsi="Arial" w:cs="Arial"/>
          <w:b/>
          <w:sz w:val="32"/>
          <w:szCs w:val="32"/>
        </w:rPr>
        <w:t xml:space="preserve">P.5-7 </w:t>
      </w:r>
      <w:r>
        <w:rPr>
          <w:rFonts w:ascii="Arial" w:hAnsi="Arial" w:cs="Arial"/>
          <w:b/>
          <w:sz w:val="32"/>
          <w:szCs w:val="32"/>
        </w:rPr>
        <w:tab/>
      </w:r>
      <w:r>
        <w:rPr>
          <w:rFonts w:ascii="Arial" w:hAnsi="Arial" w:cs="Arial"/>
          <w:b/>
          <w:sz w:val="32"/>
          <w:szCs w:val="32"/>
        </w:rPr>
        <w:tab/>
      </w:r>
      <w:r w:rsidR="00BC22C8" w:rsidRPr="00BC22C8">
        <w:rPr>
          <w:rFonts w:ascii="Arial" w:hAnsi="Arial" w:cs="Arial"/>
          <w:b/>
          <w:sz w:val="32"/>
          <w:szCs w:val="32"/>
        </w:rPr>
        <w:t>Instrumental / Vocal Tuition</w:t>
      </w:r>
    </w:p>
    <w:p w:rsidR="00BC22C8" w:rsidRDefault="003F1D9F" w:rsidP="00193D87">
      <w:pPr>
        <w:pStyle w:val="ListParagraph"/>
        <w:numPr>
          <w:ilvl w:val="0"/>
          <w:numId w:val="20"/>
        </w:numPr>
        <w:ind w:left="2520"/>
        <w:rPr>
          <w:rFonts w:ascii="Arial" w:hAnsi="Arial" w:cs="Arial"/>
          <w:sz w:val="32"/>
          <w:szCs w:val="32"/>
        </w:rPr>
      </w:pPr>
      <w:r w:rsidRPr="00BC22C8">
        <w:rPr>
          <w:rFonts w:ascii="Arial" w:hAnsi="Arial" w:cs="Arial"/>
          <w:sz w:val="32"/>
          <w:szCs w:val="32"/>
        </w:rPr>
        <w:t>Small Group/Individual</w:t>
      </w:r>
    </w:p>
    <w:p w:rsidR="00BC22C8" w:rsidRPr="00BC22C8" w:rsidRDefault="00BC22C8" w:rsidP="00193D87">
      <w:pPr>
        <w:pStyle w:val="ListParagraph"/>
        <w:numPr>
          <w:ilvl w:val="0"/>
          <w:numId w:val="45"/>
        </w:numPr>
        <w:ind w:left="2520"/>
        <w:rPr>
          <w:rFonts w:ascii="Arial" w:hAnsi="Arial" w:cs="Arial"/>
        </w:rPr>
      </w:pPr>
      <w:r>
        <w:rPr>
          <w:rFonts w:ascii="Arial" w:hAnsi="Arial" w:cs="Arial"/>
          <w:sz w:val="32"/>
          <w:szCs w:val="32"/>
        </w:rPr>
        <w:t>E</w:t>
      </w:r>
      <w:r w:rsidRPr="00BC22C8">
        <w:rPr>
          <w:rFonts w:ascii="Arial" w:hAnsi="Arial" w:cs="Arial"/>
          <w:sz w:val="32"/>
          <w:szCs w:val="32"/>
        </w:rPr>
        <w:t>nsemble Support</w:t>
      </w:r>
    </w:p>
    <w:p w:rsidR="00BC22C8" w:rsidRPr="00BC22C8" w:rsidRDefault="00BC22C8" w:rsidP="00193D87">
      <w:pPr>
        <w:pStyle w:val="ListParagraph"/>
        <w:numPr>
          <w:ilvl w:val="0"/>
          <w:numId w:val="45"/>
        </w:numPr>
        <w:ind w:left="2520"/>
        <w:rPr>
          <w:rFonts w:ascii="Arial" w:hAnsi="Arial" w:cs="Arial"/>
        </w:rPr>
      </w:pPr>
      <w:r w:rsidRPr="00BC22C8">
        <w:rPr>
          <w:rFonts w:ascii="Arial" w:hAnsi="Arial" w:cs="Arial"/>
          <w:sz w:val="32"/>
          <w:szCs w:val="32"/>
        </w:rPr>
        <w:t>Using TBMH Tutors</w:t>
      </w:r>
    </w:p>
    <w:p w:rsidR="003F1D9F" w:rsidRPr="00BC22C8" w:rsidRDefault="00193D87" w:rsidP="00193D87">
      <w:pPr>
        <w:pStyle w:val="ListParagraph"/>
        <w:numPr>
          <w:ilvl w:val="0"/>
          <w:numId w:val="45"/>
        </w:numPr>
        <w:ind w:left="2520"/>
        <w:rPr>
          <w:rFonts w:ascii="Arial" w:hAnsi="Arial" w:cs="Arial"/>
        </w:rPr>
      </w:pPr>
      <w:r>
        <w:rPr>
          <w:rFonts w:ascii="Arial" w:hAnsi="Arial" w:cs="Arial"/>
          <w:sz w:val="32"/>
          <w:szCs w:val="32"/>
        </w:rPr>
        <w:t xml:space="preserve">(p.6-7) </w:t>
      </w:r>
      <w:r w:rsidR="003F1D9F" w:rsidRPr="00BC22C8">
        <w:rPr>
          <w:rFonts w:ascii="Arial" w:hAnsi="Arial" w:cs="Arial"/>
          <w:sz w:val="32"/>
          <w:szCs w:val="32"/>
        </w:rPr>
        <w:t>Whole Class Instrumental</w:t>
      </w:r>
      <w:r w:rsidR="00DD5E59">
        <w:rPr>
          <w:rFonts w:ascii="Arial" w:hAnsi="Arial" w:cs="Arial"/>
          <w:sz w:val="32"/>
          <w:szCs w:val="32"/>
        </w:rPr>
        <w:br/>
      </w:r>
    </w:p>
    <w:p w:rsidR="00BC22C8" w:rsidRPr="00DD5E59" w:rsidRDefault="00193D87" w:rsidP="00BC22C8">
      <w:pPr>
        <w:pStyle w:val="ListParagraph"/>
        <w:numPr>
          <w:ilvl w:val="0"/>
          <w:numId w:val="20"/>
        </w:numPr>
        <w:spacing w:line="480" w:lineRule="auto"/>
        <w:rPr>
          <w:rFonts w:ascii="Arial" w:hAnsi="Arial" w:cs="Arial"/>
          <w:b/>
        </w:rPr>
      </w:pPr>
      <w:r>
        <w:rPr>
          <w:rFonts w:ascii="Arial" w:hAnsi="Arial" w:cs="Arial"/>
          <w:b/>
          <w:sz w:val="32"/>
          <w:szCs w:val="32"/>
        </w:rPr>
        <w:t xml:space="preserve">P.8 </w:t>
      </w:r>
      <w:r>
        <w:rPr>
          <w:rFonts w:ascii="Arial" w:hAnsi="Arial" w:cs="Arial"/>
          <w:b/>
          <w:sz w:val="32"/>
          <w:szCs w:val="32"/>
        </w:rPr>
        <w:tab/>
      </w:r>
      <w:r>
        <w:rPr>
          <w:rFonts w:ascii="Arial" w:hAnsi="Arial" w:cs="Arial"/>
          <w:b/>
          <w:sz w:val="32"/>
          <w:szCs w:val="32"/>
        </w:rPr>
        <w:tab/>
      </w:r>
      <w:r w:rsidR="00BC22C8">
        <w:rPr>
          <w:rFonts w:ascii="Arial" w:hAnsi="Arial" w:cs="Arial"/>
          <w:b/>
          <w:sz w:val="32"/>
          <w:szCs w:val="32"/>
        </w:rPr>
        <w:t>Bespoke School Support</w:t>
      </w:r>
    </w:p>
    <w:p w:rsidR="00DD5E59" w:rsidRPr="00DD5E59" w:rsidRDefault="00193D87" w:rsidP="00BC22C8">
      <w:pPr>
        <w:pStyle w:val="ListParagraph"/>
        <w:numPr>
          <w:ilvl w:val="0"/>
          <w:numId w:val="20"/>
        </w:numPr>
        <w:spacing w:line="480" w:lineRule="auto"/>
        <w:rPr>
          <w:rFonts w:ascii="Arial" w:hAnsi="Arial" w:cs="Arial"/>
          <w:b/>
        </w:rPr>
      </w:pPr>
      <w:r>
        <w:rPr>
          <w:rFonts w:ascii="Arial" w:hAnsi="Arial" w:cs="Arial"/>
          <w:b/>
          <w:sz w:val="32"/>
          <w:szCs w:val="32"/>
        </w:rPr>
        <w:t xml:space="preserve">P.8 </w:t>
      </w:r>
      <w:r>
        <w:rPr>
          <w:rFonts w:ascii="Arial" w:hAnsi="Arial" w:cs="Arial"/>
          <w:b/>
          <w:sz w:val="32"/>
          <w:szCs w:val="32"/>
        </w:rPr>
        <w:tab/>
      </w:r>
      <w:r>
        <w:rPr>
          <w:rFonts w:ascii="Arial" w:hAnsi="Arial" w:cs="Arial"/>
          <w:b/>
          <w:sz w:val="32"/>
          <w:szCs w:val="32"/>
        </w:rPr>
        <w:tab/>
      </w:r>
      <w:r w:rsidR="00DD5E59">
        <w:rPr>
          <w:rFonts w:ascii="Arial" w:hAnsi="Arial" w:cs="Arial"/>
          <w:b/>
          <w:sz w:val="32"/>
          <w:szCs w:val="32"/>
        </w:rPr>
        <w:t>CPD</w:t>
      </w:r>
    </w:p>
    <w:p w:rsidR="00DD5E59" w:rsidRPr="00DD5E59" w:rsidRDefault="00193D87" w:rsidP="00DD5E59">
      <w:pPr>
        <w:pStyle w:val="ListParagraph"/>
        <w:numPr>
          <w:ilvl w:val="0"/>
          <w:numId w:val="20"/>
        </w:numPr>
        <w:spacing w:line="480" w:lineRule="auto"/>
        <w:rPr>
          <w:rFonts w:ascii="Arial" w:hAnsi="Arial" w:cs="Arial"/>
          <w:b/>
        </w:rPr>
      </w:pPr>
      <w:r>
        <w:rPr>
          <w:rFonts w:ascii="Arial" w:hAnsi="Arial" w:cs="Arial"/>
          <w:b/>
          <w:sz w:val="32"/>
          <w:szCs w:val="32"/>
        </w:rPr>
        <w:t xml:space="preserve">P.9 </w:t>
      </w:r>
      <w:r>
        <w:rPr>
          <w:rFonts w:ascii="Arial" w:hAnsi="Arial" w:cs="Arial"/>
          <w:b/>
          <w:sz w:val="32"/>
          <w:szCs w:val="32"/>
        </w:rPr>
        <w:tab/>
      </w:r>
      <w:r>
        <w:rPr>
          <w:rFonts w:ascii="Arial" w:hAnsi="Arial" w:cs="Arial"/>
          <w:b/>
          <w:sz w:val="32"/>
          <w:szCs w:val="32"/>
        </w:rPr>
        <w:tab/>
      </w:r>
      <w:r w:rsidR="00DD5E59">
        <w:rPr>
          <w:rFonts w:ascii="Arial" w:hAnsi="Arial" w:cs="Arial"/>
          <w:b/>
          <w:sz w:val="32"/>
          <w:szCs w:val="32"/>
        </w:rPr>
        <w:t>Events and Performances</w:t>
      </w:r>
    </w:p>
    <w:p w:rsidR="00DD5E59" w:rsidRPr="00DD5E59" w:rsidRDefault="00193D87" w:rsidP="00DD5E59">
      <w:pPr>
        <w:pStyle w:val="ListParagraph"/>
        <w:numPr>
          <w:ilvl w:val="0"/>
          <w:numId w:val="20"/>
        </w:numPr>
        <w:spacing w:line="480" w:lineRule="auto"/>
        <w:rPr>
          <w:rFonts w:ascii="Arial" w:hAnsi="Arial" w:cs="Arial"/>
          <w:b/>
        </w:rPr>
      </w:pPr>
      <w:r>
        <w:rPr>
          <w:rFonts w:ascii="Arial" w:hAnsi="Arial" w:cs="Arial"/>
          <w:b/>
          <w:sz w:val="32"/>
          <w:szCs w:val="32"/>
        </w:rPr>
        <w:t xml:space="preserve">P.10 </w:t>
      </w:r>
      <w:r>
        <w:rPr>
          <w:rFonts w:ascii="Arial" w:hAnsi="Arial" w:cs="Arial"/>
          <w:b/>
          <w:sz w:val="32"/>
          <w:szCs w:val="32"/>
        </w:rPr>
        <w:tab/>
      </w:r>
      <w:r>
        <w:rPr>
          <w:rFonts w:ascii="Arial" w:hAnsi="Arial" w:cs="Arial"/>
          <w:b/>
          <w:sz w:val="32"/>
          <w:szCs w:val="32"/>
        </w:rPr>
        <w:tab/>
      </w:r>
      <w:r w:rsidR="00DD5E59" w:rsidRPr="00DD5E59">
        <w:rPr>
          <w:rFonts w:ascii="Arial" w:hAnsi="Arial" w:cs="Arial"/>
          <w:b/>
          <w:sz w:val="32"/>
          <w:szCs w:val="32"/>
        </w:rPr>
        <w:t>Tim</w:t>
      </w:r>
      <w:r w:rsidR="003F1D9F" w:rsidRPr="00DD5E59">
        <w:rPr>
          <w:rFonts w:ascii="Arial" w:hAnsi="Arial" w:cs="Arial"/>
          <w:b/>
          <w:sz w:val="32"/>
          <w:szCs w:val="32"/>
        </w:rPr>
        <w:t>eline and Process for Booking SLA</w:t>
      </w:r>
    </w:p>
    <w:p w:rsidR="00DD5E59" w:rsidRPr="00DD5E59" w:rsidRDefault="00193D87" w:rsidP="00DD5E59">
      <w:pPr>
        <w:pStyle w:val="ListParagraph"/>
        <w:numPr>
          <w:ilvl w:val="0"/>
          <w:numId w:val="20"/>
        </w:numPr>
        <w:spacing w:line="480" w:lineRule="auto"/>
        <w:rPr>
          <w:rFonts w:ascii="Arial" w:hAnsi="Arial" w:cs="Arial"/>
          <w:b/>
        </w:rPr>
      </w:pPr>
      <w:r>
        <w:rPr>
          <w:rFonts w:ascii="Arial" w:hAnsi="Arial" w:cs="Arial"/>
          <w:b/>
          <w:sz w:val="32"/>
          <w:szCs w:val="32"/>
        </w:rPr>
        <w:t xml:space="preserve">P.11-14 </w:t>
      </w:r>
      <w:r>
        <w:rPr>
          <w:rFonts w:ascii="Arial" w:hAnsi="Arial" w:cs="Arial"/>
          <w:b/>
          <w:sz w:val="32"/>
          <w:szCs w:val="32"/>
        </w:rPr>
        <w:tab/>
      </w:r>
      <w:r w:rsidR="003F1D9F" w:rsidRPr="00DD5E59">
        <w:rPr>
          <w:rFonts w:ascii="Arial" w:hAnsi="Arial" w:cs="Arial"/>
          <w:b/>
          <w:sz w:val="32"/>
          <w:szCs w:val="32"/>
        </w:rPr>
        <w:t>Terms and Conditions of SLA</w:t>
      </w:r>
    </w:p>
    <w:p w:rsidR="00DD5E59" w:rsidRPr="00DD5E59" w:rsidRDefault="00193D87" w:rsidP="00DD5E59">
      <w:pPr>
        <w:pStyle w:val="ListParagraph"/>
        <w:numPr>
          <w:ilvl w:val="0"/>
          <w:numId w:val="20"/>
        </w:numPr>
        <w:rPr>
          <w:rFonts w:ascii="Arial" w:hAnsi="Arial" w:cs="Arial"/>
          <w:b/>
        </w:rPr>
      </w:pPr>
      <w:r>
        <w:rPr>
          <w:rFonts w:ascii="Arial" w:hAnsi="Arial" w:cs="Arial"/>
          <w:b/>
          <w:sz w:val="32"/>
          <w:szCs w:val="32"/>
        </w:rPr>
        <w:t xml:space="preserve">P.15-16 </w:t>
      </w:r>
      <w:r>
        <w:rPr>
          <w:rFonts w:ascii="Arial" w:hAnsi="Arial" w:cs="Arial"/>
          <w:b/>
          <w:sz w:val="32"/>
          <w:szCs w:val="32"/>
        </w:rPr>
        <w:tab/>
      </w:r>
      <w:r w:rsidR="003F1D9F" w:rsidRPr="00DD5E59">
        <w:rPr>
          <w:rFonts w:ascii="Arial" w:hAnsi="Arial" w:cs="Arial"/>
          <w:b/>
          <w:sz w:val="32"/>
          <w:szCs w:val="32"/>
        </w:rPr>
        <w:t xml:space="preserve">Appendix: </w:t>
      </w:r>
    </w:p>
    <w:p w:rsidR="00DD5E59" w:rsidRPr="00DD5E59" w:rsidRDefault="003F1D9F" w:rsidP="00DD5E59">
      <w:pPr>
        <w:pStyle w:val="ListParagraph"/>
        <w:numPr>
          <w:ilvl w:val="0"/>
          <w:numId w:val="46"/>
        </w:numPr>
        <w:rPr>
          <w:rFonts w:ascii="Arial" w:hAnsi="Arial" w:cs="Arial"/>
          <w:b/>
        </w:rPr>
      </w:pPr>
      <w:r w:rsidRPr="00DD5E59">
        <w:rPr>
          <w:rFonts w:ascii="Arial" w:hAnsi="Arial" w:cs="Arial"/>
          <w:sz w:val="32"/>
          <w:szCs w:val="32"/>
        </w:rPr>
        <w:t>About Music Education Hubs</w:t>
      </w:r>
    </w:p>
    <w:p w:rsidR="00DD5E59" w:rsidRPr="00DD5E59" w:rsidRDefault="00DD5E59" w:rsidP="00DD5E59">
      <w:pPr>
        <w:pStyle w:val="ListParagraph"/>
        <w:numPr>
          <w:ilvl w:val="0"/>
          <w:numId w:val="46"/>
        </w:numPr>
        <w:rPr>
          <w:rFonts w:ascii="Arial" w:hAnsi="Arial" w:cs="Arial"/>
          <w:b/>
        </w:rPr>
      </w:pPr>
      <w:r>
        <w:rPr>
          <w:rFonts w:ascii="Arial" w:hAnsi="Arial" w:cs="Arial"/>
          <w:sz w:val="32"/>
          <w:szCs w:val="32"/>
        </w:rPr>
        <w:t>About Tri-borough Music Hub</w:t>
      </w:r>
    </w:p>
    <w:p w:rsidR="00DD5E59" w:rsidRPr="00DD5E59" w:rsidRDefault="00DD5E59" w:rsidP="00DD5E59">
      <w:pPr>
        <w:pStyle w:val="ListParagraph"/>
        <w:ind w:left="1080"/>
        <w:rPr>
          <w:rFonts w:ascii="Arial" w:hAnsi="Arial" w:cs="Arial"/>
          <w:b/>
        </w:rPr>
      </w:pPr>
    </w:p>
    <w:p w:rsidR="004412F0" w:rsidRPr="00DD5E59" w:rsidRDefault="003F1D9F" w:rsidP="00DD5E59">
      <w:pPr>
        <w:spacing w:line="480" w:lineRule="auto"/>
        <w:rPr>
          <w:rFonts w:ascii="Arial" w:hAnsi="Arial" w:cs="Arial"/>
          <w:b/>
        </w:rPr>
      </w:pPr>
      <w:r w:rsidRPr="00DD5E59">
        <w:rPr>
          <w:rFonts w:ascii="Arial" w:hAnsi="Arial" w:cs="Arial"/>
          <w:sz w:val="32"/>
          <w:szCs w:val="32"/>
        </w:rPr>
        <w:br/>
      </w:r>
    </w:p>
    <w:p w:rsidR="003F1D9F" w:rsidRPr="00DD21E7" w:rsidRDefault="00270FCF" w:rsidP="00DD21E7">
      <w:pPr>
        <w:jc w:val="center"/>
        <w:rPr>
          <w:rFonts w:ascii="Arial" w:hAnsi="Arial" w:cs="Arial"/>
          <w:b/>
          <w:sz w:val="36"/>
        </w:rPr>
      </w:pPr>
      <w:r>
        <w:rPr>
          <w:b/>
          <w:sz w:val="32"/>
          <w:szCs w:val="23"/>
        </w:rPr>
        <w:t>Please</w:t>
      </w:r>
      <w:r w:rsidR="00DD21E7" w:rsidRPr="00DD21E7">
        <w:rPr>
          <w:b/>
          <w:sz w:val="32"/>
          <w:szCs w:val="23"/>
        </w:rPr>
        <w:t xml:space="preserve"> submit </w:t>
      </w:r>
      <w:r w:rsidR="004412F0" w:rsidRPr="00DD21E7">
        <w:rPr>
          <w:b/>
          <w:sz w:val="32"/>
          <w:szCs w:val="23"/>
        </w:rPr>
        <w:t xml:space="preserve">requests by </w:t>
      </w:r>
      <w:r w:rsidR="004412F0" w:rsidRPr="00DD21E7">
        <w:rPr>
          <w:rFonts w:ascii="Arial" w:hAnsi="Arial" w:cs="Arial"/>
          <w:b/>
          <w:i/>
          <w:color w:val="00209F" w:themeColor="text2"/>
          <w:sz w:val="32"/>
          <w:szCs w:val="23"/>
        </w:rPr>
        <w:t>Friday 2</w:t>
      </w:r>
      <w:r w:rsidR="00DD21E7" w:rsidRPr="00DD21E7">
        <w:rPr>
          <w:rFonts w:ascii="Arial" w:hAnsi="Arial" w:cs="Arial"/>
          <w:b/>
          <w:i/>
          <w:color w:val="00209F" w:themeColor="text2"/>
          <w:sz w:val="32"/>
          <w:szCs w:val="23"/>
        </w:rPr>
        <w:t>6</w:t>
      </w:r>
      <w:r w:rsidR="004412F0" w:rsidRPr="00DD21E7">
        <w:rPr>
          <w:rFonts w:ascii="Arial" w:hAnsi="Arial" w:cs="Arial"/>
          <w:b/>
          <w:i/>
          <w:color w:val="00209F" w:themeColor="text2"/>
          <w:sz w:val="32"/>
          <w:szCs w:val="23"/>
          <w:vertAlign w:val="superscript"/>
        </w:rPr>
        <w:t>th</w:t>
      </w:r>
      <w:r w:rsidR="004412F0" w:rsidRPr="00DD21E7">
        <w:rPr>
          <w:rFonts w:ascii="Arial" w:hAnsi="Arial" w:cs="Arial"/>
          <w:b/>
          <w:i/>
          <w:color w:val="00209F" w:themeColor="text2"/>
          <w:sz w:val="32"/>
          <w:szCs w:val="23"/>
        </w:rPr>
        <w:t xml:space="preserve"> May 201</w:t>
      </w:r>
      <w:r w:rsidR="00DD21E7" w:rsidRPr="00DD21E7">
        <w:rPr>
          <w:rFonts w:ascii="Arial" w:hAnsi="Arial" w:cs="Arial"/>
          <w:b/>
          <w:i/>
          <w:color w:val="00209F" w:themeColor="text2"/>
          <w:sz w:val="32"/>
          <w:szCs w:val="23"/>
        </w:rPr>
        <w:t>7</w:t>
      </w:r>
    </w:p>
    <w:p w:rsidR="00D032DE" w:rsidRPr="003F1D9F" w:rsidRDefault="00D032DE" w:rsidP="003F1D9F">
      <w:pPr>
        <w:pStyle w:val="ListParagraph"/>
        <w:ind w:left="2160"/>
        <w:rPr>
          <w:rFonts w:ascii="Arial" w:hAnsi="Arial" w:cs="Arial"/>
        </w:rPr>
      </w:pPr>
      <w:r w:rsidRPr="003F1D9F">
        <w:rPr>
          <w:rFonts w:ascii="Arial" w:hAnsi="Arial" w:cs="Arial"/>
        </w:rPr>
        <w:br w:type="page"/>
      </w:r>
    </w:p>
    <w:p w:rsidR="00E52DB8" w:rsidRPr="00E52DB8" w:rsidRDefault="00E52DB8" w:rsidP="00C15B4C">
      <w:pPr>
        <w:spacing w:line="276" w:lineRule="auto"/>
        <w:rPr>
          <w:rFonts w:ascii="Arial" w:hAnsi="Arial" w:cs="Arial"/>
          <w:b/>
          <w:color w:val="00209F" w:themeColor="text2"/>
          <w:sz w:val="44"/>
          <w:szCs w:val="48"/>
        </w:rPr>
      </w:pPr>
      <w:r w:rsidRPr="00E52DB8">
        <w:rPr>
          <w:rFonts w:ascii="Arial" w:hAnsi="Arial" w:cs="Arial"/>
          <w:b/>
          <w:color w:val="00209F" w:themeColor="text2"/>
          <w:sz w:val="44"/>
          <w:szCs w:val="48"/>
        </w:rPr>
        <w:lastRenderedPageBreak/>
        <w:t>Overview of how TBMH works with schools</w:t>
      </w:r>
    </w:p>
    <w:p w:rsidR="00042077" w:rsidRDefault="001D5DA7" w:rsidP="00C15B4C">
      <w:pPr>
        <w:spacing w:line="276" w:lineRule="auto"/>
        <w:rPr>
          <w:rFonts w:ascii="Arial" w:hAnsi="Arial" w:cs="Arial"/>
        </w:rPr>
      </w:pPr>
      <w:r w:rsidRPr="00E9520E">
        <w:rPr>
          <w:rFonts w:ascii="Arial" w:hAnsi="Arial" w:cs="Arial"/>
        </w:rPr>
        <w:t xml:space="preserve">This document outlines </w:t>
      </w:r>
      <w:r w:rsidR="00042077" w:rsidRPr="00E9520E">
        <w:rPr>
          <w:rFonts w:ascii="Arial" w:hAnsi="Arial" w:cs="Arial"/>
        </w:rPr>
        <w:t>the annual Music Service Level Agreement (SLA)</w:t>
      </w:r>
      <w:r w:rsidRPr="00E9520E">
        <w:rPr>
          <w:rFonts w:ascii="Arial" w:hAnsi="Arial" w:cs="Arial"/>
        </w:rPr>
        <w:t xml:space="preserve"> </w:t>
      </w:r>
      <w:r w:rsidR="00042077" w:rsidRPr="00E9520E">
        <w:rPr>
          <w:rFonts w:ascii="Arial" w:hAnsi="Arial" w:cs="Arial"/>
        </w:rPr>
        <w:t>between Tri-borough schools and the Tri-borough Music Hub</w:t>
      </w:r>
      <w:r w:rsidR="007A28EB" w:rsidRPr="00E9520E">
        <w:rPr>
          <w:rFonts w:ascii="Arial" w:hAnsi="Arial" w:cs="Arial"/>
        </w:rPr>
        <w:t xml:space="preserve"> (TBMH)</w:t>
      </w:r>
      <w:r w:rsidR="00042077" w:rsidRPr="00E9520E">
        <w:rPr>
          <w:rFonts w:ascii="Arial" w:hAnsi="Arial" w:cs="Arial"/>
        </w:rPr>
        <w:t xml:space="preserve">. </w:t>
      </w:r>
    </w:p>
    <w:p w:rsidR="00E52DB8" w:rsidRPr="00F93D37" w:rsidRDefault="00E52DB8" w:rsidP="00E52DB8">
      <w:pPr>
        <w:spacing w:line="276" w:lineRule="auto"/>
        <w:jc w:val="center"/>
        <w:rPr>
          <w:rFonts w:ascii="Arial" w:hAnsi="Arial" w:cs="Arial"/>
          <w:sz w:val="20"/>
        </w:rPr>
      </w:pPr>
    </w:p>
    <w:tbl>
      <w:tblPr>
        <w:tblStyle w:val="TableGrid"/>
        <w:tblW w:w="0" w:type="auto"/>
        <w:tblLook w:val="04A0"/>
      </w:tblPr>
      <w:tblGrid>
        <w:gridCol w:w="2490"/>
        <w:gridCol w:w="2490"/>
        <w:gridCol w:w="2491"/>
        <w:gridCol w:w="2491"/>
      </w:tblGrid>
      <w:tr w:rsidR="00E52DB8" w:rsidRPr="00E52DB8" w:rsidTr="00270FCF">
        <w:trPr>
          <w:trHeight w:val="777"/>
        </w:trPr>
        <w:tc>
          <w:tcPr>
            <w:tcW w:w="9962" w:type="dxa"/>
            <w:gridSpan w:val="4"/>
            <w:vAlign w:val="center"/>
          </w:tcPr>
          <w:p w:rsidR="00E52DB8" w:rsidRPr="00E52DB8" w:rsidRDefault="00E52DB8" w:rsidP="00E52DB8">
            <w:pPr>
              <w:spacing w:line="276" w:lineRule="auto"/>
              <w:jc w:val="center"/>
              <w:rPr>
                <w:rFonts w:ascii="Arial" w:hAnsi="Arial" w:cs="Arial"/>
                <w:b/>
                <w:sz w:val="32"/>
              </w:rPr>
            </w:pPr>
            <w:r w:rsidRPr="00F93D37">
              <w:rPr>
                <w:rFonts w:ascii="Arial" w:hAnsi="Arial" w:cs="Arial"/>
                <w:b/>
                <w:sz w:val="40"/>
              </w:rPr>
              <w:t>Traded Services</w:t>
            </w:r>
            <w:r w:rsidR="00270FCF">
              <w:rPr>
                <w:rFonts w:ascii="Arial" w:hAnsi="Arial" w:cs="Arial"/>
                <w:b/>
                <w:sz w:val="40"/>
              </w:rPr>
              <w:t xml:space="preserve"> Summary</w:t>
            </w:r>
          </w:p>
        </w:tc>
      </w:tr>
      <w:tr w:rsidR="00E52DB8" w:rsidTr="00DD5E59">
        <w:trPr>
          <w:trHeight w:val="912"/>
        </w:trPr>
        <w:tc>
          <w:tcPr>
            <w:tcW w:w="2490" w:type="dxa"/>
          </w:tcPr>
          <w:p w:rsidR="00E52DB8" w:rsidRPr="00270FCF" w:rsidRDefault="00E52DB8" w:rsidP="00DD5E59">
            <w:pPr>
              <w:pStyle w:val="ListParagraph"/>
              <w:numPr>
                <w:ilvl w:val="0"/>
                <w:numId w:val="30"/>
              </w:numPr>
              <w:spacing w:line="276" w:lineRule="auto"/>
              <w:rPr>
                <w:rFonts w:ascii="Arial" w:hAnsi="Arial" w:cs="Arial"/>
                <w:b/>
                <w:sz w:val="28"/>
              </w:rPr>
            </w:pPr>
            <w:r w:rsidRPr="00270FCF">
              <w:rPr>
                <w:rFonts w:ascii="Arial" w:hAnsi="Arial" w:cs="Arial"/>
                <w:b/>
                <w:sz w:val="28"/>
              </w:rPr>
              <w:t>Instrumental / Vocal Tuition</w:t>
            </w:r>
          </w:p>
        </w:tc>
        <w:tc>
          <w:tcPr>
            <w:tcW w:w="2490" w:type="dxa"/>
          </w:tcPr>
          <w:p w:rsidR="00E52DB8" w:rsidRPr="00270FCF" w:rsidRDefault="00E52DB8" w:rsidP="00DD5E59">
            <w:pPr>
              <w:pStyle w:val="ListParagraph"/>
              <w:numPr>
                <w:ilvl w:val="0"/>
                <w:numId w:val="30"/>
              </w:numPr>
              <w:spacing w:line="276" w:lineRule="auto"/>
              <w:rPr>
                <w:rFonts w:ascii="Arial" w:hAnsi="Arial" w:cs="Arial"/>
                <w:b/>
                <w:sz w:val="28"/>
              </w:rPr>
            </w:pPr>
            <w:r w:rsidRPr="00270FCF">
              <w:rPr>
                <w:rFonts w:ascii="Arial" w:hAnsi="Arial" w:cs="Arial"/>
                <w:b/>
                <w:sz w:val="28"/>
              </w:rPr>
              <w:t>Bespoke School Support</w:t>
            </w:r>
          </w:p>
        </w:tc>
        <w:tc>
          <w:tcPr>
            <w:tcW w:w="2491" w:type="dxa"/>
          </w:tcPr>
          <w:p w:rsidR="00E52DB8" w:rsidRPr="00270FCF" w:rsidRDefault="00E52DB8" w:rsidP="00DD5E59">
            <w:pPr>
              <w:pStyle w:val="ListParagraph"/>
              <w:numPr>
                <w:ilvl w:val="0"/>
                <w:numId w:val="30"/>
              </w:numPr>
              <w:spacing w:line="276" w:lineRule="auto"/>
              <w:rPr>
                <w:rFonts w:ascii="Arial" w:hAnsi="Arial" w:cs="Arial"/>
                <w:b/>
                <w:sz w:val="28"/>
              </w:rPr>
            </w:pPr>
            <w:r w:rsidRPr="00270FCF">
              <w:rPr>
                <w:rFonts w:ascii="Arial" w:hAnsi="Arial" w:cs="Arial"/>
                <w:b/>
                <w:sz w:val="28"/>
              </w:rPr>
              <w:t>CPD</w:t>
            </w:r>
          </w:p>
        </w:tc>
        <w:tc>
          <w:tcPr>
            <w:tcW w:w="2491" w:type="dxa"/>
          </w:tcPr>
          <w:p w:rsidR="00E52DB8" w:rsidRPr="00270FCF" w:rsidRDefault="00E52DB8" w:rsidP="00DD5E59">
            <w:pPr>
              <w:pStyle w:val="ListParagraph"/>
              <w:numPr>
                <w:ilvl w:val="0"/>
                <w:numId w:val="30"/>
              </w:numPr>
              <w:spacing w:line="276" w:lineRule="auto"/>
              <w:rPr>
                <w:rFonts w:ascii="Arial" w:hAnsi="Arial" w:cs="Arial"/>
                <w:b/>
                <w:sz w:val="28"/>
              </w:rPr>
            </w:pPr>
            <w:r w:rsidRPr="00270FCF">
              <w:rPr>
                <w:rFonts w:ascii="Arial" w:hAnsi="Arial" w:cs="Arial"/>
                <w:b/>
                <w:sz w:val="28"/>
              </w:rPr>
              <w:t>Events</w:t>
            </w:r>
            <w:r w:rsidR="00DD5E59">
              <w:rPr>
                <w:rFonts w:ascii="Arial" w:hAnsi="Arial" w:cs="Arial"/>
                <w:b/>
                <w:sz w:val="28"/>
              </w:rPr>
              <w:t xml:space="preserve"> and Performances</w:t>
            </w:r>
          </w:p>
        </w:tc>
      </w:tr>
      <w:tr w:rsidR="00E52DB8" w:rsidTr="00F93D37">
        <w:tc>
          <w:tcPr>
            <w:tcW w:w="2490" w:type="dxa"/>
            <w:tcBorders>
              <w:bottom w:val="single" w:sz="4" w:space="0" w:color="auto"/>
            </w:tcBorders>
          </w:tcPr>
          <w:p w:rsidR="009B105A" w:rsidRDefault="009B105A" w:rsidP="00F93D37">
            <w:pPr>
              <w:spacing w:line="276" w:lineRule="auto"/>
              <w:rPr>
                <w:rFonts w:ascii="Arial" w:hAnsi="Arial" w:cs="Arial"/>
                <w:b/>
                <w:color w:val="FF0000"/>
              </w:rPr>
            </w:pPr>
          </w:p>
          <w:p w:rsidR="00F93D37" w:rsidRDefault="00F93D37" w:rsidP="00F93D37">
            <w:pPr>
              <w:spacing w:line="276" w:lineRule="auto"/>
              <w:rPr>
                <w:rFonts w:ascii="Arial" w:hAnsi="Arial" w:cs="Arial"/>
              </w:rPr>
            </w:pPr>
            <w:r w:rsidRPr="00F93D37">
              <w:rPr>
                <w:rFonts w:ascii="Arial" w:hAnsi="Arial" w:cs="Arial"/>
                <w:b/>
                <w:color w:val="FF0000"/>
              </w:rPr>
              <w:t>All at £39 per hour</w:t>
            </w:r>
            <w:r w:rsidRPr="00F93D37">
              <w:rPr>
                <w:rFonts w:ascii="Arial" w:hAnsi="Arial" w:cs="Arial"/>
              </w:rPr>
              <w:t xml:space="preserve"> </w:t>
            </w:r>
          </w:p>
          <w:p w:rsidR="009B105A" w:rsidRDefault="009B105A" w:rsidP="00F93D37">
            <w:pPr>
              <w:spacing w:line="276" w:lineRule="auto"/>
              <w:rPr>
                <w:rFonts w:ascii="Arial" w:hAnsi="Arial" w:cs="Arial"/>
              </w:rPr>
            </w:pPr>
          </w:p>
          <w:p w:rsidR="009B105A" w:rsidRPr="00F93D37" w:rsidRDefault="009B105A" w:rsidP="00F93D37">
            <w:pPr>
              <w:spacing w:line="276" w:lineRule="auto"/>
              <w:rPr>
                <w:rFonts w:ascii="Arial" w:hAnsi="Arial" w:cs="Arial"/>
              </w:rPr>
            </w:pPr>
          </w:p>
          <w:p w:rsidR="00E52DB8" w:rsidRDefault="00E52DB8" w:rsidP="00E52DB8">
            <w:pPr>
              <w:pStyle w:val="ListParagraph"/>
              <w:numPr>
                <w:ilvl w:val="0"/>
                <w:numId w:val="31"/>
              </w:numPr>
              <w:spacing w:line="276" w:lineRule="auto"/>
              <w:rPr>
                <w:rFonts w:ascii="Arial" w:hAnsi="Arial" w:cs="Arial"/>
              </w:rPr>
            </w:pPr>
            <w:r>
              <w:rPr>
                <w:rFonts w:ascii="Arial" w:hAnsi="Arial" w:cs="Arial"/>
              </w:rPr>
              <w:t>Instrumental / Vocal tuition in school</w:t>
            </w:r>
          </w:p>
          <w:p w:rsidR="00BC22C8" w:rsidRPr="00BC22C8" w:rsidRDefault="00BC22C8" w:rsidP="00BC22C8">
            <w:pPr>
              <w:pStyle w:val="ListParagraph"/>
              <w:numPr>
                <w:ilvl w:val="0"/>
                <w:numId w:val="31"/>
              </w:numPr>
              <w:spacing w:line="276" w:lineRule="auto"/>
              <w:rPr>
                <w:rFonts w:ascii="Arial" w:hAnsi="Arial" w:cs="Arial"/>
                <w:b/>
                <w:color w:val="FF0000"/>
              </w:rPr>
            </w:pPr>
            <w:r w:rsidRPr="009B105A">
              <w:rPr>
                <w:rFonts w:ascii="Arial" w:hAnsi="Arial" w:cs="Arial"/>
              </w:rPr>
              <w:t>Ensemble Leading in school</w:t>
            </w:r>
          </w:p>
          <w:p w:rsidR="00E52DB8" w:rsidRDefault="00E52DB8" w:rsidP="00E52DB8">
            <w:pPr>
              <w:pStyle w:val="ListParagraph"/>
              <w:numPr>
                <w:ilvl w:val="0"/>
                <w:numId w:val="31"/>
              </w:numPr>
              <w:spacing w:line="276" w:lineRule="auto"/>
              <w:rPr>
                <w:rFonts w:ascii="Arial" w:hAnsi="Arial" w:cs="Arial"/>
              </w:rPr>
            </w:pPr>
            <w:r>
              <w:rPr>
                <w:rFonts w:ascii="Arial" w:hAnsi="Arial" w:cs="Arial"/>
              </w:rPr>
              <w:t>Whole Class Instrumental Learning in school</w:t>
            </w:r>
          </w:p>
          <w:p w:rsidR="00270FCF" w:rsidRPr="00E52DB8" w:rsidRDefault="00270FCF" w:rsidP="00BC22C8">
            <w:pPr>
              <w:pStyle w:val="ListParagraph"/>
              <w:spacing w:line="276" w:lineRule="auto"/>
              <w:ind w:left="360"/>
              <w:rPr>
                <w:rFonts w:ascii="Arial" w:hAnsi="Arial" w:cs="Arial"/>
                <w:b/>
                <w:color w:val="FF0000"/>
              </w:rPr>
            </w:pPr>
          </w:p>
        </w:tc>
        <w:tc>
          <w:tcPr>
            <w:tcW w:w="2490" w:type="dxa"/>
            <w:tcBorders>
              <w:bottom w:val="single" w:sz="4" w:space="0" w:color="auto"/>
            </w:tcBorders>
          </w:tcPr>
          <w:p w:rsidR="009B105A" w:rsidRDefault="009B105A" w:rsidP="00F93D37">
            <w:pPr>
              <w:spacing w:line="276" w:lineRule="auto"/>
              <w:rPr>
                <w:rFonts w:ascii="Arial" w:hAnsi="Arial" w:cs="Arial"/>
                <w:b/>
                <w:color w:val="FF0000"/>
              </w:rPr>
            </w:pPr>
          </w:p>
          <w:p w:rsidR="00F93D37" w:rsidRDefault="00F93D37" w:rsidP="00F93D37">
            <w:pPr>
              <w:spacing w:line="276" w:lineRule="auto"/>
              <w:rPr>
                <w:rFonts w:ascii="Arial" w:hAnsi="Arial" w:cs="Arial"/>
                <w:b/>
                <w:color w:val="FF0000"/>
              </w:rPr>
            </w:pPr>
            <w:r>
              <w:rPr>
                <w:rFonts w:ascii="Arial" w:hAnsi="Arial" w:cs="Arial"/>
                <w:b/>
                <w:color w:val="FF0000"/>
              </w:rPr>
              <w:t>£400 per day/</w:t>
            </w:r>
            <w:r w:rsidRPr="00E52DB8">
              <w:rPr>
                <w:rFonts w:ascii="Arial" w:hAnsi="Arial" w:cs="Arial"/>
                <w:b/>
                <w:color w:val="FF0000"/>
              </w:rPr>
              <w:t>pro rat</w:t>
            </w:r>
            <w:r>
              <w:rPr>
                <w:rFonts w:ascii="Arial" w:hAnsi="Arial" w:cs="Arial"/>
                <w:b/>
                <w:color w:val="FF0000"/>
              </w:rPr>
              <w:t>a</w:t>
            </w:r>
          </w:p>
          <w:p w:rsidR="009B105A" w:rsidRDefault="009B105A" w:rsidP="00F93D37">
            <w:pPr>
              <w:spacing w:line="276" w:lineRule="auto"/>
              <w:rPr>
                <w:rFonts w:ascii="Arial" w:hAnsi="Arial" w:cs="Arial"/>
                <w:b/>
                <w:color w:val="FF0000"/>
              </w:rPr>
            </w:pPr>
          </w:p>
          <w:p w:rsidR="009B105A" w:rsidRPr="00F93D37" w:rsidRDefault="009B105A" w:rsidP="00F93D37">
            <w:pPr>
              <w:spacing w:line="276" w:lineRule="auto"/>
              <w:rPr>
                <w:rFonts w:ascii="Arial" w:hAnsi="Arial" w:cs="Arial"/>
              </w:rPr>
            </w:pPr>
          </w:p>
          <w:p w:rsidR="00E52DB8" w:rsidRDefault="00E52DB8" w:rsidP="00E52DB8">
            <w:pPr>
              <w:pStyle w:val="ListParagraph"/>
              <w:numPr>
                <w:ilvl w:val="0"/>
                <w:numId w:val="32"/>
              </w:numPr>
              <w:spacing w:line="276" w:lineRule="auto"/>
              <w:rPr>
                <w:rFonts w:ascii="Arial" w:hAnsi="Arial" w:cs="Arial"/>
              </w:rPr>
            </w:pPr>
            <w:r>
              <w:rPr>
                <w:rFonts w:ascii="Arial" w:hAnsi="Arial" w:cs="Arial"/>
              </w:rPr>
              <w:t>Quality and Standards review of in-school music provision</w:t>
            </w:r>
          </w:p>
          <w:p w:rsidR="00E52DB8" w:rsidRPr="009B105A" w:rsidRDefault="00B435B8" w:rsidP="00E52DB8">
            <w:pPr>
              <w:pStyle w:val="ListParagraph"/>
              <w:numPr>
                <w:ilvl w:val="0"/>
                <w:numId w:val="32"/>
              </w:numPr>
              <w:spacing w:line="276" w:lineRule="auto"/>
              <w:rPr>
                <w:rFonts w:ascii="Arial" w:hAnsi="Arial" w:cs="Arial"/>
              </w:rPr>
            </w:pPr>
            <w:r w:rsidRPr="009B105A">
              <w:rPr>
                <w:rFonts w:ascii="Arial" w:hAnsi="Arial" w:cs="Arial"/>
              </w:rPr>
              <w:t>Bespoke school  support</w:t>
            </w:r>
          </w:p>
          <w:p w:rsidR="00E52DB8" w:rsidRPr="00E52DB8" w:rsidRDefault="00E52DB8" w:rsidP="00E52DB8">
            <w:pPr>
              <w:spacing w:line="276" w:lineRule="auto"/>
              <w:rPr>
                <w:rFonts w:ascii="Arial" w:hAnsi="Arial" w:cs="Arial"/>
              </w:rPr>
            </w:pPr>
          </w:p>
          <w:p w:rsidR="00E52DB8" w:rsidRPr="00E52DB8" w:rsidRDefault="00E52DB8" w:rsidP="00B435B8">
            <w:pPr>
              <w:spacing w:line="276" w:lineRule="auto"/>
              <w:rPr>
                <w:rFonts w:ascii="Arial" w:hAnsi="Arial" w:cs="Arial"/>
                <w:b/>
                <w:color w:val="FF0000"/>
              </w:rPr>
            </w:pPr>
          </w:p>
        </w:tc>
        <w:tc>
          <w:tcPr>
            <w:tcW w:w="2491" w:type="dxa"/>
            <w:tcBorders>
              <w:bottom w:val="single" w:sz="4" w:space="0" w:color="auto"/>
            </w:tcBorders>
          </w:tcPr>
          <w:p w:rsidR="009B105A" w:rsidRDefault="009B105A" w:rsidP="009B105A">
            <w:pPr>
              <w:spacing w:line="276" w:lineRule="auto"/>
              <w:rPr>
                <w:rFonts w:ascii="Arial" w:hAnsi="Arial" w:cs="Arial"/>
                <w:b/>
                <w:color w:val="FF0000"/>
              </w:rPr>
            </w:pPr>
          </w:p>
          <w:p w:rsidR="009B105A" w:rsidRDefault="00F856AF" w:rsidP="009B105A">
            <w:pPr>
              <w:spacing w:line="276" w:lineRule="auto"/>
              <w:rPr>
                <w:rFonts w:ascii="Arial" w:hAnsi="Arial" w:cs="Arial"/>
                <w:b/>
                <w:color w:val="FF0000"/>
              </w:rPr>
            </w:pPr>
            <w:r>
              <w:rPr>
                <w:rFonts w:ascii="Arial" w:hAnsi="Arial" w:cs="Arial"/>
                <w:b/>
                <w:color w:val="FF0000"/>
              </w:rPr>
              <w:t>£40</w:t>
            </w:r>
            <w:r w:rsidR="00B435B8" w:rsidRPr="009B105A">
              <w:rPr>
                <w:rFonts w:ascii="Arial" w:hAnsi="Arial" w:cs="Arial"/>
                <w:b/>
                <w:color w:val="FF0000"/>
              </w:rPr>
              <w:t xml:space="preserve"> half-day/twilight</w:t>
            </w:r>
            <w:r w:rsidR="009B105A">
              <w:rPr>
                <w:rFonts w:ascii="Arial" w:hAnsi="Arial" w:cs="Arial"/>
                <w:b/>
                <w:color w:val="FF0000"/>
              </w:rPr>
              <w:t xml:space="preserve">; and </w:t>
            </w:r>
            <w:r>
              <w:rPr>
                <w:rFonts w:ascii="Arial" w:hAnsi="Arial" w:cs="Arial"/>
                <w:b/>
                <w:color w:val="FF0000"/>
              </w:rPr>
              <w:t>£80</w:t>
            </w:r>
            <w:r w:rsidR="00B435B8" w:rsidRPr="00F93D37">
              <w:rPr>
                <w:rFonts w:ascii="Arial" w:hAnsi="Arial" w:cs="Arial"/>
                <w:b/>
                <w:color w:val="FF0000"/>
              </w:rPr>
              <w:t xml:space="preserve"> full-day</w:t>
            </w:r>
          </w:p>
          <w:p w:rsidR="009B105A" w:rsidRDefault="009B105A" w:rsidP="009B105A">
            <w:pPr>
              <w:spacing w:line="276" w:lineRule="auto"/>
              <w:rPr>
                <w:rFonts w:ascii="Arial" w:hAnsi="Arial" w:cs="Arial"/>
              </w:rPr>
            </w:pPr>
          </w:p>
          <w:p w:rsidR="00B435B8" w:rsidRPr="009B105A" w:rsidRDefault="00B435B8" w:rsidP="002C0A23">
            <w:pPr>
              <w:pStyle w:val="ListParagraph"/>
              <w:numPr>
                <w:ilvl w:val="0"/>
                <w:numId w:val="34"/>
              </w:numPr>
              <w:spacing w:line="276" w:lineRule="auto"/>
              <w:rPr>
                <w:rFonts w:ascii="Arial" w:hAnsi="Arial" w:cs="Arial"/>
              </w:rPr>
            </w:pPr>
            <w:r w:rsidRPr="009B105A">
              <w:rPr>
                <w:rFonts w:ascii="Arial" w:hAnsi="Arial" w:cs="Arial"/>
              </w:rPr>
              <w:t xml:space="preserve">FREE to </w:t>
            </w:r>
            <w:r w:rsidR="009B105A">
              <w:rPr>
                <w:rFonts w:ascii="Arial" w:hAnsi="Arial" w:cs="Arial"/>
              </w:rPr>
              <w:t>*</w:t>
            </w:r>
            <w:r w:rsidR="002C0A23">
              <w:rPr>
                <w:rFonts w:ascii="Arial" w:hAnsi="Arial" w:cs="Arial"/>
              </w:rPr>
              <w:t xml:space="preserve">School </w:t>
            </w:r>
            <w:r w:rsidRPr="009B105A">
              <w:rPr>
                <w:rFonts w:ascii="Arial" w:hAnsi="Arial" w:cs="Arial"/>
              </w:rPr>
              <w:t>Partners</w:t>
            </w:r>
          </w:p>
        </w:tc>
        <w:tc>
          <w:tcPr>
            <w:tcW w:w="2491" w:type="dxa"/>
            <w:tcBorders>
              <w:bottom w:val="single" w:sz="4" w:space="0" w:color="auto"/>
            </w:tcBorders>
          </w:tcPr>
          <w:p w:rsidR="009B105A" w:rsidRDefault="009B105A" w:rsidP="009B105A">
            <w:pPr>
              <w:spacing w:line="276" w:lineRule="auto"/>
              <w:rPr>
                <w:rFonts w:ascii="Arial" w:hAnsi="Arial" w:cs="Arial"/>
                <w:b/>
                <w:color w:val="FF0000"/>
              </w:rPr>
            </w:pPr>
          </w:p>
          <w:p w:rsidR="009B105A" w:rsidRDefault="00F93D37" w:rsidP="009B105A">
            <w:pPr>
              <w:spacing w:line="276" w:lineRule="auto"/>
              <w:rPr>
                <w:rFonts w:ascii="Arial" w:hAnsi="Arial" w:cs="Arial"/>
                <w:b/>
                <w:color w:val="FF0000"/>
              </w:rPr>
            </w:pPr>
            <w:r w:rsidRPr="009B105A">
              <w:rPr>
                <w:rFonts w:ascii="Arial" w:hAnsi="Arial" w:cs="Arial"/>
                <w:b/>
                <w:color w:val="FF0000"/>
              </w:rPr>
              <w:t>£75 for charged events</w:t>
            </w:r>
          </w:p>
          <w:p w:rsidR="009B105A" w:rsidRPr="009B105A" w:rsidRDefault="009B105A" w:rsidP="009B105A">
            <w:pPr>
              <w:spacing w:line="276" w:lineRule="auto"/>
              <w:rPr>
                <w:rFonts w:ascii="Arial" w:hAnsi="Arial" w:cs="Arial"/>
                <w:b/>
                <w:color w:val="FF0000"/>
              </w:rPr>
            </w:pPr>
          </w:p>
          <w:p w:rsidR="00B435B8" w:rsidRPr="009B105A" w:rsidRDefault="00B435B8" w:rsidP="00F93D37">
            <w:pPr>
              <w:pStyle w:val="ListParagraph"/>
              <w:numPr>
                <w:ilvl w:val="0"/>
                <w:numId w:val="33"/>
              </w:numPr>
              <w:spacing w:line="276" w:lineRule="auto"/>
              <w:rPr>
                <w:rFonts w:ascii="Arial" w:hAnsi="Arial" w:cs="Arial"/>
              </w:rPr>
            </w:pPr>
            <w:r>
              <w:rPr>
                <w:rFonts w:ascii="Arial" w:hAnsi="Arial" w:cs="Arial"/>
              </w:rPr>
              <w:t>Some events available FREE to all schools</w:t>
            </w:r>
          </w:p>
          <w:p w:rsidR="00E52DB8" w:rsidRPr="00B435B8" w:rsidRDefault="00B435B8" w:rsidP="00B435B8">
            <w:pPr>
              <w:pStyle w:val="ListParagraph"/>
              <w:numPr>
                <w:ilvl w:val="0"/>
                <w:numId w:val="33"/>
              </w:numPr>
              <w:spacing w:line="276" w:lineRule="auto"/>
              <w:rPr>
                <w:rFonts w:ascii="Arial" w:hAnsi="Arial" w:cs="Arial"/>
              </w:rPr>
            </w:pPr>
            <w:r w:rsidRPr="00B435B8">
              <w:rPr>
                <w:rFonts w:ascii="Arial" w:hAnsi="Arial" w:cs="Arial"/>
              </w:rPr>
              <w:t xml:space="preserve">or 1/3 discount to </w:t>
            </w:r>
            <w:r w:rsidR="009B105A">
              <w:rPr>
                <w:rFonts w:ascii="Arial" w:hAnsi="Arial" w:cs="Arial"/>
              </w:rPr>
              <w:t>*</w:t>
            </w:r>
            <w:r w:rsidRPr="00B435B8">
              <w:rPr>
                <w:rFonts w:ascii="Arial" w:hAnsi="Arial" w:cs="Arial"/>
              </w:rPr>
              <w:t>Sc</w:t>
            </w:r>
            <w:r>
              <w:rPr>
                <w:rFonts w:ascii="Arial" w:hAnsi="Arial" w:cs="Arial"/>
              </w:rPr>
              <w:t>h</w:t>
            </w:r>
            <w:r w:rsidRPr="00B435B8">
              <w:rPr>
                <w:rFonts w:ascii="Arial" w:hAnsi="Arial" w:cs="Arial"/>
              </w:rPr>
              <w:t>ool</w:t>
            </w:r>
            <w:r w:rsidR="002C0A23">
              <w:rPr>
                <w:rFonts w:ascii="Arial" w:hAnsi="Arial" w:cs="Arial"/>
              </w:rPr>
              <w:t xml:space="preserve"> Partners</w:t>
            </w:r>
          </w:p>
        </w:tc>
      </w:tr>
      <w:tr w:rsidR="00B435B8" w:rsidTr="00F93D37">
        <w:tc>
          <w:tcPr>
            <w:tcW w:w="9962" w:type="dxa"/>
            <w:gridSpan w:val="4"/>
            <w:shd w:val="clear" w:color="auto" w:fill="92D050"/>
          </w:tcPr>
          <w:p w:rsidR="00B435B8" w:rsidRDefault="00B435B8" w:rsidP="00B435B8">
            <w:pPr>
              <w:spacing w:line="276" w:lineRule="auto"/>
              <w:rPr>
                <w:rFonts w:ascii="Arial" w:hAnsi="Arial" w:cs="Arial"/>
              </w:rPr>
            </w:pPr>
          </w:p>
          <w:p w:rsidR="00B435B8" w:rsidRDefault="009B105A" w:rsidP="00B435B8">
            <w:pPr>
              <w:spacing w:line="276" w:lineRule="auto"/>
              <w:rPr>
                <w:rFonts w:ascii="Arial" w:hAnsi="Arial" w:cs="Arial"/>
              </w:rPr>
            </w:pPr>
            <w:r>
              <w:rPr>
                <w:rFonts w:ascii="Arial" w:hAnsi="Arial" w:cs="Arial"/>
                <w:b/>
                <w:sz w:val="28"/>
              </w:rPr>
              <w:t>*</w:t>
            </w:r>
            <w:r w:rsidR="00B435B8" w:rsidRPr="00B435B8">
              <w:rPr>
                <w:rFonts w:ascii="Arial" w:hAnsi="Arial" w:cs="Arial"/>
                <w:b/>
                <w:sz w:val="28"/>
              </w:rPr>
              <w:t>School Partner Offer:</w:t>
            </w:r>
            <w:r w:rsidR="00B435B8" w:rsidRPr="00B435B8">
              <w:rPr>
                <w:rFonts w:ascii="Arial" w:hAnsi="Arial" w:cs="Arial"/>
                <w:sz w:val="36"/>
              </w:rPr>
              <w:t xml:space="preserve"> </w:t>
            </w:r>
            <w:r w:rsidR="00B435B8" w:rsidRPr="00B435B8">
              <w:rPr>
                <w:rFonts w:ascii="Arial" w:hAnsi="Arial" w:cs="Arial"/>
                <w:b/>
                <w:color w:val="FF0000"/>
                <w:sz w:val="28"/>
              </w:rPr>
              <w:t>£100</w:t>
            </w:r>
          </w:p>
          <w:p w:rsidR="00B435B8" w:rsidRDefault="00B435B8" w:rsidP="00B435B8">
            <w:pPr>
              <w:pStyle w:val="ListParagraph"/>
              <w:numPr>
                <w:ilvl w:val="0"/>
                <w:numId w:val="1"/>
              </w:numPr>
              <w:rPr>
                <w:rFonts w:ascii="Arial" w:hAnsi="Arial" w:cs="Arial"/>
                <w:sz w:val="20"/>
                <w:lang w:val="en-GB"/>
              </w:rPr>
            </w:pPr>
            <w:r w:rsidRPr="00762611">
              <w:rPr>
                <w:rFonts w:ascii="Arial" w:hAnsi="Arial" w:cs="Arial"/>
                <w:b/>
                <w:sz w:val="20"/>
                <w:lang w:val="en-GB"/>
              </w:rPr>
              <w:t>FREE</w:t>
            </w:r>
            <w:r>
              <w:rPr>
                <w:rFonts w:ascii="Arial" w:hAnsi="Arial" w:cs="Arial"/>
                <w:sz w:val="20"/>
                <w:lang w:val="en-GB"/>
              </w:rPr>
              <w:t xml:space="preserve"> a</w:t>
            </w:r>
            <w:r w:rsidRPr="004E4C10">
              <w:rPr>
                <w:rFonts w:ascii="Arial" w:hAnsi="Arial" w:cs="Arial"/>
                <w:sz w:val="20"/>
                <w:lang w:val="en-GB"/>
              </w:rPr>
              <w:t xml:space="preserve">ccess to </w:t>
            </w:r>
            <w:r w:rsidRPr="00762611">
              <w:rPr>
                <w:rFonts w:ascii="Arial" w:hAnsi="Arial" w:cs="Arial"/>
                <w:b/>
                <w:sz w:val="20"/>
                <w:lang w:val="en-GB"/>
              </w:rPr>
              <w:t>all</w:t>
            </w:r>
            <w:r>
              <w:rPr>
                <w:rFonts w:ascii="Arial" w:hAnsi="Arial" w:cs="Arial"/>
                <w:sz w:val="20"/>
                <w:lang w:val="en-GB"/>
              </w:rPr>
              <w:t xml:space="preserve"> </w:t>
            </w:r>
            <w:r w:rsidRPr="004E4C10">
              <w:rPr>
                <w:rFonts w:ascii="Arial" w:hAnsi="Arial" w:cs="Arial"/>
                <w:sz w:val="20"/>
                <w:lang w:val="en-GB"/>
              </w:rPr>
              <w:t xml:space="preserve">centralised </w:t>
            </w:r>
            <w:r w:rsidR="002C08AF">
              <w:rPr>
                <w:rFonts w:ascii="Arial" w:hAnsi="Arial" w:cs="Arial"/>
                <w:sz w:val="20"/>
                <w:lang w:val="en-GB"/>
              </w:rPr>
              <w:t>*</w:t>
            </w:r>
            <w:r w:rsidRPr="004E4C10">
              <w:rPr>
                <w:rFonts w:ascii="Arial" w:hAnsi="Arial" w:cs="Arial"/>
                <w:sz w:val="20"/>
                <w:lang w:val="en-GB"/>
              </w:rPr>
              <w:t xml:space="preserve">CPD </w:t>
            </w:r>
            <w:r>
              <w:rPr>
                <w:rFonts w:ascii="Arial" w:hAnsi="Arial" w:cs="Arial"/>
                <w:sz w:val="20"/>
                <w:lang w:val="en-GB"/>
              </w:rPr>
              <w:t xml:space="preserve">(Primary, Secondary, SEND) </w:t>
            </w:r>
            <w:r w:rsidRPr="004E4C10">
              <w:rPr>
                <w:rFonts w:ascii="Arial" w:hAnsi="Arial" w:cs="Arial"/>
                <w:sz w:val="20"/>
                <w:lang w:val="en-GB"/>
              </w:rPr>
              <w:t>for scho</w:t>
            </w:r>
            <w:r>
              <w:rPr>
                <w:rFonts w:ascii="Arial" w:hAnsi="Arial" w:cs="Arial"/>
                <w:sz w:val="20"/>
                <w:lang w:val="en-GB"/>
              </w:rPr>
              <w:t>ol-based teachers</w:t>
            </w:r>
            <w:r w:rsidRPr="004E4C10">
              <w:rPr>
                <w:rFonts w:ascii="Arial" w:hAnsi="Arial" w:cs="Arial"/>
                <w:sz w:val="20"/>
                <w:lang w:val="en-GB"/>
              </w:rPr>
              <w:t xml:space="preserve"> covering key themes and updates regarding best music education practice</w:t>
            </w:r>
            <w:r w:rsidR="002C08AF">
              <w:rPr>
                <w:rFonts w:ascii="Arial" w:hAnsi="Arial" w:cs="Arial"/>
                <w:sz w:val="20"/>
                <w:lang w:val="en-GB"/>
              </w:rPr>
              <w:br/>
              <w:t>*see Page 8 for full CPD programme</w:t>
            </w:r>
          </w:p>
          <w:p w:rsidR="00B435B8" w:rsidRDefault="002C08AF" w:rsidP="00B435B8">
            <w:pPr>
              <w:spacing w:line="276" w:lineRule="auto"/>
              <w:rPr>
                <w:rFonts w:ascii="Arial" w:hAnsi="Arial" w:cs="Arial"/>
                <w:i/>
                <w:color w:val="00209F" w:themeColor="text2"/>
                <w:sz w:val="20"/>
                <w:lang w:val="en-GB"/>
              </w:rPr>
            </w:pPr>
            <w:r>
              <w:rPr>
                <w:rFonts w:ascii="Arial" w:hAnsi="Arial" w:cs="Arial"/>
                <w:i/>
                <w:color w:val="00209F" w:themeColor="text2"/>
                <w:sz w:val="20"/>
                <w:lang w:val="en-GB"/>
              </w:rPr>
              <w:t xml:space="preserve">      </w:t>
            </w:r>
            <w:r w:rsidR="00B435B8" w:rsidRPr="00DF3ED5">
              <w:rPr>
                <w:rFonts w:ascii="Arial" w:hAnsi="Arial" w:cs="Arial"/>
                <w:i/>
                <w:color w:val="00209F" w:themeColor="text2"/>
                <w:sz w:val="20"/>
                <w:lang w:val="en-GB"/>
              </w:rPr>
              <w:t>NB: excluding bespoke Whole Class Instrumental Learning programme CPD</w:t>
            </w:r>
          </w:p>
          <w:p w:rsidR="00B435B8" w:rsidRPr="0016164A" w:rsidRDefault="00B435B8" w:rsidP="00B435B8">
            <w:pPr>
              <w:pStyle w:val="ListParagraph"/>
              <w:numPr>
                <w:ilvl w:val="0"/>
                <w:numId w:val="1"/>
              </w:numPr>
              <w:spacing w:line="276" w:lineRule="auto"/>
              <w:rPr>
                <w:rFonts w:ascii="Arial" w:hAnsi="Arial" w:cs="Arial"/>
              </w:rPr>
            </w:pPr>
            <w:r w:rsidRPr="00B435B8">
              <w:rPr>
                <w:rFonts w:ascii="Arial" w:hAnsi="Arial" w:cs="Arial"/>
                <w:b/>
                <w:sz w:val="20"/>
                <w:lang w:val="en-GB"/>
              </w:rPr>
              <w:t>1/3 discount</w:t>
            </w:r>
            <w:r w:rsidRPr="00B435B8">
              <w:rPr>
                <w:rFonts w:ascii="Arial" w:hAnsi="Arial" w:cs="Arial"/>
                <w:sz w:val="20"/>
                <w:lang w:val="en-GB"/>
              </w:rPr>
              <w:t xml:space="preserve"> off all </w:t>
            </w:r>
            <w:r>
              <w:rPr>
                <w:rFonts w:ascii="Arial" w:hAnsi="Arial" w:cs="Arial"/>
                <w:sz w:val="20"/>
                <w:lang w:val="en-GB"/>
              </w:rPr>
              <w:t xml:space="preserve">charged for </w:t>
            </w:r>
            <w:r w:rsidRPr="00B435B8">
              <w:rPr>
                <w:rFonts w:ascii="Arial" w:hAnsi="Arial" w:cs="Arial"/>
                <w:sz w:val="20"/>
                <w:lang w:val="en-GB"/>
              </w:rPr>
              <w:t>centralised performance events</w:t>
            </w:r>
          </w:p>
          <w:p w:rsidR="0016164A" w:rsidRDefault="0016164A" w:rsidP="0016164A">
            <w:pPr>
              <w:spacing w:line="276" w:lineRule="auto"/>
              <w:rPr>
                <w:rFonts w:ascii="Arial" w:hAnsi="Arial" w:cs="Arial"/>
              </w:rPr>
            </w:pPr>
          </w:p>
          <w:p w:rsidR="0016164A" w:rsidRPr="0016164A" w:rsidRDefault="0016164A" w:rsidP="0016164A">
            <w:pPr>
              <w:spacing w:line="276" w:lineRule="auto"/>
              <w:rPr>
                <w:rFonts w:ascii="Arial" w:hAnsi="Arial" w:cs="Arial"/>
              </w:rPr>
            </w:pPr>
            <w:r>
              <w:rPr>
                <w:rFonts w:ascii="Arial" w:hAnsi="Arial" w:cs="Arial"/>
              </w:rPr>
              <w:t>See</w:t>
            </w:r>
            <w:r w:rsidRPr="00A90BA9">
              <w:rPr>
                <w:rFonts w:ascii="Arial" w:hAnsi="Arial" w:cs="Arial"/>
                <w:b/>
              </w:rPr>
              <w:t xml:space="preserve"> ‘School Partner Overview’ </w:t>
            </w:r>
            <w:r>
              <w:rPr>
                <w:rFonts w:ascii="Arial" w:hAnsi="Arial" w:cs="Arial"/>
              </w:rPr>
              <w:t>for more information</w:t>
            </w:r>
          </w:p>
          <w:p w:rsidR="00B435B8" w:rsidRPr="00B435B8" w:rsidRDefault="00B435B8" w:rsidP="00B435B8">
            <w:pPr>
              <w:spacing w:line="276" w:lineRule="auto"/>
              <w:rPr>
                <w:rFonts w:ascii="Arial" w:hAnsi="Arial" w:cs="Arial"/>
              </w:rPr>
            </w:pPr>
          </w:p>
        </w:tc>
      </w:tr>
    </w:tbl>
    <w:p w:rsidR="00E52DB8" w:rsidRDefault="00E52DB8" w:rsidP="00C15B4C">
      <w:pPr>
        <w:spacing w:line="276" w:lineRule="auto"/>
        <w:rPr>
          <w:rFonts w:ascii="Arial" w:hAnsi="Arial" w:cs="Arial"/>
        </w:rPr>
      </w:pPr>
    </w:p>
    <w:p w:rsidR="00E52DB8" w:rsidRDefault="00E52DB8" w:rsidP="00C15B4C">
      <w:pPr>
        <w:spacing w:line="276" w:lineRule="auto"/>
        <w:rPr>
          <w:rFonts w:ascii="Arial" w:hAnsi="Arial" w:cs="Arial"/>
        </w:rPr>
      </w:pPr>
    </w:p>
    <w:p w:rsidR="00E52DB8" w:rsidRPr="00E9520E" w:rsidRDefault="00E52DB8" w:rsidP="00C15B4C">
      <w:pPr>
        <w:spacing w:line="276" w:lineRule="auto"/>
        <w:rPr>
          <w:rFonts w:ascii="Arial" w:hAnsi="Arial" w:cs="Arial"/>
        </w:rPr>
      </w:pPr>
    </w:p>
    <w:p w:rsidR="00042077" w:rsidRPr="00E9520E" w:rsidRDefault="00042077" w:rsidP="00042077">
      <w:pPr>
        <w:rPr>
          <w:rFonts w:ascii="Quicksand Bold" w:hAnsi="Quicksand Bold" w:cs="Arial"/>
          <w:b/>
          <w:sz w:val="28"/>
          <w:szCs w:val="28"/>
        </w:rPr>
      </w:pPr>
    </w:p>
    <w:p w:rsidR="007A28EB" w:rsidRPr="00E9520E" w:rsidRDefault="001D5DA7" w:rsidP="001D5DA7">
      <w:pPr>
        <w:tabs>
          <w:tab w:val="left" w:pos="330"/>
        </w:tabs>
        <w:rPr>
          <w:rFonts w:ascii="Quicksand Bold" w:hAnsi="Quicksand Bold"/>
          <w:b/>
          <w:sz w:val="36"/>
          <w:szCs w:val="36"/>
        </w:rPr>
      </w:pPr>
      <w:r w:rsidRPr="00E9520E">
        <w:rPr>
          <w:rFonts w:ascii="Quicksand Bold" w:hAnsi="Quicksand Bold"/>
          <w:b/>
          <w:sz w:val="36"/>
          <w:szCs w:val="36"/>
        </w:rPr>
        <w:tab/>
      </w:r>
    </w:p>
    <w:p w:rsidR="007A28EB" w:rsidRPr="00E9520E" w:rsidRDefault="007A28EB" w:rsidP="00042077">
      <w:pPr>
        <w:jc w:val="center"/>
        <w:rPr>
          <w:rFonts w:ascii="Quicksand Bold" w:hAnsi="Quicksand Bold"/>
          <w:b/>
          <w:sz w:val="36"/>
          <w:szCs w:val="36"/>
        </w:rPr>
      </w:pPr>
    </w:p>
    <w:p w:rsidR="007A28EB" w:rsidRPr="00E9520E" w:rsidRDefault="007A28EB" w:rsidP="00042077">
      <w:pPr>
        <w:jc w:val="center"/>
        <w:rPr>
          <w:rFonts w:ascii="Quicksand Bold" w:hAnsi="Quicksand Bold"/>
          <w:b/>
          <w:sz w:val="36"/>
          <w:szCs w:val="36"/>
        </w:rPr>
      </w:pPr>
    </w:p>
    <w:p w:rsidR="007A28EB" w:rsidRPr="00E9520E" w:rsidRDefault="00E9520E" w:rsidP="00E9520E">
      <w:pPr>
        <w:tabs>
          <w:tab w:val="left" w:pos="734"/>
        </w:tabs>
        <w:rPr>
          <w:rFonts w:ascii="Quicksand Bold" w:hAnsi="Quicksand Bold"/>
          <w:b/>
          <w:sz w:val="36"/>
          <w:szCs w:val="36"/>
        </w:rPr>
      </w:pPr>
      <w:r w:rsidRPr="00E9520E">
        <w:rPr>
          <w:rFonts w:ascii="Quicksand Bold" w:hAnsi="Quicksand Bold"/>
          <w:b/>
          <w:sz w:val="36"/>
          <w:szCs w:val="36"/>
        </w:rPr>
        <w:tab/>
      </w:r>
    </w:p>
    <w:p w:rsidR="007A28EB" w:rsidRPr="00E9520E" w:rsidRDefault="007A28EB" w:rsidP="00042077">
      <w:pPr>
        <w:jc w:val="center"/>
        <w:rPr>
          <w:rFonts w:ascii="Quicksand Bold" w:hAnsi="Quicksand Bold"/>
          <w:b/>
          <w:sz w:val="36"/>
          <w:szCs w:val="36"/>
        </w:rPr>
      </w:pPr>
    </w:p>
    <w:p w:rsidR="007A28EB" w:rsidRPr="00E9520E" w:rsidRDefault="007A28EB" w:rsidP="00042077">
      <w:pPr>
        <w:jc w:val="center"/>
        <w:rPr>
          <w:rFonts w:ascii="Quicksand Bold" w:hAnsi="Quicksand Bold"/>
          <w:b/>
          <w:sz w:val="36"/>
          <w:szCs w:val="36"/>
        </w:rPr>
      </w:pPr>
    </w:p>
    <w:p w:rsidR="007A28EB" w:rsidRPr="00E9520E" w:rsidRDefault="007A28EB" w:rsidP="00042077">
      <w:pPr>
        <w:jc w:val="center"/>
        <w:rPr>
          <w:rFonts w:ascii="Quicksand Bold" w:hAnsi="Quicksand Bold"/>
          <w:b/>
          <w:sz w:val="36"/>
          <w:szCs w:val="36"/>
        </w:rPr>
      </w:pPr>
    </w:p>
    <w:tbl>
      <w:tblPr>
        <w:tblStyle w:val="TableGrid"/>
        <w:tblW w:w="10925" w:type="dxa"/>
        <w:jc w:val="center"/>
        <w:tblInd w:w="-412" w:type="dxa"/>
        <w:tblLook w:val="04A0"/>
      </w:tblPr>
      <w:tblGrid>
        <w:gridCol w:w="10925"/>
      </w:tblGrid>
      <w:tr w:rsidR="00DC5CC8" w:rsidRPr="009B105A" w:rsidTr="00AF2454">
        <w:trPr>
          <w:trHeight w:val="828"/>
          <w:jc w:val="center"/>
        </w:trPr>
        <w:tc>
          <w:tcPr>
            <w:tcW w:w="10925" w:type="dxa"/>
            <w:vAlign w:val="center"/>
          </w:tcPr>
          <w:p w:rsidR="00DC5CC8" w:rsidRPr="009B105A" w:rsidRDefault="00DC5CC8" w:rsidP="00AF2454">
            <w:pPr>
              <w:pStyle w:val="ListParagraph"/>
              <w:numPr>
                <w:ilvl w:val="0"/>
                <w:numId w:val="35"/>
              </w:numPr>
              <w:rPr>
                <w:rFonts w:ascii="Arial" w:hAnsi="Arial" w:cs="Arial"/>
                <w:b/>
                <w:sz w:val="36"/>
                <w:szCs w:val="36"/>
                <w:lang w:val="en-GB"/>
              </w:rPr>
            </w:pPr>
            <w:r>
              <w:rPr>
                <w:rFonts w:ascii="Arial" w:hAnsi="Arial" w:cs="Arial"/>
                <w:b/>
                <w:color w:val="00209F" w:themeColor="text2"/>
                <w:sz w:val="48"/>
                <w:szCs w:val="48"/>
                <w:lang w:val="en-GB"/>
              </w:rPr>
              <w:t>Instrumental / Vocal Tuition</w:t>
            </w:r>
            <w:r w:rsidRPr="00F4480B">
              <w:rPr>
                <w:rFonts w:ascii="Arial" w:hAnsi="Arial" w:cs="Arial"/>
                <w:b/>
                <w:color w:val="00209F" w:themeColor="text2"/>
                <w:sz w:val="48"/>
                <w:szCs w:val="48"/>
                <w:lang w:val="en-GB"/>
              </w:rPr>
              <w:t xml:space="preserve"> </w:t>
            </w:r>
            <w:r>
              <w:rPr>
                <w:rFonts w:ascii="Arial" w:hAnsi="Arial" w:cs="Arial"/>
                <w:b/>
                <w:color w:val="00209F" w:themeColor="text2"/>
                <w:sz w:val="48"/>
                <w:szCs w:val="48"/>
                <w:lang w:val="en-GB"/>
              </w:rPr>
              <w:t>@</w:t>
            </w:r>
            <w:r w:rsidR="0016164A">
              <w:rPr>
                <w:rFonts w:ascii="Arial" w:hAnsi="Arial" w:cs="Arial"/>
                <w:b/>
                <w:color w:val="00209F" w:themeColor="text2"/>
                <w:sz w:val="48"/>
                <w:szCs w:val="48"/>
                <w:lang w:val="en-GB"/>
              </w:rPr>
              <w:t xml:space="preserve"> </w:t>
            </w:r>
            <w:r>
              <w:rPr>
                <w:rFonts w:ascii="Arial" w:hAnsi="Arial" w:cs="Arial"/>
                <w:b/>
                <w:color w:val="00209F" w:themeColor="text2"/>
                <w:sz w:val="48"/>
                <w:szCs w:val="48"/>
                <w:lang w:val="en-GB"/>
              </w:rPr>
              <w:t>£39ph</w:t>
            </w:r>
            <w:r>
              <w:rPr>
                <w:rFonts w:ascii="Arial" w:hAnsi="Arial" w:cs="Arial"/>
                <w:b/>
                <w:color w:val="00209F" w:themeColor="text2"/>
                <w:sz w:val="48"/>
                <w:szCs w:val="48"/>
                <w:lang w:val="en-GB"/>
              </w:rPr>
              <w:br/>
            </w:r>
            <w:r w:rsidRPr="009B105A">
              <w:rPr>
                <w:sz w:val="16"/>
                <w:szCs w:val="16"/>
                <w:lang w:val="en-GB"/>
              </w:rPr>
              <w:t>(£45 Independent schools/Schools outside TB area)</w:t>
            </w:r>
          </w:p>
        </w:tc>
      </w:tr>
      <w:tr w:rsidR="00DC5CC8" w:rsidRPr="00E9520E" w:rsidTr="00AF2454">
        <w:trPr>
          <w:trHeight w:val="569"/>
          <w:jc w:val="center"/>
        </w:trPr>
        <w:tc>
          <w:tcPr>
            <w:tcW w:w="10925" w:type="dxa"/>
          </w:tcPr>
          <w:p w:rsidR="00DC5CC8" w:rsidRPr="00E9520E" w:rsidRDefault="00DC5CC8" w:rsidP="00AF2454">
            <w:pPr>
              <w:rPr>
                <w:rFonts w:ascii="Arial" w:hAnsi="Arial" w:cs="Arial"/>
                <w:b/>
                <w:color w:val="00209F" w:themeColor="text2"/>
                <w:sz w:val="32"/>
                <w:szCs w:val="32"/>
                <w:lang w:val="en-GB"/>
              </w:rPr>
            </w:pPr>
            <w:r w:rsidRPr="00E9520E">
              <w:rPr>
                <w:rFonts w:ascii="Arial" w:hAnsi="Arial" w:cs="Arial"/>
                <w:b/>
                <w:color w:val="00209F" w:themeColor="text2"/>
                <w:sz w:val="32"/>
                <w:szCs w:val="32"/>
                <w:lang w:val="en-GB"/>
              </w:rPr>
              <w:t>Small Group / Individual Lessons in school</w:t>
            </w:r>
          </w:p>
        </w:tc>
      </w:tr>
      <w:tr w:rsidR="00DC5CC8" w:rsidRPr="00E9520E" w:rsidTr="00AF2454">
        <w:trPr>
          <w:trHeight w:val="2406"/>
          <w:jc w:val="center"/>
        </w:trPr>
        <w:tc>
          <w:tcPr>
            <w:tcW w:w="10925" w:type="dxa"/>
          </w:tcPr>
          <w:p w:rsidR="00395011" w:rsidRDefault="00395011" w:rsidP="00AF2454">
            <w:pPr>
              <w:rPr>
                <w:rFonts w:ascii="Arial" w:hAnsi="Arial" w:cs="Arial"/>
                <w:sz w:val="23"/>
                <w:szCs w:val="23"/>
                <w:lang w:val="en-GB"/>
              </w:rPr>
            </w:pPr>
          </w:p>
          <w:p w:rsidR="00395011" w:rsidRDefault="00395011" w:rsidP="00AF2454">
            <w:pPr>
              <w:rPr>
                <w:rFonts w:ascii="Arial" w:hAnsi="Arial" w:cs="Arial"/>
                <w:sz w:val="23"/>
                <w:szCs w:val="23"/>
                <w:lang w:val="en-GB"/>
              </w:rPr>
            </w:pPr>
            <w:r>
              <w:rPr>
                <w:rFonts w:ascii="Arial" w:hAnsi="Arial" w:cs="Arial"/>
                <w:sz w:val="23"/>
                <w:szCs w:val="23"/>
                <w:lang w:val="en-GB"/>
              </w:rPr>
              <w:t>This tuition is:</w:t>
            </w:r>
          </w:p>
          <w:p w:rsidR="00395011" w:rsidRDefault="00395011" w:rsidP="00395011">
            <w:pPr>
              <w:pStyle w:val="ListParagraph"/>
              <w:numPr>
                <w:ilvl w:val="0"/>
                <w:numId w:val="1"/>
              </w:numPr>
              <w:rPr>
                <w:rFonts w:ascii="Arial" w:hAnsi="Arial" w:cs="Arial"/>
                <w:sz w:val="23"/>
                <w:szCs w:val="23"/>
                <w:lang w:val="en-GB"/>
              </w:rPr>
            </w:pPr>
            <w:r>
              <w:rPr>
                <w:rFonts w:ascii="Arial" w:hAnsi="Arial" w:cs="Arial"/>
                <w:sz w:val="23"/>
                <w:szCs w:val="23"/>
                <w:lang w:val="en-GB"/>
              </w:rPr>
              <w:t>Small group, paired or one-to-one lessons depending on the needs of the school</w:t>
            </w:r>
          </w:p>
          <w:p w:rsidR="00395011" w:rsidRDefault="00395011" w:rsidP="00395011">
            <w:pPr>
              <w:pStyle w:val="ListParagraph"/>
              <w:numPr>
                <w:ilvl w:val="0"/>
                <w:numId w:val="1"/>
              </w:numPr>
              <w:rPr>
                <w:rFonts w:ascii="Arial" w:hAnsi="Arial" w:cs="Arial"/>
                <w:sz w:val="23"/>
                <w:szCs w:val="23"/>
                <w:lang w:val="en-GB"/>
              </w:rPr>
            </w:pPr>
            <w:r>
              <w:rPr>
                <w:rFonts w:ascii="Arial" w:hAnsi="Arial" w:cs="Arial"/>
                <w:sz w:val="23"/>
                <w:szCs w:val="23"/>
                <w:lang w:val="en-GB"/>
              </w:rPr>
              <w:t>In school curriculum time or in some cases, after school</w:t>
            </w:r>
          </w:p>
          <w:p w:rsidR="00395011" w:rsidRDefault="00395011" w:rsidP="00395011">
            <w:pPr>
              <w:pStyle w:val="ListParagraph"/>
              <w:numPr>
                <w:ilvl w:val="0"/>
                <w:numId w:val="1"/>
              </w:numPr>
              <w:rPr>
                <w:rFonts w:ascii="Arial" w:hAnsi="Arial" w:cs="Arial"/>
                <w:sz w:val="23"/>
                <w:szCs w:val="23"/>
                <w:lang w:val="en-GB"/>
              </w:rPr>
            </w:pPr>
            <w:r>
              <w:rPr>
                <w:rFonts w:ascii="Arial" w:hAnsi="Arial" w:cs="Arial"/>
                <w:sz w:val="23"/>
                <w:szCs w:val="23"/>
                <w:lang w:val="en-GB"/>
              </w:rPr>
              <w:t>10 lessons per term (additional lessons available on request)</w:t>
            </w:r>
          </w:p>
          <w:p w:rsidR="00395011" w:rsidRDefault="00395011" w:rsidP="00395011">
            <w:pPr>
              <w:rPr>
                <w:rFonts w:ascii="Arial" w:hAnsi="Arial" w:cs="Arial"/>
                <w:sz w:val="23"/>
                <w:szCs w:val="23"/>
                <w:lang w:val="en-GB"/>
              </w:rPr>
            </w:pPr>
          </w:p>
          <w:p w:rsidR="00395011" w:rsidRDefault="00395011" w:rsidP="00395011">
            <w:pPr>
              <w:rPr>
                <w:rFonts w:ascii="Arial" w:hAnsi="Arial" w:cs="Arial"/>
                <w:sz w:val="23"/>
                <w:szCs w:val="23"/>
                <w:lang w:val="en-GB"/>
              </w:rPr>
            </w:pPr>
            <w:r>
              <w:rPr>
                <w:rFonts w:ascii="Arial" w:hAnsi="Arial" w:cs="Arial"/>
                <w:sz w:val="23"/>
                <w:szCs w:val="23"/>
                <w:lang w:val="en-GB"/>
              </w:rPr>
              <w:t>NOTE:</w:t>
            </w:r>
          </w:p>
          <w:p w:rsidR="00395011" w:rsidRDefault="00C46511" w:rsidP="00395011">
            <w:pPr>
              <w:pStyle w:val="ListParagraph"/>
              <w:numPr>
                <w:ilvl w:val="0"/>
                <w:numId w:val="36"/>
              </w:numPr>
              <w:rPr>
                <w:rFonts w:ascii="Arial" w:hAnsi="Arial" w:cs="Arial"/>
                <w:sz w:val="23"/>
                <w:szCs w:val="23"/>
                <w:lang w:val="en-GB"/>
              </w:rPr>
            </w:pPr>
            <w:r>
              <w:rPr>
                <w:rFonts w:ascii="Arial" w:hAnsi="Arial" w:cs="Arial"/>
                <w:sz w:val="23"/>
                <w:szCs w:val="23"/>
                <w:lang w:val="en-GB"/>
              </w:rPr>
              <w:t>Schools must provide adequate and appropriate teaching spaces for the TBMH tutors.</w:t>
            </w:r>
          </w:p>
          <w:p w:rsidR="00C46511" w:rsidRDefault="00C46511" w:rsidP="00395011">
            <w:pPr>
              <w:pStyle w:val="ListParagraph"/>
              <w:numPr>
                <w:ilvl w:val="0"/>
                <w:numId w:val="36"/>
              </w:numPr>
              <w:rPr>
                <w:rFonts w:ascii="Arial" w:hAnsi="Arial" w:cs="Arial"/>
                <w:sz w:val="23"/>
                <w:szCs w:val="23"/>
                <w:lang w:val="en-GB"/>
              </w:rPr>
            </w:pPr>
            <w:r>
              <w:rPr>
                <w:rFonts w:ascii="Arial" w:hAnsi="Arial" w:cs="Arial"/>
                <w:sz w:val="23"/>
                <w:szCs w:val="23"/>
                <w:lang w:val="en-GB"/>
              </w:rPr>
              <w:t>It is at the discretion of each school if charges are passed to parents/carers</w:t>
            </w:r>
          </w:p>
          <w:p w:rsidR="00395011" w:rsidRDefault="00395011" w:rsidP="00AF2454">
            <w:pPr>
              <w:rPr>
                <w:rFonts w:ascii="Arial" w:hAnsi="Arial" w:cs="Arial"/>
                <w:sz w:val="23"/>
                <w:szCs w:val="23"/>
                <w:lang w:val="en-GB"/>
              </w:rPr>
            </w:pPr>
          </w:p>
          <w:p w:rsidR="00C46511" w:rsidRPr="00C46511" w:rsidRDefault="00DC5CC8" w:rsidP="00C46511">
            <w:pPr>
              <w:rPr>
                <w:rFonts w:ascii="Arial" w:hAnsi="Arial" w:cs="Arial"/>
                <w:color w:val="00209F" w:themeColor="text2"/>
                <w:sz w:val="23"/>
                <w:szCs w:val="23"/>
                <w:lang w:val="en-GB"/>
              </w:rPr>
            </w:pPr>
            <w:r w:rsidRPr="00C46511">
              <w:rPr>
                <w:rFonts w:ascii="Arial" w:hAnsi="Arial" w:cs="Arial"/>
                <w:color w:val="00209F" w:themeColor="text2"/>
                <w:sz w:val="23"/>
                <w:szCs w:val="23"/>
                <w:lang w:val="en-GB"/>
              </w:rPr>
              <w:t xml:space="preserve">Schools can purchase instrumental and vocal tuition for </w:t>
            </w:r>
            <w:r w:rsidRPr="00C46511">
              <w:rPr>
                <w:rFonts w:ascii="Arial" w:hAnsi="Arial" w:cs="Arial"/>
                <w:b/>
                <w:color w:val="FF0000"/>
                <w:sz w:val="23"/>
                <w:szCs w:val="23"/>
                <w:lang w:val="en-GB"/>
              </w:rPr>
              <w:t xml:space="preserve">£39 per </w:t>
            </w:r>
            <w:r w:rsidR="00C46511" w:rsidRPr="00C46511">
              <w:rPr>
                <w:rFonts w:ascii="Arial" w:hAnsi="Arial" w:cs="Arial"/>
                <w:b/>
                <w:color w:val="FF0000"/>
                <w:sz w:val="23"/>
                <w:szCs w:val="23"/>
                <w:lang w:val="en-GB"/>
              </w:rPr>
              <w:t>hour</w:t>
            </w:r>
            <w:r w:rsidR="00C46511" w:rsidRPr="00C46511">
              <w:rPr>
                <w:rFonts w:ascii="Arial" w:hAnsi="Arial" w:cs="Arial"/>
                <w:color w:val="00209F" w:themeColor="text2"/>
                <w:sz w:val="23"/>
                <w:szCs w:val="23"/>
                <w:lang w:val="en-GB"/>
              </w:rPr>
              <w:t xml:space="preserve"> delivered by TBMH Tutors.</w:t>
            </w:r>
          </w:p>
          <w:p w:rsidR="00DC5CC8" w:rsidRPr="00E9520E" w:rsidRDefault="00DC5CC8" w:rsidP="00C46511">
            <w:pPr>
              <w:pStyle w:val="PlainText"/>
              <w:ind w:left="360"/>
              <w:rPr>
                <w:rFonts w:ascii="Arial" w:hAnsi="Arial" w:cs="Arial"/>
                <w:sz w:val="23"/>
                <w:szCs w:val="23"/>
                <w:lang w:val="en-GB"/>
              </w:rPr>
            </w:pPr>
          </w:p>
        </w:tc>
      </w:tr>
      <w:tr w:rsidR="00DC5CC8" w:rsidRPr="00E9520E" w:rsidTr="00DC5CC8">
        <w:trPr>
          <w:trHeight w:val="555"/>
          <w:jc w:val="center"/>
        </w:trPr>
        <w:tc>
          <w:tcPr>
            <w:tcW w:w="10925" w:type="dxa"/>
          </w:tcPr>
          <w:p w:rsidR="00DC5CC8" w:rsidRPr="00E9520E" w:rsidRDefault="00DC5CC8" w:rsidP="00AF2454">
            <w:pPr>
              <w:rPr>
                <w:rFonts w:ascii="Arial" w:hAnsi="Arial" w:cs="Arial"/>
                <w:sz w:val="23"/>
                <w:szCs w:val="23"/>
                <w:lang w:val="en-GB"/>
              </w:rPr>
            </w:pPr>
            <w:r w:rsidRPr="00E9520E">
              <w:rPr>
                <w:rFonts w:ascii="Arial" w:hAnsi="Arial" w:cs="Arial"/>
                <w:b/>
                <w:color w:val="00209F" w:themeColor="text2"/>
                <w:sz w:val="32"/>
                <w:szCs w:val="32"/>
                <w:lang w:val="en-GB"/>
              </w:rPr>
              <w:t>Ensemble Support</w:t>
            </w:r>
          </w:p>
        </w:tc>
      </w:tr>
      <w:tr w:rsidR="00DC5CC8" w:rsidRPr="00E9520E" w:rsidTr="00DC5CC8">
        <w:trPr>
          <w:trHeight w:val="974"/>
          <w:jc w:val="center"/>
        </w:trPr>
        <w:tc>
          <w:tcPr>
            <w:tcW w:w="10925" w:type="dxa"/>
          </w:tcPr>
          <w:p w:rsidR="00DC5CC8" w:rsidRDefault="00DC5CC8" w:rsidP="00AF2454">
            <w:pPr>
              <w:pStyle w:val="ListParagraph"/>
              <w:numPr>
                <w:ilvl w:val="0"/>
                <w:numId w:val="4"/>
              </w:numPr>
              <w:rPr>
                <w:rFonts w:ascii="Arial" w:hAnsi="Arial" w:cs="Arial"/>
                <w:sz w:val="23"/>
                <w:szCs w:val="23"/>
                <w:lang w:val="en-GB"/>
              </w:rPr>
            </w:pPr>
            <w:r w:rsidRPr="00E9520E">
              <w:rPr>
                <w:rFonts w:ascii="Arial" w:hAnsi="Arial" w:cs="Arial"/>
                <w:sz w:val="23"/>
                <w:szCs w:val="23"/>
                <w:lang w:val="en-GB"/>
              </w:rPr>
              <w:t>Schools can request TBMH tutors to lead and/or support their own in-house ensembles. Note that if asked to Lead an ensemble there will be an additional 30 mins PPA time charged per week to reflect the planning, organising and delivery of that tutor.</w:t>
            </w:r>
          </w:p>
          <w:p w:rsidR="00C46511" w:rsidRDefault="00C46511" w:rsidP="00C46511">
            <w:pPr>
              <w:rPr>
                <w:rFonts w:ascii="Arial" w:hAnsi="Arial" w:cs="Arial"/>
                <w:sz w:val="23"/>
                <w:szCs w:val="23"/>
                <w:lang w:val="en-GB"/>
              </w:rPr>
            </w:pPr>
          </w:p>
          <w:p w:rsidR="00C46511" w:rsidRPr="00C46511" w:rsidRDefault="00C46511" w:rsidP="00C46511">
            <w:pPr>
              <w:rPr>
                <w:rFonts w:ascii="Arial" w:hAnsi="Arial" w:cs="Arial"/>
                <w:color w:val="00209F" w:themeColor="text2"/>
                <w:sz w:val="23"/>
                <w:szCs w:val="23"/>
                <w:lang w:val="en-GB"/>
              </w:rPr>
            </w:pPr>
            <w:r w:rsidRPr="00C46511">
              <w:rPr>
                <w:rFonts w:ascii="Arial" w:hAnsi="Arial" w:cs="Arial"/>
                <w:color w:val="00209F" w:themeColor="text2"/>
                <w:sz w:val="23"/>
                <w:szCs w:val="23"/>
                <w:lang w:val="en-GB"/>
              </w:rPr>
              <w:t xml:space="preserve">Schools can purchase </w:t>
            </w:r>
            <w:r>
              <w:rPr>
                <w:rFonts w:ascii="Arial" w:hAnsi="Arial" w:cs="Arial"/>
                <w:color w:val="00209F" w:themeColor="text2"/>
                <w:sz w:val="23"/>
                <w:szCs w:val="23"/>
                <w:lang w:val="en-GB"/>
              </w:rPr>
              <w:t xml:space="preserve">ensemble support </w:t>
            </w:r>
            <w:r w:rsidRPr="00C46511">
              <w:rPr>
                <w:rFonts w:ascii="Arial" w:hAnsi="Arial" w:cs="Arial"/>
                <w:color w:val="00209F" w:themeColor="text2"/>
                <w:sz w:val="23"/>
                <w:szCs w:val="23"/>
                <w:lang w:val="en-GB"/>
              </w:rPr>
              <w:t xml:space="preserve">for </w:t>
            </w:r>
            <w:r w:rsidRPr="00C46511">
              <w:rPr>
                <w:rFonts w:ascii="Arial" w:hAnsi="Arial" w:cs="Arial"/>
                <w:b/>
                <w:color w:val="FF0000"/>
                <w:sz w:val="23"/>
                <w:szCs w:val="23"/>
                <w:lang w:val="en-GB"/>
              </w:rPr>
              <w:t>£39 per hour</w:t>
            </w:r>
            <w:r w:rsidRPr="00C46511">
              <w:rPr>
                <w:rFonts w:ascii="Arial" w:hAnsi="Arial" w:cs="Arial"/>
                <w:color w:val="00209F" w:themeColor="text2"/>
                <w:sz w:val="23"/>
                <w:szCs w:val="23"/>
                <w:lang w:val="en-GB"/>
              </w:rPr>
              <w:t xml:space="preserve"> delivered by TBMH Tutors.</w:t>
            </w:r>
          </w:p>
          <w:p w:rsidR="00C46511" w:rsidRPr="00C46511" w:rsidRDefault="00C46511" w:rsidP="00C46511">
            <w:pPr>
              <w:rPr>
                <w:rFonts w:ascii="Arial" w:hAnsi="Arial" w:cs="Arial"/>
                <w:sz w:val="23"/>
                <w:szCs w:val="23"/>
                <w:lang w:val="en-GB"/>
              </w:rPr>
            </w:pPr>
          </w:p>
        </w:tc>
      </w:tr>
      <w:tr w:rsidR="00DC5CC8" w:rsidRPr="00E9520E" w:rsidTr="00DC5CC8">
        <w:trPr>
          <w:trHeight w:val="562"/>
          <w:jc w:val="center"/>
        </w:trPr>
        <w:tc>
          <w:tcPr>
            <w:tcW w:w="10925" w:type="dxa"/>
          </w:tcPr>
          <w:p w:rsidR="00DC5CC8" w:rsidRPr="00E9520E" w:rsidRDefault="00BC22C8" w:rsidP="00AF2454">
            <w:pPr>
              <w:rPr>
                <w:rFonts w:ascii="Arial" w:hAnsi="Arial" w:cs="Arial"/>
                <w:b/>
                <w:sz w:val="23"/>
                <w:szCs w:val="23"/>
                <w:lang w:val="en-GB"/>
              </w:rPr>
            </w:pPr>
            <w:r>
              <w:rPr>
                <w:rFonts w:ascii="Arial" w:hAnsi="Arial" w:cs="Arial"/>
                <w:b/>
                <w:color w:val="00209F" w:themeColor="text2"/>
                <w:sz w:val="32"/>
                <w:szCs w:val="32"/>
                <w:lang w:val="en-GB"/>
              </w:rPr>
              <w:t xml:space="preserve">Using </w:t>
            </w:r>
            <w:r w:rsidR="00DC5CC8" w:rsidRPr="00E9520E">
              <w:rPr>
                <w:rFonts w:ascii="Arial" w:hAnsi="Arial" w:cs="Arial"/>
                <w:b/>
                <w:color w:val="00209F" w:themeColor="text2"/>
                <w:sz w:val="32"/>
                <w:szCs w:val="32"/>
                <w:lang w:val="en-GB"/>
              </w:rPr>
              <w:t>TBMH Tutors</w:t>
            </w:r>
          </w:p>
        </w:tc>
      </w:tr>
      <w:tr w:rsidR="00DC5CC8" w:rsidRPr="00E9520E" w:rsidTr="00270FCF">
        <w:trPr>
          <w:trHeight w:val="4603"/>
          <w:jc w:val="center"/>
        </w:trPr>
        <w:tc>
          <w:tcPr>
            <w:tcW w:w="10925" w:type="dxa"/>
          </w:tcPr>
          <w:p w:rsidR="00270FCF" w:rsidRDefault="00270FCF" w:rsidP="00AF2454">
            <w:pPr>
              <w:rPr>
                <w:rFonts w:ascii="Arial" w:hAnsi="Arial" w:cs="Arial"/>
                <w:b/>
                <w:sz w:val="23"/>
                <w:szCs w:val="23"/>
                <w:lang w:val="en-GB"/>
              </w:rPr>
            </w:pPr>
          </w:p>
          <w:p w:rsidR="00DC5CC8" w:rsidRPr="00E9520E" w:rsidRDefault="00DC5CC8" w:rsidP="00AF2454">
            <w:pPr>
              <w:rPr>
                <w:b/>
                <w:sz w:val="23"/>
                <w:szCs w:val="23"/>
                <w:lang w:val="en-GB"/>
              </w:rPr>
            </w:pPr>
            <w:r w:rsidRPr="00E9520E">
              <w:rPr>
                <w:rFonts w:ascii="Arial" w:hAnsi="Arial" w:cs="Arial"/>
                <w:b/>
                <w:sz w:val="23"/>
                <w:szCs w:val="23"/>
                <w:lang w:val="en-GB"/>
              </w:rPr>
              <w:t>TBMH Tutors</w:t>
            </w:r>
            <w:r w:rsidRPr="00E9520E">
              <w:rPr>
                <w:b/>
                <w:sz w:val="23"/>
                <w:szCs w:val="23"/>
                <w:lang w:val="en-GB"/>
              </w:rPr>
              <w:br/>
            </w:r>
            <w:r w:rsidRPr="00E9520E">
              <w:rPr>
                <w:rFonts w:ascii="Arial" w:hAnsi="Arial" w:cs="Arial"/>
                <w:sz w:val="23"/>
                <w:szCs w:val="23"/>
                <w:lang w:val="en-GB"/>
              </w:rPr>
              <w:t>The benefits to a school of utilising a Tri-borough Music Hub tutor are:</w:t>
            </w:r>
            <w:r w:rsidR="00270FCF">
              <w:rPr>
                <w:rFonts w:ascii="Arial" w:hAnsi="Arial" w:cs="Arial"/>
                <w:sz w:val="23"/>
                <w:szCs w:val="23"/>
                <w:lang w:val="en-GB"/>
              </w:rPr>
              <w:br/>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All tutors have been through a rigorous interview process and have demonstrated understanding of teaching and learning principles as well as being high quality performers</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All tutors are DBS checked by the Local Authority</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Tutors are provided with a programme of relevant continuing professional development including Safeguarding and Child Protection training</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Tutors are paid directly by the hub: schools do not have to deal with invoices and payments</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Qualified and experienced education professionals provide free monitoring on a regular basis</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The hub will endeavour to provide a deputy from the tutor pool if the tutor is ill for an extended period</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Tutors are provided with resources, including practice books for pupils to use</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Detailed reports are provided to the school for distribution to pupils on an annual basis</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Schools and tutors have access to the support of hub managers in dealing with issues as they arise</w:t>
            </w:r>
          </w:p>
          <w:p w:rsidR="00DC5CC8" w:rsidRPr="00E9520E" w:rsidRDefault="00DC5CC8" w:rsidP="00AF2454">
            <w:pPr>
              <w:pStyle w:val="PlainText"/>
              <w:numPr>
                <w:ilvl w:val="0"/>
                <w:numId w:val="3"/>
              </w:numPr>
              <w:ind w:left="360"/>
              <w:rPr>
                <w:rFonts w:ascii="Arial" w:hAnsi="Arial" w:cs="Arial"/>
                <w:sz w:val="23"/>
                <w:szCs w:val="23"/>
                <w:lang w:val="en-GB"/>
              </w:rPr>
            </w:pPr>
            <w:r w:rsidRPr="00E9520E">
              <w:rPr>
                <w:rFonts w:ascii="Arial" w:hAnsi="Arial" w:cs="Arial"/>
                <w:sz w:val="23"/>
                <w:szCs w:val="23"/>
                <w:lang w:val="en-GB"/>
              </w:rPr>
              <w:t>Pupils will have the benefit of very close links to the TBMH network of ensembles, after school provision and partner projects with world-class partners.</w:t>
            </w:r>
            <w:r w:rsidR="00270FCF">
              <w:rPr>
                <w:rFonts w:ascii="Arial" w:hAnsi="Arial" w:cs="Arial"/>
                <w:sz w:val="23"/>
                <w:szCs w:val="23"/>
                <w:lang w:val="en-GB"/>
              </w:rPr>
              <w:br/>
            </w:r>
          </w:p>
        </w:tc>
      </w:tr>
    </w:tbl>
    <w:p w:rsidR="00DC5CC8" w:rsidRDefault="00DC5CC8">
      <w:r>
        <w:br w:type="page"/>
      </w:r>
    </w:p>
    <w:tbl>
      <w:tblPr>
        <w:tblStyle w:val="TableGrid"/>
        <w:tblW w:w="11084" w:type="dxa"/>
        <w:jc w:val="center"/>
        <w:tblInd w:w="-412" w:type="dxa"/>
        <w:tblLook w:val="04A0"/>
      </w:tblPr>
      <w:tblGrid>
        <w:gridCol w:w="11084"/>
      </w:tblGrid>
      <w:tr w:rsidR="00DC5CC8" w:rsidRPr="00E9520E" w:rsidTr="00C23AF1">
        <w:trPr>
          <w:trHeight w:val="686"/>
          <w:jc w:val="center"/>
        </w:trPr>
        <w:tc>
          <w:tcPr>
            <w:tcW w:w="11084" w:type="dxa"/>
          </w:tcPr>
          <w:p w:rsidR="00DC5CC8" w:rsidRPr="00E9520E" w:rsidRDefault="00DC5CC8" w:rsidP="00AF2454">
            <w:pPr>
              <w:rPr>
                <w:rFonts w:ascii="Arial" w:hAnsi="Arial" w:cs="Arial"/>
                <w:sz w:val="23"/>
                <w:szCs w:val="23"/>
                <w:lang w:val="en-GB"/>
              </w:rPr>
            </w:pPr>
            <w:r w:rsidRPr="00E9520E">
              <w:rPr>
                <w:rFonts w:ascii="Arial" w:hAnsi="Arial" w:cs="Arial"/>
                <w:b/>
                <w:color w:val="00209F" w:themeColor="text2"/>
                <w:sz w:val="32"/>
                <w:szCs w:val="32"/>
                <w:lang w:val="en-GB"/>
              </w:rPr>
              <w:lastRenderedPageBreak/>
              <w:t>Whole Class Instrumental Learning Programmes</w:t>
            </w:r>
            <w:r w:rsidR="0016164A">
              <w:rPr>
                <w:rFonts w:ascii="Arial" w:hAnsi="Arial" w:cs="Arial"/>
                <w:b/>
                <w:color w:val="00209F" w:themeColor="text2"/>
                <w:sz w:val="32"/>
                <w:szCs w:val="32"/>
                <w:lang w:val="en-GB"/>
              </w:rPr>
              <w:t xml:space="preserve"> – </w:t>
            </w:r>
            <w:r w:rsidR="006D4908" w:rsidRPr="004E33C2">
              <w:rPr>
                <w:rFonts w:ascii="Arial" w:hAnsi="Arial" w:cs="Arial"/>
                <w:b/>
                <w:i/>
                <w:color w:val="FF7300" w:themeColor="accent6"/>
                <w:sz w:val="32"/>
                <w:szCs w:val="32"/>
                <w:lang w:val="en-GB"/>
              </w:rPr>
              <w:t>g</w:t>
            </w:r>
            <w:r w:rsidR="0016164A" w:rsidRPr="004E33C2">
              <w:rPr>
                <w:rFonts w:ascii="Arial" w:hAnsi="Arial" w:cs="Arial"/>
                <w:b/>
                <w:i/>
                <w:color w:val="FF7300" w:themeColor="accent6"/>
                <w:sz w:val="32"/>
                <w:szCs w:val="32"/>
                <w:lang w:val="en-GB"/>
              </w:rPr>
              <w:t>roove ‘n’</w:t>
            </w:r>
            <w:r w:rsidR="006D4908" w:rsidRPr="004E33C2">
              <w:rPr>
                <w:rFonts w:ascii="Arial" w:hAnsi="Arial" w:cs="Arial"/>
                <w:b/>
                <w:i/>
                <w:color w:val="FF7300" w:themeColor="accent6"/>
                <w:sz w:val="32"/>
                <w:szCs w:val="32"/>
                <w:lang w:val="en-GB"/>
              </w:rPr>
              <w:t xml:space="preserve"> p</w:t>
            </w:r>
            <w:r w:rsidR="0016164A" w:rsidRPr="004E33C2">
              <w:rPr>
                <w:rFonts w:ascii="Arial" w:hAnsi="Arial" w:cs="Arial"/>
                <w:b/>
                <w:i/>
                <w:color w:val="FF7300" w:themeColor="accent6"/>
                <w:sz w:val="32"/>
                <w:szCs w:val="32"/>
                <w:lang w:val="en-GB"/>
              </w:rPr>
              <w:t>lay</w:t>
            </w:r>
          </w:p>
        </w:tc>
      </w:tr>
      <w:tr w:rsidR="00DC5CC8" w:rsidRPr="00E9520E" w:rsidTr="00193D87">
        <w:trPr>
          <w:trHeight w:val="557"/>
          <w:jc w:val="center"/>
        </w:trPr>
        <w:tc>
          <w:tcPr>
            <w:tcW w:w="11084" w:type="dxa"/>
          </w:tcPr>
          <w:p w:rsidR="0016164A" w:rsidRDefault="00DC5CC8" w:rsidP="00AF2454">
            <w:pPr>
              <w:rPr>
                <w:sz w:val="23"/>
                <w:szCs w:val="23"/>
                <w:lang w:val="en-GB"/>
              </w:rPr>
            </w:pPr>
            <w:r w:rsidRPr="00E9520E">
              <w:rPr>
                <w:sz w:val="23"/>
                <w:szCs w:val="23"/>
                <w:lang w:val="en-GB"/>
              </w:rPr>
              <w:t xml:space="preserve">The Tri-borough Music Hub's </w:t>
            </w:r>
            <w:r w:rsidRPr="00522C0C">
              <w:rPr>
                <w:b/>
                <w:sz w:val="23"/>
                <w:szCs w:val="23"/>
                <w:lang w:val="en-GB"/>
              </w:rPr>
              <w:t>Whole Class Instrumental Learning</w:t>
            </w:r>
            <w:r w:rsidRPr="00E9520E">
              <w:rPr>
                <w:sz w:val="23"/>
                <w:szCs w:val="23"/>
                <w:lang w:val="en-GB"/>
              </w:rPr>
              <w:t xml:space="preserve"> (WCIL) Programmes offer schools a progressive series </w:t>
            </w:r>
            <w:r w:rsidRPr="006D4908">
              <w:rPr>
                <w:b/>
                <w:sz w:val="23"/>
                <w:szCs w:val="23"/>
                <w:lang w:val="en-GB"/>
              </w:rPr>
              <w:t xml:space="preserve">of First-Access musical learning resources </w:t>
            </w:r>
            <w:r w:rsidRPr="00E9520E">
              <w:rPr>
                <w:sz w:val="23"/>
                <w:szCs w:val="23"/>
                <w:lang w:val="en-GB"/>
              </w:rPr>
              <w:t xml:space="preserve">from </w:t>
            </w:r>
            <w:r w:rsidRPr="006D4908">
              <w:rPr>
                <w:b/>
                <w:sz w:val="23"/>
                <w:szCs w:val="23"/>
                <w:lang w:val="en-GB"/>
              </w:rPr>
              <w:t>Year 1</w:t>
            </w:r>
            <w:r w:rsidRPr="00E9520E">
              <w:rPr>
                <w:sz w:val="23"/>
                <w:szCs w:val="23"/>
                <w:lang w:val="en-GB"/>
              </w:rPr>
              <w:t xml:space="preserve"> through to </w:t>
            </w:r>
            <w:r w:rsidRPr="006D4908">
              <w:rPr>
                <w:b/>
                <w:sz w:val="23"/>
                <w:szCs w:val="23"/>
                <w:lang w:val="en-GB"/>
              </w:rPr>
              <w:t xml:space="preserve">Year </w:t>
            </w:r>
            <w:r w:rsidR="006D4908">
              <w:rPr>
                <w:b/>
                <w:sz w:val="23"/>
                <w:szCs w:val="23"/>
                <w:lang w:val="en-GB"/>
              </w:rPr>
              <w:t>9</w:t>
            </w:r>
            <w:r w:rsidRPr="00E9520E">
              <w:rPr>
                <w:sz w:val="23"/>
                <w:szCs w:val="23"/>
                <w:lang w:val="en-GB"/>
              </w:rPr>
              <w:t xml:space="preserve">. </w:t>
            </w:r>
          </w:p>
          <w:p w:rsidR="0016164A" w:rsidRDefault="0016164A" w:rsidP="00AF2454">
            <w:pPr>
              <w:rPr>
                <w:sz w:val="23"/>
                <w:szCs w:val="23"/>
                <w:lang w:val="en-GB"/>
              </w:rPr>
            </w:pPr>
          </w:p>
          <w:p w:rsidR="00522C0C" w:rsidRPr="00522C0C" w:rsidRDefault="00DC5CC8" w:rsidP="00AF2454">
            <w:pPr>
              <w:pStyle w:val="ListParagraph"/>
              <w:numPr>
                <w:ilvl w:val="0"/>
                <w:numId w:val="41"/>
              </w:numPr>
              <w:rPr>
                <w:sz w:val="16"/>
                <w:szCs w:val="16"/>
                <w:lang w:val="en-GB"/>
              </w:rPr>
            </w:pPr>
            <w:r w:rsidRPr="00522C0C">
              <w:rPr>
                <w:sz w:val="23"/>
                <w:szCs w:val="23"/>
                <w:lang w:val="en-GB"/>
              </w:rPr>
              <w:t xml:space="preserve">These </w:t>
            </w:r>
            <w:r w:rsidR="006D4908" w:rsidRPr="00522C0C">
              <w:rPr>
                <w:b/>
                <w:i/>
                <w:color w:val="FF7300" w:themeColor="accent6"/>
                <w:sz w:val="23"/>
                <w:szCs w:val="23"/>
                <w:lang w:val="en-GB"/>
              </w:rPr>
              <w:t>groove ‘n’ play</w:t>
            </w:r>
            <w:r w:rsidR="006D4908" w:rsidRPr="00522C0C">
              <w:rPr>
                <w:sz w:val="23"/>
                <w:szCs w:val="23"/>
                <w:lang w:val="en-GB"/>
              </w:rPr>
              <w:t xml:space="preserve"> </w:t>
            </w:r>
            <w:r w:rsidRPr="00522C0C">
              <w:rPr>
                <w:sz w:val="23"/>
                <w:szCs w:val="23"/>
                <w:lang w:val="en-GB"/>
              </w:rPr>
              <w:t xml:space="preserve">resources have been commissioned by the TBMH </w:t>
            </w:r>
            <w:r w:rsidR="006D4908" w:rsidRPr="00522C0C">
              <w:rPr>
                <w:sz w:val="23"/>
                <w:szCs w:val="23"/>
                <w:lang w:val="en-GB"/>
              </w:rPr>
              <w:t xml:space="preserve">by composer Sally Greaves </w:t>
            </w:r>
            <w:r w:rsidRPr="00522C0C">
              <w:rPr>
                <w:sz w:val="23"/>
                <w:szCs w:val="23"/>
                <w:lang w:val="en-GB"/>
              </w:rPr>
              <w:t xml:space="preserve">to provide schools and their pupils with a comprehensive approach to the initial stages of learning to play an instrument. </w:t>
            </w:r>
          </w:p>
          <w:p w:rsidR="00522C0C" w:rsidRPr="00522C0C" w:rsidRDefault="00DC5CC8" w:rsidP="00522C0C">
            <w:pPr>
              <w:pStyle w:val="ListParagraph"/>
              <w:numPr>
                <w:ilvl w:val="0"/>
                <w:numId w:val="41"/>
              </w:numPr>
              <w:rPr>
                <w:szCs w:val="18"/>
                <w:lang w:val="en-GB"/>
              </w:rPr>
            </w:pPr>
            <w:r w:rsidRPr="00522C0C">
              <w:rPr>
                <w:sz w:val="23"/>
                <w:szCs w:val="23"/>
                <w:lang w:val="en-GB"/>
              </w:rPr>
              <w:t xml:space="preserve">This is the starting point of a </w:t>
            </w:r>
            <w:r w:rsidRPr="00522C0C">
              <w:rPr>
                <w:b/>
                <w:sz w:val="23"/>
                <w:szCs w:val="23"/>
                <w:lang w:val="en-GB"/>
              </w:rPr>
              <w:t>long-term progression route</w:t>
            </w:r>
            <w:r w:rsidRPr="00522C0C">
              <w:rPr>
                <w:sz w:val="23"/>
                <w:szCs w:val="23"/>
                <w:lang w:val="en-GB"/>
              </w:rPr>
              <w:t xml:space="preserve"> and access to pathways beyond the programmes. </w:t>
            </w:r>
          </w:p>
          <w:p w:rsidR="00DC5CC8" w:rsidRDefault="00DC5CC8" w:rsidP="00522C0C">
            <w:pPr>
              <w:pStyle w:val="ListParagraph"/>
              <w:numPr>
                <w:ilvl w:val="0"/>
                <w:numId w:val="41"/>
              </w:numPr>
              <w:rPr>
                <w:szCs w:val="18"/>
                <w:lang w:val="en-GB"/>
              </w:rPr>
            </w:pPr>
            <w:r w:rsidRPr="00522C0C">
              <w:rPr>
                <w:szCs w:val="18"/>
                <w:lang w:val="en-GB"/>
              </w:rPr>
              <w:t>Both the </w:t>
            </w:r>
            <w:r w:rsidRPr="00522C0C">
              <w:rPr>
                <w:i/>
                <w:szCs w:val="18"/>
                <w:lang w:val="en-GB"/>
              </w:rPr>
              <w:t>‘</w:t>
            </w:r>
            <w:r w:rsidRPr="00522C0C">
              <w:rPr>
                <w:b/>
                <w:i/>
                <w:szCs w:val="18"/>
                <w:lang w:val="en-GB"/>
              </w:rPr>
              <w:t>groove ‘n’ play’</w:t>
            </w:r>
            <w:r w:rsidRPr="00522C0C">
              <w:rPr>
                <w:b/>
                <w:szCs w:val="18"/>
                <w:lang w:val="en-GB"/>
              </w:rPr>
              <w:t> class ensemble series</w:t>
            </w:r>
            <w:r w:rsidRPr="00522C0C">
              <w:rPr>
                <w:szCs w:val="18"/>
                <w:lang w:val="en-GB"/>
              </w:rPr>
              <w:t xml:space="preserve"> and the </w:t>
            </w:r>
            <w:r w:rsidRPr="00522C0C">
              <w:rPr>
                <w:b/>
                <w:i/>
                <w:szCs w:val="18"/>
                <w:lang w:val="en-GB"/>
              </w:rPr>
              <w:t>Rock Steady Reggae School</w:t>
            </w:r>
            <w:r w:rsidRPr="00522C0C">
              <w:rPr>
                <w:szCs w:val="18"/>
                <w:lang w:val="en-GB"/>
              </w:rPr>
              <w:t xml:space="preserve"> (Rastamouse) programme, devised and composed by Sally Greaves, give children the opportunity to develop their </w:t>
            </w:r>
            <w:r w:rsidRPr="00522C0C">
              <w:rPr>
                <w:b/>
                <w:szCs w:val="18"/>
                <w:lang w:val="en-GB"/>
              </w:rPr>
              <w:t>music skills, knowledge, language</w:t>
            </w:r>
            <w:r w:rsidRPr="00522C0C">
              <w:rPr>
                <w:szCs w:val="18"/>
                <w:lang w:val="en-GB"/>
              </w:rPr>
              <w:t xml:space="preserve">  and </w:t>
            </w:r>
            <w:r w:rsidRPr="00522C0C">
              <w:rPr>
                <w:b/>
                <w:szCs w:val="18"/>
                <w:lang w:val="en-GB"/>
              </w:rPr>
              <w:t>understanding</w:t>
            </w:r>
            <w:r w:rsidRPr="00522C0C">
              <w:rPr>
                <w:szCs w:val="18"/>
                <w:lang w:val="en-GB"/>
              </w:rPr>
              <w:t xml:space="preserve">, as well as developing </w:t>
            </w:r>
            <w:r w:rsidRPr="00522C0C">
              <w:rPr>
                <w:b/>
                <w:szCs w:val="18"/>
                <w:lang w:val="en-GB"/>
              </w:rPr>
              <w:t>instrumental technique</w:t>
            </w:r>
            <w:r w:rsidRPr="00522C0C">
              <w:rPr>
                <w:szCs w:val="18"/>
                <w:lang w:val="en-GB"/>
              </w:rPr>
              <w:t>.  </w:t>
            </w:r>
          </w:p>
          <w:p w:rsidR="00522C0C" w:rsidRPr="00522C0C" w:rsidRDefault="00522C0C" w:rsidP="00522C0C">
            <w:pPr>
              <w:pStyle w:val="ListParagraph"/>
              <w:rPr>
                <w:szCs w:val="18"/>
                <w:lang w:val="en-GB"/>
              </w:rPr>
            </w:pPr>
          </w:p>
          <w:p w:rsidR="00522C0C" w:rsidRDefault="00522C0C" w:rsidP="00522C0C">
            <w:pPr>
              <w:jc w:val="center"/>
              <w:rPr>
                <w:szCs w:val="18"/>
                <w:lang w:val="en-GB"/>
              </w:rPr>
            </w:pPr>
            <w:r w:rsidRPr="00522C0C">
              <w:rPr>
                <w:noProof/>
                <w:szCs w:val="18"/>
                <w:lang w:eastAsia="en-GB"/>
              </w:rPr>
              <w:drawing>
                <wp:inline distT="0" distB="0" distL="0" distR="0">
                  <wp:extent cx="6807019" cy="1069675"/>
                  <wp:effectExtent l="19050" t="0" r="0" b="0"/>
                  <wp:docPr id="20" name="Picture 7" descr="C:\Users\edustwh\AppData\Local\Microsoft\Windows\Temporary Internet Files\Content.Word\One Lon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stwh\AppData\Local\Microsoft\Windows\Temporary Internet Files\Content.Word\One Long Line.jpg"/>
                          <pic:cNvPicPr>
                            <a:picLocks noChangeAspect="1" noChangeArrowheads="1"/>
                          </pic:cNvPicPr>
                        </pic:nvPicPr>
                        <pic:blipFill>
                          <a:blip r:embed="rId9" cstate="print"/>
                          <a:srcRect/>
                          <a:stretch>
                            <a:fillRect/>
                          </a:stretch>
                        </pic:blipFill>
                        <pic:spPr bwMode="auto">
                          <a:xfrm>
                            <a:off x="0" y="0"/>
                            <a:ext cx="6850261" cy="1076470"/>
                          </a:xfrm>
                          <a:prstGeom prst="rect">
                            <a:avLst/>
                          </a:prstGeom>
                          <a:noFill/>
                          <a:ln w="9525">
                            <a:noFill/>
                            <a:miter lim="800000"/>
                            <a:headEnd/>
                            <a:tailEnd/>
                          </a:ln>
                        </pic:spPr>
                      </pic:pic>
                    </a:graphicData>
                  </a:graphic>
                </wp:inline>
              </w:drawing>
            </w:r>
          </w:p>
          <w:p w:rsidR="00522C0C" w:rsidRPr="00522C0C" w:rsidRDefault="00522C0C" w:rsidP="00522C0C">
            <w:pPr>
              <w:rPr>
                <w:szCs w:val="18"/>
                <w:lang w:val="en-GB"/>
              </w:rPr>
            </w:pPr>
          </w:p>
          <w:p w:rsidR="00DC5CC8" w:rsidRPr="00E9520E" w:rsidRDefault="00DC5CC8" w:rsidP="00522C0C">
            <w:pPr>
              <w:rPr>
                <w:sz w:val="23"/>
                <w:szCs w:val="23"/>
                <w:lang w:val="en-GB"/>
              </w:rPr>
            </w:pPr>
            <w:r w:rsidRPr="00E9520E">
              <w:rPr>
                <w:sz w:val="23"/>
                <w:szCs w:val="23"/>
                <w:lang w:val="en-GB"/>
              </w:rPr>
              <w:t xml:space="preserve">Each resource package includes high quality visual and audio resources with a </w:t>
            </w:r>
            <w:r w:rsidRPr="006D4908">
              <w:rPr>
                <w:b/>
                <w:sz w:val="23"/>
                <w:szCs w:val="23"/>
                <w:lang w:val="en-GB"/>
              </w:rPr>
              <w:t>teaching book</w:t>
            </w:r>
            <w:r w:rsidRPr="00E9520E">
              <w:rPr>
                <w:sz w:val="23"/>
                <w:szCs w:val="23"/>
                <w:lang w:val="en-GB"/>
              </w:rPr>
              <w:t xml:space="preserve"> including </w:t>
            </w:r>
            <w:r w:rsidRPr="006D4908">
              <w:rPr>
                <w:b/>
                <w:sz w:val="23"/>
                <w:szCs w:val="23"/>
                <w:lang w:val="en-GB"/>
              </w:rPr>
              <w:t xml:space="preserve">session plans, teaching notes </w:t>
            </w:r>
            <w:r w:rsidRPr="00E9520E">
              <w:rPr>
                <w:sz w:val="23"/>
                <w:szCs w:val="23"/>
                <w:lang w:val="en-GB"/>
              </w:rPr>
              <w:t xml:space="preserve">and </w:t>
            </w:r>
            <w:r w:rsidRPr="006D4908">
              <w:rPr>
                <w:b/>
                <w:sz w:val="23"/>
                <w:szCs w:val="23"/>
                <w:lang w:val="en-GB"/>
              </w:rPr>
              <w:t>learning outcomes</w:t>
            </w:r>
            <w:r w:rsidRPr="00E9520E">
              <w:rPr>
                <w:sz w:val="23"/>
                <w:szCs w:val="23"/>
                <w:lang w:val="en-GB"/>
              </w:rPr>
              <w:t>. The resources are flexible and can be used according to the skill and experience of the person(s) delivering the programme.</w:t>
            </w:r>
          </w:p>
          <w:p w:rsidR="00DC5CC8" w:rsidRPr="005443CB" w:rsidRDefault="00DC5CC8" w:rsidP="00522C0C">
            <w:pPr>
              <w:rPr>
                <w:sz w:val="16"/>
                <w:szCs w:val="16"/>
                <w:lang w:val="en-GB"/>
              </w:rPr>
            </w:pPr>
          </w:p>
          <w:p w:rsidR="00DC5CC8" w:rsidRDefault="00DC5CC8" w:rsidP="00522C0C">
            <w:pPr>
              <w:rPr>
                <w:sz w:val="23"/>
                <w:szCs w:val="23"/>
                <w:lang w:val="en-GB"/>
              </w:rPr>
            </w:pPr>
            <w:r w:rsidRPr="00E9520E">
              <w:rPr>
                <w:sz w:val="23"/>
                <w:szCs w:val="23"/>
                <w:lang w:val="en-GB"/>
              </w:rPr>
              <w:t xml:space="preserve">The </w:t>
            </w:r>
            <w:r w:rsidRPr="006D4908">
              <w:rPr>
                <w:b/>
                <w:sz w:val="23"/>
                <w:szCs w:val="23"/>
                <w:lang w:val="en-GB"/>
              </w:rPr>
              <w:t>school’s</w:t>
            </w:r>
            <w:r w:rsidRPr="00E9520E">
              <w:rPr>
                <w:sz w:val="23"/>
                <w:szCs w:val="23"/>
                <w:lang w:val="en-GB"/>
              </w:rPr>
              <w:t xml:space="preserve"> selected programme </w:t>
            </w:r>
            <w:r w:rsidRPr="006D4908">
              <w:rPr>
                <w:b/>
                <w:sz w:val="23"/>
                <w:szCs w:val="23"/>
                <w:lang w:val="en-GB"/>
              </w:rPr>
              <w:t>choice(s)</w:t>
            </w:r>
            <w:r w:rsidRPr="00E9520E">
              <w:rPr>
                <w:sz w:val="23"/>
                <w:szCs w:val="23"/>
                <w:lang w:val="en-GB"/>
              </w:rPr>
              <w:t xml:space="preserve"> should </w:t>
            </w:r>
            <w:r w:rsidRPr="006D4908">
              <w:rPr>
                <w:b/>
                <w:sz w:val="23"/>
                <w:szCs w:val="23"/>
                <w:lang w:val="en-GB"/>
              </w:rPr>
              <w:t>reflect</w:t>
            </w:r>
            <w:r w:rsidRPr="00E9520E">
              <w:rPr>
                <w:sz w:val="23"/>
                <w:szCs w:val="23"/>
                <w:lang w:val="en-GB"/>
              </w:rPr>
              <w:t xml:space="preserve"> the </w:t>
            </w:r>
            <w:r w:rsidRPr="006D4908">
              <w:rPr>
                <w:b/>
                <w:sz w:val="23"/>
                <w:szCs w:val="23"/>
                <w:lang w:val="en-GB"/>
              </w:rPr>
              <w:t>musical experience of the pupils</w:t>
            </w:r>
            <w:r w:rsidRPr="00E9520E">
              <w:rPr>
                <w:sz w:val="23"/>
                <w:szCs w:val="23"/>
                <w:lang w:val="en-GB"/>
              </w:rPr>
              <w:t xml:space="preserve"> and </w:t>
            </w:r>
            <w:r w:rsidRPr="006D4908">
              <w:rPr>
                <w:b/>
                <w:sz w:val="23"/>
                <w:szCs w:val="23"/>
                <w:lang w:val="en-GB"/>
              </w:rPr>
              <w:t>needs of each school</w:t>
            </w:r>
            <w:r w:rsidRPr="00E9520E">
              <w:rPr>
                <w:sz w:val="23"/>
                <w:szCs w:val="23"/>
                <w:lang w:val="en-GB"/>
              </w:rPr>
              <w:t>. The most appropriate programme can be discussed with managers at the TBMH.</w:t>
            </w:r>
          </w:p>
          <w:p w:rsidR="00522C0C" w:rsidRPr="00522C0C" w:rsidRDefault="00522C0C" w:rsidP="00AF2454">
            <w:pPr>
              <w:jc w:val="both"/>
              <w:rPr>
                <w:b/>
                <w:sz w:val="23"/>
                <w:szCs w:val="23"/>
                <w:lang w:val="en-GB"/>
              </w:rPr>
            </w:pPr>
          </w:p>
          <w:p w:rsidR="006D4908" w:rsidRPr="006D4908" w:rsidRDefault="00522C0C" w:rsidP="00AF2454">
            <w:pPr>
              <w:jc w:val="both"/>
              <w:rPr>
                <w:b/>
                <w:color w:val="00209F" w:themeColor="text2"/>
                <w:sz w:val="28"/>
                <w:szCs w:val="23"/>
                <w:lang w:val="en-GB"/>
              </w:rPr>
            </w:pPr>
            <w:r>
              <w:rPr>
                <w:b/>
                <w:color w:val="00209F" w:themeColor="text2"/>
                <w:sz w:val="28"/>
                <w:szCs w:val="23"/>
                <w:lang w:val="en-GB"/>
              </w:rPr>
              <w:t xml:space="preserve">WCIL </w:t>
            </w:r>
            <w:r w:rsidR="006D4908" w:rsidRPr="006D4908">
              <w:rPr>
                <w:b/>
                <w:color w:val="00209F" w:themeColor="text2"/>
                <w:sz w:val="28"/>
                <w:szCs w:val="23"/>
                <w:lang w:val="en-GB"/>
              </w:rPr>
              <w:t>PROGRAMME DELIVERY</w:t>
            </w:r>
          </w:p>
          <w:tbl>
            <w:tblPr>
              <w:tblStyle w:val="TableGrid"/>
              <w:tblW w:w="10386" w:type="dxa"/>
              <w:jc w:val="center"/>
              <w:tblLook w:val="04A0"/>
            </w:tblPr>
            <w:tblGrid>
              <w:gridCol w:w="3417"/>
              <w:gridCol w:w="1256"/>
              <w:gridCol w:w="4250"/>
              <w:gridCol w:w="1463"/>
            </w:tblGrid>
            <w:tr w:rsidR="00B35EAB" w:rsidRPr="00E9520E" w:rsidTr="00522C0C">
              <w:trPr>
                <w:trHeight w:val="338"/>
                <w:jc w:val="center"/>
              </w:trPr>
              <w:tc>
                <w:tcPr>
                  <w:tcW w:w="3417" w:type="dxa"/>
                  <w:vAlign w:val="center"/>
                </w:tcPr>
                <w:p w:rsidR="00B35EAB" w:rsidRPr="00E9520E" w:rsidRDefault="00B35EAB" w:rsidP="00522C0C">
                  <w:pPr>
                    <w:rPr>
                      <w:b/>
                      <w:szCs w:val="18"/>
                      <w:lang w:val="en-GB"/>
                    </w:rPr>
                  </w:pPr>
                  <w:r w:rsidRPr="00E9520E">
                    <w:rPr>
                      <w:b/>
                      <w:szCs w:val="18"/>
                      <w:lang w:val="en-GB"/>
                    </w:rPr>
                    <w:t>Programmes</w:t>
                  </w:r>
                </w:p>
              </w:tc>
              <w:tc>
                <w:tcPr>
                  <w:tcW w:w="1256" w:type="dxa"/>
                  <w:vAlign w:val="center"/>
                </w:tcPr>
                <w:p w:rsidR="00B35EAB" w:rsidRPr="00E9520E" w:rsidRDefault="00B35EAB" w:rsidP="00522C0C">
                  <w:pPr>
                    <w:rPr>
                      <w:b/>
                      <w:szCs w:val="18"/>
                      <w:lang w:val="en-GB"/>
                    </w:rPr>
                  </w:pPr>
                  <w:r w:rsidRPr="00E9520E">
                    <w:rPr>
                      <w:b/>
                      <w:szCs w:val="18"/>
                      <w:lang w:val="en-GB"/>
                    </w:rPr>
                    <w:t>Year Group Focus</w:t>
                  </w:r>
                </w:p>
              </w:tc>
              <w:tc>
                <w:tcPr>
                  <w:tcW w:w="4250" w:type="dxa"/>
                  <w:vAlign w:val="center"/>
                </w:tcPr>
                <w:p w:rsidR="00B35EAB" w:rsidRPr="00E9520E" w:rsidRDefault="00B35EAB" w:rsidP="00522C0C">
                  <w:pPr>
                    <w:rPr>
                      <w:b/>
                      <w:szCs w:val="18"/>
                      <w:lang w:val="en-GB"/>
                    </w:rPr>
                  </w:pPr>
                  <w:r w:rsidRPr="00E9520E">
                    <w:rPr>
                      <w:b/>
                      <w:szCs w:val="18"/>
                      <w:lang w:val="en-GB"/>
                    </w:rPr>
                    <w:t xml:space="preserve">Delivery Focus </w:t>
                  </w:r>
                </w:p>
              </w:tc>
              <w:tc>
                <w:tcPr>
                  <w:tcW w:w="1463" w:type="dxa"/>
                  <w:vAlign w:val="center"/>
                </w:tcPr>
                <w:p w:rsidR="00B35EAB" w:rsidRPr="00E9520E" w:rsidRDefault="00B35EAB" w:rsidP="00522C0C">
                  <w:pPr>
                    <w:rPr>
                      <w:b/>
                      <w:szCs w:val="18"/>
                    </w:rPr>
                  </w:pPr>
                  <w:r>
                    <w:rPr>
                      <w:b/>
                      <w:szCs w:val="18"/>
                    </w:rPr>
                    <w:t>Minimum Number Tutors</w:t>
                  </w:r>
                </w:p>
              </w:tc>
            </w:tr>
            <w:tr w:rsidR="00B35EAB" w:rsidRPr="00E9520E" w:rsidTr="00AF2454">
              <w:trPr>
                <w:trHeight w:val="301"/>
                <w:jc w:val="center"/>
              </w:trPr>
              <w:tc>
                <w:tcPr>
                  <w:tcW w:w="3417" w:type="dxa"/>
                  <w:vAlign w:val="center"/>
                </w:tcPr>
                <w:p w:rsidR="00B35EAB" w:rsidRPr="00E9520E" w:rsidRDefault="00B35EAB" w:rsidP="00AF2454">
                  <w:pPr>
                    <w:rPr>
                      <w:szCs w:val="18"/>
                      <w:lang w:val="en-GB"/>
                    </w:rPr>
                  </w:pPr>
                  <w:r w:rsidRPr="00E9520E">
                    <w:rPr>
                      <w:szCs w:val="18"/>
                      <w:lang w:val="en-GB"/>
                    </w:rPr>
                    <w:t>Rastamouse</w:t>
                  </w:r>
                </w:p>
              </w:tc>
              <w:tc>
                <w:tcPr>
                  <w:tcW w:w="1256" w:type="dxa"/>
                  <w:vAlign w:val="center"/>
                </w:tcPr>
                <w:p w:rsidR="00B35EAB" w:rsidRPr="00E9520E" w:rsidRDefault="00B35EAB" w:rsidP="00AF2454">
                  <w:pPr>
                    <w:rPr>
                      <w:szCs w:val="18"/>
                      <w:lang w:val="en-GB"/>
                    </w:rPr>
                  </w:pPr>
                  <w:r w:rsidRPr="00E9520E">
                    <w:rPr>
                      <w:szCs w:val="18"/>
                      <w:lang w:val="en-GB"/>
                    </w:rPr>
                    <w:t xml:space="preserve">1/2 </w:t>
                  </w:r>
                </w:p>
              </w:tc>
              <w:tc>
                <w:tcPr>
                  <w:tcW w:w="4250" w:type="dxa"/>
                  <w:vAlign w:val="center"/>
                </w:tcPr>
                <w:p w:rsidR="00B35EAB" w:rsidRPr="00E9520E" w:rsidRDefault="00B35EAB" w:rsidP="00AF2454">
                  <w:pPr>
                    <w:rPr>
                      <w:szCs w:val="18"/>
                      <w:lang w:val="en-GB"/>
                    </w:rPr>
                  </w:pPr>
                  <w:r w:rsidRPr="00E9520E">
                    <w:rPr>
                      <w:szCs w:val="18"/>
                      <w:lang w:val="en-GB"/>
                    </w:rPr>
                    <w:t>Curriculum / Instrumental and voice</w:t>
                  </w:r>
                </w:p>
              </w:tc>
              <w:tc>
                <w:tcPr>
                  <w:tcW w:w="1463" w:type="dxa"/>
                  <w:vAlign w:val="center"/>
                </w:tcPr>
                <w:p w:rsidR="00B35EAB" w:rsidRPr="00E9520E" w:rsidRDefault="00B35EAB" w:rsidP="00AF2454">
                  <w:pPr>
                    <w:jc w:val="center"/>
                    <w:rPr>
                      <w:szCs w:val="18"/>
                    </w:rPr>
                  </w:pPr>
                  <w:r>
                    <w:rPr>
                      <w:szCs w:val="18"/>
                    </w:rPr>
                    <w:t>1</w:t>
                  </w:r>
                </w:p>
              </w:tc>
            </w:tr>
            <w:tr w:rsidR="00B35EAB" w:rsidRPr="00E9520E" w:rsidTr="00AF2454">
              <w:trPr>
                <w:trHeight w:val="301"/>
                <w:jc w:val="center"/>
              </w:trPr>
              <w:tc>
                <w:tcPr>
                  <w:tcW w:w="3417" w:type="dxa"/>
                  <w:vAlign w:val="center"/>
                </w:tcPr>
                <w:p w:rsidR="00B35EAB" w:rsidRPr="00E9520E" w:rsidRDefault="00B35EAB" w:rsidP="00AF2454">
                  <w:pPr>
                    <w:rPr>
                      <w:szCs w:val="18"/>
                      <w:lang w:val="en-GB"/>
                    </w:rPr>
                  </w:pPr>
                  <w:r w:rsidRPr="00E9520E">
                    <w:rPr>
                      <w:szCs w:val="18"/>
                      <w:lang w:val="en-GB"/>
                    </w:rPr>
                    <w:t>Ukulele, Sticks and Songs</w:t>
                  </w:r>
                </w:p>
              </w:tc>
              <w:tc>
                <w:tcPr>
                  <w:tcW w:w="1256" w:type="dxa"/>
                  <w:vAlign w:val="center"/>
                </w:tcPr>
                <w:p w:rsidR="00B35EAB" w:rsidRPr="00E9520E" w:rsidRDefault="00B35EAB" w:rsidP="00AF2454">
                  <w:pPr>
                    <w:rPr>
                      <w:szCs w:val="18"/>
                      <w:lang w:val="en-GB"/>
                    </w:rPr>
                  </w:pPr>
                  <w:r w:rsidRPr="00E9520E">
                    <w:rPr>
                      <w:szCs w:val="18"/>
                      <w:lang w:val="en-GB"/>
                    </w:rPr>
                    <w:t>2/3</w:t>
                  </w:r>
                </w:p>
              </w:tc>
              <w:tc>
                <w:tcPr>
                  <w:tcW w:w="4250" w:type="dxa"/>
                  <w:vAlign w:val="center"/>
                </w:tcPr>
                <w:p w:rsidR="00B35EAB" w:rsidRPr="00E9520E" w:rsidRDefault="00B35EAB" w:rsidP="00AF2454">
                  <w:pPr>
                    <w:rPr>
                      <w:szCs w:val="18"/>
                      <w:lang w:val="en-GB"/>
                    </w:rPr>
                  </w:pPr>
                  <w:r w:rsidRPr="00E9520E">
                    <w:rPr>
                      <w:szCs w:val="18"/>
                      <w:lang w:val="en-GB"/>
                    </w:rPr>
                    <w:t>Curriculum / Instrumental and voice</w:t>
                  </w:r>
                </w:p>
              </w:tc>
              <w:tc>
                <w:tcPr>
                  <w:tcW w:w="1463" w:type="dxa"/>
                  <w:vAlign w:val="center"/>
                </w:tcPr>
                <w:p w:rsidR="00B35EAB" w:rsidRPr="00E9520E" w:rsidRDefault="00B35EAB" w:rsidP="00AF2454">
                  <w:pPr>
                    <w:jc w:val="center"/>
                    <w:rPr>
                      <w:szCs w:val="18"/>
                    </w:rPr>
                  </w:pPr>
                  <w:r>
                    <w:rPr>
                      <w:szCs w:val="18"/>
                    </w:rPr>
                    <w:t>1</w:t>
                  </w:r>
                </w:p>
              </w:tc>
            </w:tr>
            <w:tr w:rsidR="00B35EAB" w:rsidRPr="00E9520E" w:rsidTr="00AF2454">
              <w:trPr>
                <w:trHeight w:val="301"/>
                <w:jc w:val="center"/>
              </w:trPr>
              <w:tc>
                <w:tcPr>
                  <w:tcW w:w="3417" w:type="dxa"/>
                  <w:vAlign w:val="center"/>
                </w:tcPr>
                <w:p w:rsidR="00B35EAB" w:rsidRPr="00E9520E" w:rsidRDefault="00B35EAB" w:rsidP="00AF2454">
                  <w:pPr>
                    <w:rPr>
                      <w:szCs w:val="18"/>
                      <w:lang w:val="en-GB"/>
                    </w:rPr>
                  </w:pPr>
                  <w:r w:rsidRPr="00E9520E">
                    <w:rPr>
                      <w:szCs w:val="18"/>
                      <w:lang w:val="en-GB"/>
                    </w:rPr>
                    <w:t>Recorder, Sticks and Songs</w:t>
                  </w:r>
                </w:p>
              </w:tc>
              <w:tc>
                <w:tcPr>
                  <w:tcW w:w="1256" w:type="dxa"/>
                  <w:vAlign w:val="center"/>
                </w:tcPr>
                <w:p w:rsidR="00B35EAB" w:rsidRPr="00E9520E" w:rsidRDefault="00B35EAB" w:rsidP="00AF2454">
                  <w:pPr>
                    <w:rPr>
                      <w:szCs w:val="18"/>
                      <w:lang w:val="en-GB"/>
                    </w:rPr>
                  </w:pPr>
                  <w:r w:rsidRPr="00E9520E">
                    <w:rPr>
                      <w:szCs w:val="18"/>
                      <w:lang w:val="en-GB"/>
                    </w:rPr>
                    <w:t>3/4</w:t>
                  </w:r>
                </w:p>
              </w:tc>
              <w:tc>
                <w:tcPr>
                  <w:tcW w:w="4250" w:type="dxa"/>
                  <w:vAlign w:val="center"/>
                </w:tcPr>
                <w:p w:rsidR="00B35EAB" w:rsidRPr="00E9520E" w:rsidRDefault="00B35EAB" w:rsidP="00AF2454">
                  <w:pPr>
                    <w:rPr>
                      <w:szCs w:val="18"/>
                      <w:lang w:val="en-GB"/>
                    </w:rPr>
                  </w:pPr>
                  <w:r w:rsidRPr="00E9520E">
                    <w:rPr>
                      <w:szCs w:val="18"/>
                      <w:lang w:val="en-GB"/>
                    </w:rPr>
                    <w:t>Curriculum / Instrumental and voice</w:t>
                  </w:r>
                </w:p>
              </w:tc>
              <w:tc>
                <w:tcPr>
                  <w:tcW w:w="1463" w:type="dxa"/>
                  <w:vAlign w:val="center"/>
                </w:tcPr>
                <w:p w:rsidR="00B35EAB" w:rsidRPr="00E9520E" w:rsidRDefault="00B35EAB" w:rsidP="00AF2454">
                  <w:pPr>
                    <w:jc w:val="center"/>
                    <w:rPr>
                      <w:szCs w:val="18"/>
                    </w:rPr>
                  </w:pPr>
                  <w:r>
                    <w:rPr>
                      <w:szCs w:val="18"/>
                    </w:rPr>
                    <w:t>1</w:t>
                  </w:r>
                </w:p>
              </w:tc>
            </w:tr>
            <w:tr w:rsidR="00B35EAB" w:rsidRPr="00E9520E" w:rsidTr="00AF2454">
              <w:trPr>
                <w:trHeight w:val="301"/>
                <w:jc w:val="center"/>
              </w:trPr>
              <w:tc>
                <w:tcPr>
                  <w:tcW w:w="3417" w:type="dxa"/>
                  <w:vAlign w:val="center"/>
                </w:tcPr>
                <w:p w:rsidR="00B35EAB" w:rsidRPr="00E9520E" w:rsidRDefault="00B35EAB" w:rsidP="00AF2454">
                  <w:pPr>
                    <w:rPr>
                      <w:szCs w:val="18"/>
                      <w:lang w:val="en-GB"/>
                    </w:rPr>
                  </w:pPr>
                  <w:r w:rsidRPr="00E9520E">
                    <w:rPr>
                      <w:szCs w:val="18"/>
                      <w:lang w:val="en-GB"/>
                    </w:rPr>
                    <w:t>FIFTHS</w:t>
                  </w:r>
                </w:p>
              </w:tc>
              <w:tc>
                <w:tcPr>
                  <w:tcW w:w="1256" w:type="dxa"/>
                  <w:vAlign w:val="center"/>
                </w:tcPr>
                <w:p w:rsidR="00B35EAB" w:rsidRPr="00E9520E" w:rsidRDefault="00B35EAB" w:rsidP="00AF2454">
                  <w:pPr>
                    <w:rPr>
                      <w:szCs w:val="18"/>
                      <w:lang w:val="en-GB"/>
                    </w:rPr>
                  </w:pPr>
                  <w:r w:rsidRPr="00E9520E">
                    <w:rPr>
                      <w:szCs w:val="18"/>
                      <w:lang w:val="en-GB"/>
                    </w:rPr>
                    <w:t>4/5</w:t>
                  </w:r>
                </w:p>
              </w:tc>
              <w:tc>
                <w:tcPr>
                  <w:tcW w:w="4250" w:type="dxa"/>
                  <w:vAlign w:val="center"/>
                </w:tcPr>
                <w:p w:rsidR="00B35EAB" w:rsidRPr="00E9520E" w:rsidRDefault="00B35EAB" w:rsidP="00AF2454">
                  <w:pPr>
                    <w:rPr>
                      <w:szCs w:val="18"/>
                      <w:lang w:val="en-GB"/>
                    </w:rPr>
                  </w:pPr>
                  <w:r w:rsidRPr="00E9520E">
                    <w:rPr>
                      <w:szCs w:val="18"/>
                      <w:lang w:val="en-GB"/>
                    </w:rPr>
                    <w:t>Curriculum/ multi-instrumental and voice</w:t>
                  </w:r>
                </w:p>
              </w:tc>
              <w:tc>
                <w:tcPr>
                  <w:tcW w:w="1463" w:type="dxa"/>
                  <w:vAlign w:val="center"/>
                </w:tcPr>
                <w:p w:rsidR="00B35EAB" w:rsidRPr="00E9520E" w:rsidRDefault="00B35EAB" w:rsidP="00AF2454">
                  <w:pPr>
                    <w:jc w:val="center"/>
                    <w:rPr>
                      <w:szCs w:val="18"/>
                    </w:rPr>
                  </w:pPr>
                  <w:r>
                    <w:rPr>
                      <w:szCs w:val="18"/>
                    </w:rPr>
                    <w:t>1</w:t>
                  </w:r>
                </w:p>
              </w:tc>
            </w:tr>
            <w:tr w:rsidR="00B35EAB" w:rsidRPr="00E9520E" w:rsidTr="00AF2454">
              <w:trPr>
                <w:trHeight w:val="301"/>
                <w:jc w:val="center"/>
              </w:trPr>
              <w:tc>
                <w:tcPr>
                  <w:tcW w:w="3417" w:type="dxa"/>
                  <w:vAlign w:val="center"/>
                </w:tcPr>
                <w:p w:rsidR="00B35EAB" w:rsidRPr="00E9520E" w:rsidRDefault="00B35EAB" w:rsidP="00AF2454">
                  <w:pPr>
                    <w:rPr>
                      <w:szCs w:val="18"/>
                      <w:lang w:val="en-GB"/>
                    </w:rPr>
                  </w:pPr>
                  <w:r w:rsidRPr="00E9520E">
                    <w:rPr>
                      <w:szCs w:val="18"/>
                      <w:lang w:val="en-GB"/>
                    </w:rPr>
                    <w:t>FIFTHS 2</w:t>
                  </w:r>
                </w:p>
              </w:tc>
              <w:tc>
                <w:tcPr>
                  <w:tcW w:w="1256" w:type="dxa"/>
                  <w:vAlign w:val="center"/>
                </w:tcPr>
                <w:p w:rsidR="00B35EAB" w:rsidRPr="00E9520E" w:rsidRDefault="00B35EAB" w:rsidP="00AF2454">
                  <w:pPr>
                    <w:rPr>
                      <w:szCs w:val="18"/>
                      <w:lang w:val="en-GB"/>
                    </w:rPr>
                  </w:pPr>
                  <w:r w:rsidRPr="00E9520E">
                    <w:rPr>
                      <w:szCs w:val="18"/>
                      <w:lang w:val="en-GB"/>
                    </w:rPr>
                    <w:t>5/6</w:t>
                  </w:r>
                </w:p>
              </w:tc>
              <w:tc>
                <w:tcPr>
                  <w:tcW w:w="4250" w:type="dxa"/>
                  <w:vAlign w:val="center"/>
                </w:tcPr>
                <w:p w:rsidR="00B35EAB" w:rsidRPr="00E9520E" w:rsidRDefault="00B35EAB" w:rsidP="00AF2454">
                  <w:pPr>
                    <w:rPr>
                      <w:szCs w:val="18"/>
                      <w:lang w:val="en-GB"/>
                    </w:rPr>
                  </w:pPr>
                  <w:r w:rsidRPr="00E9520E">
                    <w:rPr>
                      <w:szCs w:val="18"/>
                      <w:lang w:val="en-GB"/>
                    </w:rPr>
                    <w:t>Curriculum / multi-instrumental and voice</w:t>
                  </w:r>
                </w:p>
              </w:tc>
              <w:tc>
                <w:tcPr>
                  <w:tcW w:w="1463" w:type="dxa"/>
                  <w:vAlign w:val="center"/>
                </w:tcPr>
                <w:p w:rsidR="00B35EAB" w:rsidRPr="00E9520E" w:rsidRDefault="00B35EAB" w:rsidP="00AF2454">
                  <w:pPr>
                    <w:jc w:val="center"/>
                    <w:rPr>
                      <w:szCs w:val="18"/>
                    </w:rPr>
                  </w:pPr>
                  <w:r>
                    <w:rPr>
                      <w:szCs w:val="18"/>
                    </w:rPr>
                    <w:t>1</w:t>
                  </w:r>
                </w:p>
              </w:tc>
            </w:tr>
            <w:tr w:rsidR="00522C0C" w:rsidRPr="00E9520E" w:rsidTr="00AF2454">
              <w:trPr>
                <w:trHeight w:val="301"/>
                <w:jc w:val="center"/>
              </w:trPr>
              <w:tc>
                <w:tcPr>
                  <w:tcW w:w="3417" w:type="dxa"/>
                  <w:vAlign w:val="center"/>
                </w:tcPr>
                <w:p w:rsidR="00522C0C" w:rsidRPr="00522C0C" w:rsidRDefault="00522C0C" w:rsidP="00AF2454">
                  <w:pPr>
                    <w:rPr>
                      <w:color w:val="00209F" w:themeColor="text2"/>
                      <w:szCs w:val="18"/>
                      <w:lang w:val="en-GB"/>
                    </w:rPr>
                  </w:pPr>
                  <w:r w:rsidRPr="00522C0C">
                    <w:rPr>
                      <w:color w:val="00209F" w:themeColor="text2"/>
                      <w:szCs w:val="18"/>
                      <w:lang w:val="en-GB"/>
                    </w:rPr>
                    <w:t>*Brass (mixed)</w:t>
                  </w:r>
                </w:p>
              </w:tc>
              <w:tc>
                <w:tcPr>
                  <w:tcW w:w="1256" w:type="dxa"/>
                  <w:vAlign w:val="center"/>
                </w:tcPr>
                <w:p w:rsidR="00522C0C" w:rsidRPr="00522C0C" w:rsidRDefault="00522C0C" w:rsidP="00AF2454">
                  <w:pPr>
                    <w:rPr>
                      <w:color w:val="00209F" w:themeColor="text2"/>
                      <w:szCs w:val="18"/>
                      <w:lang w:val="en-GB"/>
                    </w:rPr>
                  </w:pPr>
                  <w:r w:rsidRPr="00522C0C">
                    <w:rPr>
                      <w:color w:val="00209F" w:themeColor="text2"/>
                      <w:szCs w:val="18"/>
                      <w:lang w:val="en-GB"/>
                    </w:rPr>
                    <w:t>4/5/6/7/8/9</w:t>
                  </w:r>
                </w:p>
              </w:tc>
              <w:tc>
                <w:tcPr>
                  <w:tcW w:w="4250" w:type="dxa"/>
                </w:tcPr>
                <w:p w:rsidR="00522C0C" w:rsidRPr="003A0E3E" w:rsidRDefault="00522C0C" w:rsidP="00AF2454">
                  <w:pPr>
                    <w:rPr>
                      <w:color w:val="00209F" w:themeColor="text2"/>
                      <w:szCs w:val="18"/>
                    </w:rPr>
                  </w:pPr>
                  <w:r>
                    <w:rPr>
                      <w:color w:val="00209F" w:themeColor="text2"/>
                      <w:szCs w:val="18"/>
                      <w:lang w:val="en-GB"/>
                    </w:rPr>
                    <w:t>Multi-i</w:t>
                  </w:r>
                  <w:r w:rsidRPr="00522C0C">
                    <w:rPr>
                      <w:color w:val="00209F" w:themeColor="text2"/>
                      <w:szCs w:val="18"/>
                      <w:lang w:val="en-GB"/>
                    </w:rPr>
                    <w:t>nstrumental</w:t>
                  </w:r>
                </w:p>
              </w:tc>
              <w:tc>
                <w:tcPr>
                  <w:tcW w:w="1463" w:type="dxa"/>
                  <w:vAlign w:val="center"/>
                </w:tcPr>
                <w:p w:rsidR="00522C0C" w:rsidRPr="00522C0C" w:rsidRDefault="00522C0C" w:rsidP="00AF2454">
                  <w:pPr>
                    <w:jc w:val="center"/>
                    <w:rPr>
                      <w:color w:val="00209F" w:themeColor="text2"/>
                      <w:szCs w:val="18"/>
                    </w:rPr>
                  </w:pPr>
                  <w:r w:rsidRPr="00522C0C">
                    <w:rPr>
                      <w:color w:val="00209F" w:themeColor="text2"/>
                      <w:szCs w:val="18"/>
                    </w:rPr>
                    <w:t>2</w:t>
                  </w:r>
                </w:p>
              </w:tc>
            </w:tr>
            <w:tr w:rsidR="00522C0C" w:rsidRPr="00E9520E" w:rsidTr="00AF2454">
              <w:trPr>
                <w:trHeight w:val="301"/>
                <w:jc w:val="center"/>
              </w:trPr>
              <w:tc>
                <w:tcPr>
                  <w:tcW w:w="3417" w:type="dxa"/>
                  <w:vAlign w:val="center"/>
                </w:tcPr>
                <w:p w:rsidR="00522C0C" w:rsidRPr="00522C0C" w:rsidRDefault="00522C0C" w:rsidP="00AF2454">
                  <w:pPr>
                    <w:rPr>
                      <w:color w:val="00209F" w:themeColor="text2"/>
                      <w:szCs w:val="18"/>
                      <w:lang w:val="en-GB"/>
                    </w:rPr>
                  </w:pPr>
                  <w:r w:rsidRPr="00522C0C">
                    <w:rPr>
                      <w:color w:val="00209F" w:themeColor="text2"/>
                      <w:szCs w:val="18"/>
                      <w:lang w:val="en-GB"/>
                    </w:rPr>
                    <w:t>*Guitar and Mini Bass</w:t>
                  </w:r>
                </w:p>
              </w:tc>
              <w:tc>
                <w:tcPr>
                  <w:tcW w:w="1256" w:type="dxa"/>
                  <w:vAlign w:val="center"/>
                </w:tcPr>
                <w:p w:rsidR="00522C0C" w:rsidRPr="00522C0C" w:rsidRDefault="00522C0C" w:rsidP="00AF2454">
                  <w:pPr>
                    <w:rPr>
                      <w:color w:val="00209F" w:themeColor="text2"/>
                      <w:szCs w:val="18"/>
                      <w:lang w:val="en-GB"/>
                    </w:rPr>
                  </w:pPr>
                  <w:r w:rsidRPr="00522C0C">
                    <w:rPr>
                      <w:color w:val="00209F" w:themeColor="text2"/>
                      <w:szCs w:val="18"/>
                      <w:lang w:val="en-GB"/>
                    </w:rPr>
                    <w:t>4/5/6/7/8/9</w:t>
                  </w:r>
                </w:p>
              </w:tc>
              <w:tc>
                <w:tcPr>
                  <w:tcW w:w="4250" w:type="dxa"/>
                </w:tcPr>
                <w:p w:rsidR="00522C0C" w:rsidRPr="003A0E3E" w:rsidRDefault="00522C0C" w:rsidP="00AF2454">
                  <w:pPr>
                    <w:rPr>
                      <w:color w:val="00209F" w:themeColor="text2"/>
                      <w:szCs w:val="18"/>
                    </w:rPr>
                  </w:pPr>
                  <w:r>
                    <w:rPr>
                      <w:color w:val="00209F" w:themeColor="text2"/>
                      <w:szCs w:val="18"/>
                      <w:lang w:val="en-GB"/>
                    </w:rPr>
                    <w:t>Multi-i</w:t>
                  </w:r>
                  <w:r w:rsidRPr="00522C0C">
                    <w:rPr>
                      <w:color w:val="00209F" w:themeColor="text2"/>
                      <w:szCs w:val="18"/>
                      <w:lang w:val="en-GB"/>
                    </w:rPr>
                    <w:t>nstrumental</w:t>
                  </w:r>
                </w:p>
              </w:tc>
              <w:tc>
                <w:tcPr>
                  <w:tcW w:w="1463" w:type="dxa"/>
                  <w:vAlign w:val="center"/>
                </w:tcPr>
                <w:p w:rsidR="00522C0C" w:rsidRPr="00522C0C" w:rsidRDefault="00522C0C" w:rsidP="00AF2454">
                  <w:pPr>
                    <w:jc w:val="center"/>
                    <w:rPr>
                      <w:color w:val="00209F" w:themeColor="text2"/>
                      <w:szCs w:val="18"/>
                    </w:rPr>
                  </w:pPr>
                  <w:r w:rsidRPr="00522C0C">
                    <w:rPr>
                      <w:color w:val="00209F" w:themeColor="text2"/>
                      <w:szCs w:val="18"/>
                    </w:rPr>
                    <w:t>2</w:t>
                  </w:r>
                </w:p>
              </w:tc>
            </w:tr>
            <w:tr w:rsidR="00E41761" w:rsidRPr="00E9520E" w:rsidTr="00AF2454">
              <w:trPr>
                <w:trHeight w:val="301"/>
                <w:jc w:val="center"/>
              </w:trPr>
              <w:tc>
                <w:tcPr>
                  <w:tcW w:w="3417" w:type="dxa"/>
                  <w:vAlign w:val="center"/>
                </w:tcPr>
                <w:p w:rsidR="00E41761" w:rsidRPr="00522C0C" w:rsidRDefault="00E41761" w:rsidP="004B344B">
                  <w:pPr>
                    <w:rPr>
                      <w:color w:val="00209F" w:themeColor="text2"/>
                      <w:szCs w:val="18"/>
                      <w:lang w:val="en-GB"/>
                    </w:rPr>
                  </w:pPr>
                  <w:r w:rsidRPr="00522C0C">
                    <w:rPr>
                      <w:color w:val="00209F" w:themeColor="text2"/>
                      <w:szCs w:val="18"/>
                      <w:lang w:val="en-GB"/>
                    </w:rPr>
                    <w:t>*Strings (mixed)</w:t>
                  </w:r>
                </w:p>
              </w:tc>
              <w:tc>
                <w:tcPr>
                  <w:tcW w:w="1256" w:type="dxa"/>
                  <w:vAlign w:val="center"/>
                </w:tcPr>
                <w:p w:rsidR="00E41761" w:rsidRPr="00522C0C" w:rsidRDefault="00E41761" w:rsidP="004B344B">
                  <w:pPr>
                    <w:rPr>
                      <w:color w:val="00209F" w:themeColor="text2"/>
                      <w:szCs w:val="18"/>
                      <w:lang w:val="en-GB"/>
                    </w:rPr>
                  </w:pPr>
                  <w:r w:rsidRPr="00522C0C">
                    <w:rPr>
                      <w:color w:val="00209F" w:themeColor="text2"/>
                      <w:szCs w:val="18"/>
                      <w:lang w:val="en-GB"/>
                    </w:rPr>
                    <w:t>4/5/6/7/8/9</w:t>
                  </w:r>
                </w:p>
              </w:tc>
              <w:tc>
                <w:tcPr>
                  <w:tcW w:w="4250" w:type="dxa"/>
                </w:tcPr>
                <w:p w:rsidR="00E41761" w:rsidRPr="003A0E3E" w:rsidRDefault="00E41761" w:rsidP="004B344B">
                  <w:pPr>
                    <w:rPr>
                      <w:color w:val="00209F" w:themeColor="text2"/>
                      <w:szCs w:val="18"/>
                    </w:rPr>
                  </w:pPr>
                  <w:r>
                    <w:rPr>
                      <w:color w:val="00209F" w:themeColor="text2"/>
                      <w:szCs w:val="18"/>
                      <w:lang w:val="en-GB"/>
                    </w:rPr>
                    <w:t>Multi-i</w:t>
                  </w:r>
                  <w:r w:rsidRPr="00522C0C">
                    <w:rPr>
                      <w:color w:val="00209F" w:themeColor="text2"/>
                      <w:szCs w:val="18"/>
                      <w:lang w:val="en-GB"/>
                    </w:rPr>
                    <w:t>nstrumental</w:t>
                  </w:r>
                </w:p>
              </w:tc>
              <w:tc>
                <w:tcPr>
                  <w:tcW w:w="1463" w:type="dxa"/>
                  <w:vAlign w:val="center"/>
                </w:tcPr>
                <w:p w:rsidR="00E41761" w:rsidRPr="00522C0C" w:rsidRDefault="00E41761" w:rsidP="004B344B">
                  <w:pPr>
                    <w:jc w:val="center"/>
                    <w:rPr>
                      <w:color w:val="00209F" w:themeColor="text2"/>
                      <w:szCs w:val="18"/>
                    </w:rPr>
                  </w:pPr>
                  <w:r w:rsidRPr="00522C0C">
                    <w:rPr>
                      <w:color w:val="00209F" w:themeColor="text2"/>
                      <w:szCs w:val="18"/>
                    </w:rPr>
                    <w:t>2</w:t>
                  </w:r>
                </w:p>
              </w:tc>
            </w:tr>
            <w:tr w:rsidR="00E41761" w:rsidRPr="00E9520E" w:rsidTr="004B344B">
              <w:trPr>
                <w:trHeight w:val="301"/>
                <w:jc w:val="center"/>
              </w:trPr>
              <w:tc>
                <w:tcPr>
                  <w:tcW w:w="3417" w:type="dxa"/>
                  <w:vAlign w:val="center"/>
                </w:tcPr>
                <w:p w:rsidR="00E41761" w:rsidRPr="00522C0C" w:rsidRDefault="00E41761" w:rsidP="004B344B">
                  <w:pPr>
                    <w:rPr>
                      <w:color w:val="00209F" w:themeColor="text2"/>
                      <w:szCs w:val="18"/>
                      <w:lang w:val="en-GB"/>
                    </w:rPr>
                  </w:pPr>
                  <w:r w:rsidRPr="00522C0C">
                    <w:rPr>
                      <w:color w:val="00209F" w:themeColor="text2"/>
                      <w:szCs w:val="18"/>
                      <w:lang w:val="en-GB"/>
                    </w:rPr>
                    <w:t>*Woodwind (mixed)</w:t>
                  </w:r>
                </w:p>
              </w:tc>
              <w:tc>
                <w:tcPr>
                  <w:tcW w:w="1256" w:type="dxa"/>
                  <w:vAlign w:val="center"/>
                </w:tcPr>
                <w:p w:rsidR="00E41761" w:rsidRPr="00522C0C" w:rsidRDefault="00E41761" w:rsidP="004B344B">
                  <w:pPr>
                    <w:rPr>
                      <w:color w:val="00209F" w:themeColor="text2"/>
                      <w:szCs w:val="18"/>
                      <w:lang w:val="en-GB"/>
                    </w:rPr>
                  </w:pPr>
                  <w:r w:rsidRPr="00522C0C">
                    <w:rPr>
                      <w:color w:val="00209F" w:themeColor="text2"/>
                      <w:szCs w:val="18"/>
                      <w:lang w:val="en-GB"/>
                    </w:rPr>
                    <w:t>4/5/6/7/8/9</w:t>
                  </w:r>
                </w:p>
              </w:tc>
              <w:tc>
                <w:tcPr>
                  <w:tcW w:w="4250" w:type="dxa"/>
                  <w:vAlign w:val="center"/>
                </w:tcPr>
                <w:p w:rsidR="00E41761" w:rsidRPr="00522C0C" w:rsidRDefault="00E41761" w:rsidP="004B344B">
                  <w:pPr>
                    <w:rPr>
                      <w:color w:val="00209F" w:themeColor="text2"/>
                      <w:szCs w:val="18"/>
                      <w:lang w:val="en-GB"/>
                    </w:rPr>
                  </w:pPr>
                  <w:r>
                    <w:rPr>
                      <w:color w:val="00209F" w:themeColor="text2"/>
                      <w:szCs w:val="18"/>
                      <w:lang w:val="en-GB"/>
                    </w:rPr>
                    <w:t>Multi-i</w:t>
                  </w:r>
                  <w:r w:rsidRPr="00522C0C">
                    <w:rPr>
                      <w:color w:val="00209F" w:themeColor="text2"/>
                      <w:szCs w:val="18"/>
                      <w:lang w:val="en-GB"/>
                    </w:rPr>
                    <w:t>nstrumental</w:t>
                  </w:r>
                </w:p>
              </w:tc>
              <w:tc>
                <w:tcPr>
                  <w:tcW w:w="1463" w:type="dxa"/>
                  <w:vAlign w:val="center"/>
                </w:tcPr>
                <w:p w:rsidR="00E41761" w:rsidRPr="00522C0C" w:rsidRDefault="00E41761" w:rsidP="004B344B">
                  <w:pPr>
                    <w:jc w:val="center"/>
                    <w:rPr>
                      <w:color w:val="00209F" w:themeColor="text2"/>
                      <w:szCs w:val="18"/>
                    </w:rPr>
                  </w:pPr>
                  <w:r w:rsidRPr="00522C0C">
                    <w:rPr>
                      <w:color w:val="00209F" w:themeColor="text2"/>
                      <w:szCs w:val="18"/>
                    </w:rPr>
                    <w:t>2</w:t>
                  </w:r>
                </w:p>
              </w:tc>
            </w:tr>
          </w:tbl>
          <w:p w:rsidR="00522C0C" w:rsidRDefault="00522C0C" w:rsidP="00522C0C">
            <w:pPr>
              <w:rPr>
                <w:i/>
                <w:color w:val="00209F" w:themeColor="text2"/>
                <w:sz w:val="20"/>
                <w:szCs w:val="20"/>
                <w:lang w:val="en-GB"/>
              </w:rPr>
            </w:pPr>
          </w:p>
          <w:p w:rsidR="00B35EAB" w:rsidRPr="00422B36" w:rsidRDefault="00422B36" w:rsidP="00AF2454">
            <w:pPr>
              <w:jc w:val="both"/>
              <w:rPr>
                <w:i/>
                <w:color w:val="00209F" w:themeColor="text2"/>
                <w:szCs w:val="20"/>
              </w:rPr>
            </w:pPr>
            <w:r w:rsidRPr="00422B36">
              <w:rPr>
                <w:i/>
                <w:color w:val="00209F" w:themeColor="text2"/>
                <w:szCs w:val="20"/>
              </w:rPr>
              <w:t xml:space="preserve">*NOTE: there must be a minimum of two tutors (or 2 fixed adults </w:t>
            </w:r>
            <w:r w:rsidRPr="00422B36">
              <w:rPr>
                <w:i/>
                <w:color w:val="00209F" w:themeColor="text2"/>
                <w:szCs w:val="20"/>
                <w:u w:val="single"/>
              </w:rPr>
              <w:t>with the required instrumental skills</w:t>
            </w:r>
            <w:r w:rsidRPr="00422B36">
              <w:rPr>
                <w:i/>
                <w:color w:val="00209F" w:themeColor="text2"/>
                <w:szCs w:val="20"/>
              </w:rPr>
              <w:t xml:space="preserve">) working on any of the KS2 instrumental </w:t>
            </w:r>
            <w:proofErr w:type="spellStart"/>
            <w:r w:rsidRPr="00422B36">
              <w:rPr>
                <w:i/>
                <w:color w:val="00209F" w:themeColor="text2"/>
                <w:szCs w:val="20"/>
              </w:rPr>
              <w:t>programmes</w:t>
            </w:r>
            <w:proofErr w:type="spellEnd"/>
            <w:r w:rsidRPr="00422B36">
              <w:rPr>
                <w:i/>
                <w:color w:val="00209F" w:themeColor="text2"/>
                <w:szCs w:val="20"/>
              </w:rPr>
              <w:t xml:space="preserve"> (Strings, Wind, Brass, Guitars)</w:t>
            </w:r>
          </w:p>
          <w:p w:rsidR="00422B36" w:rsidRDefault="00422B36" w:rsidP="00AF2454">
            <w:pPr>
              <w:jc w:val="both"/>
              <w:rPr>
                <w:sz w:val="23"/>
                <w:szCs w:val="23"/>
                <w:lang w:val="en-GB"/>
              </w:rPr>
            </w:pPr>
          </w:p>
          <w:p w:rsidR="00522C0C" w:rsidRDefault="00522C0C" w:rsidP="00522C0C">
            <w:pPr>
              <w:jc w:val="both"/>
              <w:rPr>
                <w:sz w:val="23"/>
                <w:szCs w:val="23"/>
                <w:lang w:val="en-GB"/>
              </w:rPr>
            </w:pPr>
            <w:r>
              <w:rPr>
                <w:sz w:val="23"/>
                <w:szCs w:val="23"/>
                <w:lang w:val="en-GB"/>
              </w:rPr>
              <w:t>This tuition is:</w:t>
            </w:r>
          </w:p>
          <w:p w:rsidR="00522C0C" w:rsidRDefault="00522C0C" w:rsidP="00522C0C">
            <w:pPr>
              <w:pStyle w:val="ListParagraph"/>
              <w:numPr>
                <w:ilvl w:val="0"/>
                <w:numId w:val="39"/>
              </w:numPr>
              <w:jc w:val="both"/>
              <w:rPr>
                <w:sz w:val="23"/>
                <w:szCs w:val="23"/>
                <w:lang w:val="en-GB"/>
              </w:rPr>
            </w:pPr>
            <w:r>
              <w:rPr>
                <w:sz w:val="23"/>
                <w:szCs w:val="23"/>
                <w:lang w:val="en-GB"/>
              </w:rPr>
              <w:t>In school curriculum time</w:t>
            </w:r>
          </w:p>
          <w:p w:rsidR="00522C0C" w:rsidRDefault="00522C0C" w:rsidP="00522C0C">
            <w:pPr>
              <w:pStyle w:val="ListParagraph"/>
              <w:numPr>
                <w:ilvl w:val="0"/>
                <w:numId w:val="39"/>
              </w:numPr>
              <w:jc w:val="both"/>
              <w:rPr>
                <w:sz w:val="23"/>
                <w:szCs w:val="23"/>
                <w:lang w:val="en-GB"/>
              </w:rPr>
            </w:pPr>
            <w:r>
              <w:rPr>
                <w:sz w:val="23"/>
                <w:szCs w:val="23"/>
                <w:lang w:val="en-GB"/>
              </w:rPr>
              <w:t>10 lessons per term</w:t>
            </w:r>
          </w:p>
          <w:p w:rsidR="00522C0C" w:rsidRDefault="00522C0C" w:rsidP="00522C0C">
            <w:pPr>
              <w:rPr>
                <w:b/>
                <w:sz w:val="23"/>
                <w:szCs w:val="23"/>
                <w:lang w:val="en-GB"/>
              </w:rPr>
            </w:pPr>
          </w:p>
          <w:p w:rsidR="000217FC" w:rsidRPr="00193D87" w:rsidRDefault="00193D87" w:rsidP="00193D87">
            <w:pPr>
              <w:rPr>
                <w:sz w:val="23"/>
                <w:szCs w:val="23"/>
                <w:lang w:val="en-GB"/>
              </w:rPr>
            </w:pPr>
            <w:r w:rsidRPr="00193D87">
              <w:rPr>
                <w:rFonts w:ascii="Arial" w:hAnsi="Arial" w:cs="Arial"/>
                <w:b/>
                <w:color w:val="00209F" w:themeColor="text2"/>
                <w:sz w:val="32"/>
                <w:szCs w:val="32"/>
                <w:lang w:val="en-GB"/>
              </w:rPr>
              <w:lastRenderedPageBreak/>
              <w:t xml:space="preserve">Whole Class Instrumental Learning Programmes – </w:t>
            </w:r>
            <w:r w:rsidRPr="00193D87">
              <w:rPr>
                <w:rFonts w:ascii="Arial" w:hAnsi="Arial" w:cs="Arial"/>
                <w:b/>
                <w:i/>
                <w:color w:val="FF7300" w:themeColor="accent6"/>
                <w:sz w:val="32"/>
                <w:szCs w:val="32"/>
                <w:lang w:val="en-GB"/>
              </w:rPr>
              <w:t>groove ‘n’ play</w:t>
            </w:r>
            <w:r w:rsidRPr="00193D87">
              <w:rPr>
                <w:sz w:val="23"/>
                <w:szCs w:val="23"/>
                <w:lang w:val="en-GB"/>
              </w:rPr>
              <w:t xml:space="preserve"> </w:t>
            </w:r>
            <w:r w:rsidRPr="00193D87">
              <w:rPr>
                <w:b/>
                <w:color w:val="00209F" w:themeColor="text2"/>
                <w:sz w:val="24"/>
                <w:szCs w:val="23"/>
                <w:lang w:val="en-GB"/>
              </w:rPr>
              <w:t>contd.</w:t>
            </w:r>
          </w:p>
        </w:tc>
      </w:tr>
      <w:tr w:rsidR="00193D87" w:rsidRPr="00E9520E" w:rsidTr="00C23AF1">
        <w:trPr>
          <w:trHeight w:val="2406"/>
          <w:jc w:val="center"/>
        </w:trPr>
        <w:tc>
          <w:tcPr>
            <w:tcW w:w="11084" w:type="dxa"/>
          </w:tcPr>
          <w:p w:rsidR="00193D87" w:rsidRDefault="00193D87" w:rsidP="00193D87">
            <w:pPr>
              <w:rPr>
                <w:sz w:val="23"/>
                <w:szCs w:val="23"/>
                <w:lang w:val="en-GB"/>
              </w:rPr>
            </w:pPr>
            <w:r>
              <w:rPr>
                <w:b/>
                <w:sz w:val="23"/>
                <w:szCs w:val="23"/>
                <w:lang w:val="en-GB"/>
              </w:rPr>
              <w:lastRenderedPageBreak/>
              <w:t>Programme Delivery Options</w:t>
            </w:r>
          </w:p>
          <w:p w:rsidR="00193D87" w:rsidRPr="00E9520E" w:rsidRDefault="00193D87" w:rsidP="00193D87">
            <w:pPr>
              <w:rPr>
                <w:sz w:val="23"/>
                <w:szCs w:val="23"/>
                <w:lang w:val="en-GB"/>
              </w:rPr>
            </w:pPr>
            <w:r w:rsidRPr="00E9520E">
              <w:rPr>
                <w:sz w:val="23"/>
                <w:szCs w:val="23"/>
                <w:lang w:val="en-GB"/>
              </w:rPr>
              <w:t>Programmes can be delivered in three different ways:-</w:t>
            </w:r>
          </w:p>
          <w:p w:rsidR="00193D87" w:rsidRPr="00E9520E" w:rsidRDefault="00193D87" w:rsidP="00193D87">
            <w:pPr>
              <w:pStyle w:val="ListParagraph"/>
              <w:numPr>
                <w:ilvl w:val="0"/>
                <w:numId w:val="5"/>
              </w:numPr>
              <w:rPr>
                <w:sz w:val="23"/>
                <w:szCs w:val="23"/>
                <w:lang w:val="en-GB"/>
              </w:rPr>
            </w:pPr>
            <w:r>
              <w:rPr>
                <w:sz w:val="23"/>
                <w:szCs w:val="23"/>
                <w:lang w:val="en-GB"/>
              </w:rPr>
              <w:t>by 2</w:t>
            </w:r>
            <w:r w:rsidRPr="00E9520E">
              <w:rPr>
                <w:sz w:val="23"/>
                <w:szCs w:val="23"/>
                <w:lang w:val="en-GB"/>
              </w:rPr>
              <w:t xml:space="preserve"> TBMH tutors; or</w:t>
            </w:r>
          </w:p>
          <w:p w:rsidR="00193D87" w:rsidRPr="00E9520E" w:rsidRDefault="00193D87" w:rsidP="00193D87">
            <w:pPr>
              <w:pStyle w:val="ListParagraph"/>
              <w:numPr>
                <w:ilvl w:val="0"/>
                <w:numId w:val="5"/>
              </w:numPr>
              <w:rPr>
                <w:sz w:val="23"/>
                <w:szCs w:val="23"/>
                <w:lang w:val="en-GB"/>
              </w:rPr>
            </w:pPr>
            <w:r>
              <w:rPr>
                <w:sz w:val="23"/>
                <w:szCs w:val="23"/>
                <w:lang w:val="en-GB"/>
              </w:rPr>
              <w:t>by 1</w:t>
            </w:r>
            <w:r w:rsidRPr="00E9520E">
              <w:rPr>
                <w:sz w:val="23"/>
                <w:szCs w:val="23"/>
                <w:lang w:val="en-GB"/>
              </w:rPr>
              <w:t xml:space="preserve"> TBMH tutor; or</w:t>
            </w:r>
          </w:p>
          <w:p w:rsidR="00193D87" w:rsidRPr="008D546A" w:rsidRDefault="00193D87" w:rsidP="00193D87">
            <w:pPr>
              <w:pStyle w:val="ListParagraph"/>
              <w:numPr>
                <w:ilvl w:val="0"/>
                <w:numId w:val="5"/>
              </w:numPr>
              <w:jc w:val="both"/>
              <w:rPr>
                <w:sz w:val="23"/>
                <w:szCs w:val="23"/>
                <w:lang w:val="en-GB"/>
              </w:rPr>
            </w:pPr>
            <w:proofErr w:type="gramStart"/>
            <w:r w:rsidRPr="008D546A">
              <w:rPr>
                <w:sz w:val="23"/>
                <w:szCs w:val="23"/>
                <w:lang w:val="en-GB"/>
              </w:rPr>
              <w:t>the</w:t>
            </w:r>
            <w:proofErr w:type="gramEnd"/>
            <w:r w:rsidRPr="008D546A">
              <w:rPr>
                <w:sz w:val="23"/>
                <w:szCs w:val="23"/>
                <w:lang w:val="en-GB"/>
              </w:rPr>
              <w:t xml:space="preserve"> resource can be purchased from the TBMH and delivered ‘in house’ by the school.</w:t>
            </w:r>
            <w:r w:rsidRPr="008D546A">
              <w:rPr>
                <w:sz w:val="23"/>
                <w:szCs w:val="23"/>
                <w:lang w:val="en-GB"/>
              </w:rPr>
              <w:br/>
            </w:r>
          </w:p>
          <w:p w:rsidR="00193D87" w:rsidRPr="00522C0C" w:rsidRDefault="00193D87" w:rsidP="00193D87">
            <w:pPr>
              <w:rPr>
                <w:b/>
                <w:color w:val="00209F" w:themeColor="text2"/>
                <w:sz w:val="24"/>
                <w:szCs w:val="23"/>
                <w:lang w:val="en-GB"/>
              </w:rPr>
            </w:pPr>
            <w:r w:rsidRPr="00522C0C">
              <w:rPr>
                <w:b/>
                <w:color w:val="00209F" w:themeColor="text2"/>
                <w:sz w:val="24"/>
                <w:szCs w:val="23"/>
                <w:lang w:val="en-GB"/>
              </w:rPr>
              <w:t>Programme Costs</w:t>
            </w:r>
            <w:r>
              <w:rPr>
                <w:b/>
                <w:color w:val="00209F" w:themeColor="text2"/>
                <w:sz w:val="24"/>
                <w:szCs w:val="23"/>
                <w:lang w:val="en-GB"/>
              </w:rPr>
              <w:t xml:space="preserve"> for delivery with Tri-borough Music Hub Tutors</w:t>
            </w:r>
          </w:p>
          <w:p w:rsidR="00193D87" w:rsidRPr="00522C0C" w:rsidRDefault="00193D87" w:rsidP="00193D87">
            <w:pPr>
              <w:pStyle w:val="ListParagraph"/>
              <w:numPr>
                <w:ilvl w:val="0"/>
                <w:numId w:val="42"/>
              </w:numPr>
              <w:rPr>
                <w:color w:val="00209F" w:themeColor="text2"/>
                <w:sz w:val="23"/>
                <w:szCs w:val="23"/>
                <w:lang w:val="en-GB"/>
              </w:rPr>
            </w:pPr>
            <w:r w:rsidRPr="00522C0C">
              <w:rPr>
                <w:color w:val="00209F" w:themeColor="text2"/>
                <w:sz w:val="23"/>
                <w:szCs w:val="23"/>
                <w:lang w:val="en-GB"/>
              </w:rPr>
              <w:t xml:space="preserve">1 tutor delivery model for 1 class = </w:t>
            </w:r>
            <w:r w:rsidRPr="00522C0C">
              <w:rPr>
                <w:b/>
                <w:color w:val="FF0000"/>
                <w:sz w:val="23"/>
                <w:szCs w:val="23"/>
                <w:lang w:val="en-GB"/>
              </w:rPr>
              <w:t>£487.50</w:t>
            </w:r>
            <w:r w:rsidRPr="00522C0C">
              <w:rPr>
                <w:color w:val="00209F" w:themeColor="text2"/>
                <w:sz w:val="23"/>
                <w:szCs w:val="23"/>
                <w:lang w:val="en-GB"/>
              </w:rPr>
              <w:t xml:space="preserve"> (per term – 10 sessions)</w:t>
            </w:r>
          </w:p>
          <w:p w:rsidR="00193D87" w:rsidRPr="00522C0C" w:rsidRDefault="00193D87" w:rsidP="00193D87">
            <w:pPr>
              <w:pStyle w:val="ListParagraph"/>
              <w:numPr>
                <w:ilvl w:val="0"/>
                <w:numId w:val="42"/>
              </w:numPr>
              <w:rPr>
                <w:color w:val="00209F" w:themeColor="text2"/>
                <w:sz w:val="23"/>
                <w:szCs w:val="23"/>
                <w:lang w:val="en-GB"/>
              </w:rPr>
            </w:pPr>
            <w:r w:rsidRPr="00522C0C">
              <w:rPr>
                <w:color w:val="00209F" w:themeColor="text2"/>
                <w:sz w:val="23"/>
                <w:szCs w:val="23"/>
                <w:lang w:val="en-GB"/>
              </w:rPr>
              <w:t xml:space="preserve">2 tutor delivery model for 1 class = </w:t>
            </w:r>
            <w:r w:rsidRPr="00522C0C">
              <w:rPr>
                <w:b/>
                <w:color w:val="FF0000"/>
                <w:sz w:val="23"/>
                <w:szCs w:val="23"/>
                <w:lang w:val="en-GB"/>
              </w:rPr>
              <w:t>£877.50</w:t>
            </w:r>
            <w:r w:rsidRPr="00522C0C">
              <w:rPr>
                <w:color w:val="00209F" w:themeColor="text2"/>
                <w:sz w:val="23"/>
                <w:szCs w:val="23"/>
                <w:lang w:val="en-GB"/>
              </w:rPr>
              <w:t xml:space="preserve"> (per term – 10 sessions)</w:t>
            </w:r>
          </w:p>
          <w:p w:rsidR="00193D87" w:rsidRPr="006D4908" w:rsidRDefault="00193D87" w:rsidP="00193D87">
            <w:pPr>
              <w:jc w:val="both"/>
              <w:rPr>
                <w:sz w:val="23"/>
                <w:szCs w:val="23"/>
                <w:lang w:val="en-GB"/>
              </w:rPr>
            </w:pPr>
            <w:r>
              <w:rPr>
                <w:sz w:val="23"/>
                <w:szCs w:val="23"/>
                <w:lang w:val="en-GB"/>
              </w:rPr>
              <w:t>NOTE:</w:t>
            </w:r>
          </w:p>
          <w:p w:rsidR="00193D87" w:rsidRPr="00522C0C" w:rsidRDefault="00193D87" w:rsidP="00193D87">
            <w:pPr>
              <w:pStyle w:val="ListParagraph"/>
              <w:numPr>
                <w:ilvl w:val="0"/>
                <w:numId w:val="40"/>
              </w:numPr>
              <w:jc w:val="both"/>
              <w:rPr>
                <w:szCs w:val="23"/>
                <w:lang w:val="en-GB"/>
              </w:rPr>
            </w:pPr>
            <w:r w:rsidRPr="00522C0C">
              <w:rPr>
                <w:szCs w:val="23"/>
                <w:lang w:val="en-GB"/>
              </w:rPr>
              <w:t>Costings are based on a 45 minute lessons plus set-up</w:t>
            </w:r>
          </w:p>
          <w:p w:rsidR="00193D87" w:rsidRDefault="00193D87" w:rsidP="00193D87">
            <w:pPr>
              <w:pStyle w:val="ListParagraph"/>
              <w:numPr>
                <w:ilvl w:val="0"/>
                <w:numId w:val="40"/>
              </w:numPr>
              <w:jc w:val="both"/>
              <w:rPr>
                <w:szCs w:val="23"/>
                <w:lang w:val="en-GB"/>
              </w:rPr>
            </w:pPr>
            <w:r w:rsidRPr="00522C0C">
              <w:rPr>
                <w:szCs w:val="23"/>
                <w:lang w:val="en-GB"/>
              </w:rPr>
              <w:t>Instruments can be hired from the Music Hub at a cost of £100 per term (subject to availability)</w:t>
            </w:r>
          </w:p>
          <w:p w:rsidR="00193D87" w:rsidRDefault="003363CE" w:rsidP="00193D87">
            <w:pPr>
              <w:pStyle w:val="ListParagraph"/>
              <w:numPr>
                <w:ilvl w:val="0"/>
                <w:numId w:val="40"/>
              </w:numPr>
              <w:jc w:val="both"/>
              <w:rPr>
                <w:szCs w:val="23"/>
                <w:lang w:val="en-GB"/>
              </w:rPr>
            </w:pPr>
            <w:r>
              <w:rPr>
                <w:szCs w:val="23"/>
                <w:lang w:val="en-GB"/>
              </w:rPr>
              <w:t>See p13 ‘Costs Summary’</w:t>
            </w:r>
            <w:r w:rsidR="00193D87" w:rsidRPr="00522C0C">
              <w:rPr>
                <w:szCs w:val="23"/>
                <w:lang w:val="en-GB"/>
              </w:rPr>
              <w:t xml:space="preserve"> for further details</w:t>
            </w:r>
            <w:r w:rsidR="00193D87">
              <w:rPr>
                <w:szCs w:val="23"/>
                <w:lang w:val="en-GB"/>
              </w:rPr>
              <w:t xml:space="preserve"> about costs for WCIL delivery by TBMH tutors.</w:t>
            </w:r>
          </w:p>
          <w:p w:rsidR="00193D87" w:rsidRPr="008D546A" w:rsidRDefault="00193D87" w:rsidP="00193D87">
            <w:pPr>
              <w:pStyle w:val="ListParagraph"/>
              <w:numPr>
                <w:ilvl w:val="0"/>
                <w:numId w:val="40"/>
              </w:numPr>
              <w:jc w:val="both"/>
              <w:rPr>
                <w:szCs w:val="23"/>
                <w:lang w:val="en-GB"/>
              </w:rPr>
            </w:pPr>
            <w:r>
              <w:rPr>
                <w:szCs w:val="23"/>
                <w:lang w:val="en-GB"/>
              </w:rPr>
              <w:t xml:space="preserve">There is no additional licence cost for schools buying-in Tri-borough Music Hub tutors to deliver the programmes. The licence would expire at the end of the TBMH delivery period. </w:t>
            </w:r>
            <w:r w:rsidRPr="008D546A">
              <w:rPr>
                <w:szCs w:val="23"/>
                <w:lang w:val="en-GB"/>
              </w:rPr>
              <w:t xml:space="preserve">If, at a later date, a school chooses to move the delivery to their own in-house teachers, they would be charged £150 per lifetime </w:t>
            </w:r>
            <w:r>
              <w:rPr>
                <w:szCs w:val="23"/>
                <w:lang w:val="en-GB"/>
              </w:rPr>
              <w:t>licence</w:t>
            </w:r>
            <w:r w:rsidRPr="008D546A">
              <w:rPr>
                <w:szCs w:val="23"/>
                <w:lang w:val="en-GB"/>
              </w:rPr>
              <w:t xml:space="preserve"> in accordance with ‘programme costs for in-house delivery’ – see next section for more information.</w:t>
            </w:r>
          </w:p>
          <w:p w:rsidR="00193D87" w:rsidRDefault="00193D87" w:rsidP="00193D87">
            <w:pPr>
              <w:jc w:val="both"/>
              <w:rPr>
                <w:sz w:val="23"/>
                <w:szCs w:val="23"/>
                <w:lang w:val="en-GB"/>
              </w:rPr>
            </w:pPr>
          </w:p>
          <w:p w:rsidR="00193D87" w:rsidRDefault="00193D87" w:rsidP="00193D87">
            <w:pPr>
              <w:rPr>
                <w:b/>
                <w:color w:val="00209F" w:themeColor="text2"/>
                <w:sz w:val="24"/>
                <w:szCs w:val="23"/>
                <w:lang w:val="en-GB"/>
              </w:rPr>
            </w:pPr>
            <w:r w:rsidRPr="00522C0C">
              <w:rPr>
                <w:b/>
                <w:color w:val="00209F" w:themeColor="text2"/>
                <w:sz w:val="24"/>
                <w:szCs w:val="23"/>
                <w:lang w:val="en-GB"/>
              </w:rPr>
              <w:t>Programme Costs</w:t>
            </w:r>
            <w:r>
              <w:rPr>
                <w:b/>
                <w:color w:val="00209F" w:themeColor="text2"/>
                <w:sz w:val="24"/>
                <w:szCs w:val="23"/>
                <w:lang w:val="en-GB"/>
              </w:rPr>
              <w:t xml:space="preserve"> for in-house school delivery</w:t>
            </w:r>
          </w:p>
          <w:p w:rsidR="00193D87" w:rsidRPr="008D546A" w:rsidRDefault="00193D87" w:rsidP="00193D87">
            <w:pPr>
              <w:rPr>
                <w:b/>
                <w:color w:val="00209F" w:themeColor="text2"/>
                <w:sz w:val="24"/>
                <w:szCs w:val="23"/>
                <w:lang w:val="en-GB"/>
              </w:rPr>
            </w:pPr>
            <w:r>
              <w:rPr>
                <w:sz w:val="23"/>
                <w:szCs w:val="23"/>
                <w:lang w:val="en-GB"/>
              </w:rPr>
              <w:t xml:space="preserve">Schools can purchase a </w:t>
            </w:r>
            <w:r>
              <w:rPr>
                <w:b/>
                <w:i/>
                <w:sz w:val="23"/>
                <w:szCs w:val="23"/>
                <w:lang w:val="en-GB"/>
              </w:rPr>
              <w:t xml:space="preserve">groove ‘n’ play </w:t>
            </w:r>
            <w:r>
              <w:rPr>
                <w:sz w:val="23"/>
                <w:szCs w:val="23"/>
                <w:lang w:val="en-GB"/>
              </w:rPr>
              <w:t xml:space="preserve">lifetime licence for each programme as a one-off cost and deliver it in-house. The cost of </w:t>
            </w:r>
            <w:r w:rsidRPr="00E41761">
              <w:rPr>
                <w:b/>
                <w:color w:val="FF0000"/>
                <w:sz w:val="23"/>
                <w:szCs w:val="23"/>
                <w:lang w:val="en-GB"/>
              </w:rPr>
              <w:t xml:space="preserve">each </w:t>
            </w:r>
            <w:r>
              <w:rPr>
                <w:b/>
                <w:color w:val="FF0000"/>
                <w:sz w:val="23"/>
                <w:szCs w:val="23"/>
                <w:lang w:val="en-GB"/>
              </w:rPr>
              <w:t>licence</w:t>
            </w:r>
            <w:r w:rsidRPr="00E41761">
              <w:rPr>
                <w:b/>
                <w:color w:val="FF0000"/>
                <w:sz w:val="23"/>
                <w:szCs w:val="23"/>
                <w:lang w:val="en-GB"/>
              </w:rPr>
              <w:t xml:space="preserve"> is £150</w:t>
            </w:r>
            <w:r>
              <w:rPr>
                <w:sz w:val="23"/>
                <w:szCs w:val="23"/>
                <w:lang w:val="en-GB"/>
              </w:rPr>
              <w:t>, plus £50 for CPD.</w:t>
            </w:r>
          </w:p>
          <w:p w:rsidR="00193D87" w:rsidRDefault="00AA18F7" w:rsidP="00193D87">
            <w:pPr>
              <w:jc w:val="both"/>
              <w:rPr>
                <w:sz w:val="23"/>
                <w:szCs w:val="23"/>
                <w:lang w:val="en-GB"/>
              </w:rPr>
            </w:pPr>
            <w:r w:rsidRPr="00AA18F7">
              <w:rPr>
                <w:rFonts w:ascii="Arial" w:hAnsi="Arial" w:cs="Arial"/>
                <w:b/>
                <w:sz w:val="28"/>
                <w:szCs w:val="24"/>
                <w:lang w:val="en-GB"/>
              </w:rPr>
              <w:pict>
                <v:rect id="_x0000_i1025" style="width:0;height:1.5pt" o:hralign="center" o:hrstd="t" o:hr="t" fillcolor="#a0a0a0" stroked="f"/>
              </w:pict>
            </w:r>
          </w:p>
          <w:p w:rsidR="00193D87" w:rsidRPr="00E9520E" w:rsidRDefault="00193D87" w:rsidP="00193D87">
            <w:pPr>
              <w:jc w:val="both"/>
              <w:rPr>
                <w:sz w:val="23"/>
                <w:szCs w:val="23"/>
                <w:lang w:val="en-GB"/>
              </w:rPr>
            </w:pPr>
          </w:p>
          <w:p w:rsidR="00193D87" w:rsidRPr="00E9520E" w:rsidRDefault="00193D87" w:rsidP="00193D87">
            <w:pPr>
              <w:rPr>
                <w:b/>
                <w:sz w:val="23"/>
                <w:szCs w:val="23"/>
                <w:lang w:val="en-GB"/>
              </w:rPr>
            </w:pPr>
            <w:r w:rsidRPr="00E9520E">
              <w:rPr>
                <w:b/>
                <w:sz w:val="23"/>
                <w:szCs w:val="23"/>
                <w:lang w:val="en-GB"/>
              </w:rPr>
              <w:t>KS2 Incentive for Schools: for Mixed Wind, Mixed Brass, Mixed Strings, Guitars Programmes</w:t>
            </w:r>
          </w:p>
          <w:p w:rsidR="00193D87" w:rsidRDefault="00193D87" w:rsidP="00193D87">
            <w:pPr>
              <w:rPr>
                <w:szCs w:val="18"/>
                <w:lang w:val="en-GB"/>
              </w:rPr>
            </w:pPr>
            <w:r w:rsidRPr="005443CB">
              <w:rPr>
                <w:sz w:val="23"/>
                <w:szCs w:val="23"/>
                <w:lang w:val="en-GB"/>
              </w:rPr>
              <w:t xml:space="preserve">The TBMH wants to support schools in developing their provision of KS2 whole class </w:t>
            </w:r>
            <w:r w:rsidRPr="005443CB">
              <w:rPr>
                <w:i/>
                <w:sz w:val="23"/>
                <w:szCs w:val="23"/>
                <w:lang w:val="en-GB"/>
              </w:rPr>
              <w:t>instrumental</w:t>
            </w:r>
            <w:r w:rsidRPr="005443CB">
              <w:rPr>
                <w:sz w:val="23"/>
                <w:szCs w:val="23"/>
                <w:lang w:val="en-GB"/>
              </w:rPr>
              <w:t xml:space="preserve"> le</w:t>
            </w:r>
            <w:r>
              <w:rPr>
                <w:sz w:val="23"/>
                <w:szCs w:val="23"/>
                <w:lang w:val="en-GB"/>
              </w:rPr>
              <w:t xml:space="preserve">arning and offers a </w:t>
            </w:r>
            <w:r w:rsidRPr="005443CB">
              <w:rPr>
                <w:sz w:val="23"/>
                <w:szCs w:val="23"/>
                <w:lang w:val="en-GB"/>
              </w:rPr>
              <w:t xml:space="preserve">financial incentive. </w:t>
            </w:r>
            <w:r w:rsidRPr="005443CB">
              <w:rPr>
                <w:szCs w:val="18"/>
                <w:lang w:val="en-GB"/>
              </w:rPr>
              <w:t xml:space="preserve">Schools will be able to apply for a proportion of FREE provision for </w:t>
            </w:r>
            <w:r w:rsidRPr="00B35EAB">
              <w:rPr>
                <w:b/>
                <w:szCs w:val="18"/>
                <w:lang w:val="en-GB"/>
              </w:rPr>
              <w:t>one Year group (KS2 only),</w:t>
            </w:r>
            <w:r w:rsidRPr="005443CB">
              <w:rPr>
                <w:szCs w:val="18"/>
                <w:lang w:val="en-GB"/>
              </w:rPr>
              <w:t xml:space="preserve"> based on the number of terms the school buys in from the TBMH (agreed in advance, and according to the needs of the school):</w:t>
            </w:r>
          </w:p>
          <w:p w:rsidR="00193D87" w:rsidRPr="00E9520E" w:rsidRDefault="00193D87" w:rsidP="00193D87">
            <w:pPr>
              <w:rPr>
                <w:rFonts w:ascii="Arial" w:hAnsi="Arial" w:cs="Arial"/>
                <w:sz w:val="16"/>
                <w:szCs w:val="16"/>
                <w:lang w:val="en-GB"/>
              </w:rPr>
            </w:pPr>
            <w:r w:rsidRPr="005443CB">
              <w:rPr>
                <w:rFonts w:ascii="Arial" w:hAnsi="Arial" w:cs="Arial"/>
                <w:sz w:val="23"/>
                <w:szCs w:val="23"/>
                <w:lang w:val="en-GB"/>
              </w:rPr>
              <w:br/>
            </w:r>
            <w:r>
              <w:rPr>
                <w:i/>
                <w:sz w:val="23"/>
                <w:szCs w:val="23"/>
                <w:lang w:val="en-GB"/>
              </w:rPr>
              <w:t xml:space="preserve">   </w:t>
            </w:r>
            <w:r w:rsidRPr="000217FC">
              <w:rPr>
                <w:b/>
                <w:i/>
                <w:color w:val="00209F" w:themeColor="text2"/>
                <w:sz w:val="23"/>
                <w:szCs w:val="23"/>
                <w:lang w:val="en-GB"/>
              </w:rPr>
              <w:t>- SIGN UP TO 3 term programme – purchase 2 terms get</w:t>
            </w:r>
            <w:r w:rsidRPr="005443CB">
              <w:rPr>
                <w:i/>
                <w:sz w:val="23"/>
                <w:szCs w:val="23"/>
                <w:lang w:val="en-GB"/>
              </w:rPr>
              <w:t xml:space="preserve"> </w:t>
            </w:r>
            <w:r w:rsidRPr="00B35EAB">
              <w:rPr>
                <w:b/>
                <w:i/>
                <w:color w:val="FF0000"/>
                <w:sz w:val="23"/>
                <w:szCs w:val="23"/>
                <w:lang w:val="en-GB"/>
              </w:rPr>
              <w:t>1 TERM FREE* (33% discount)</w:t>
            </w:r>
          </w:p>
          <w:p w:rsidR="00193D87" w:rsidRDefault="00AA18F7" w:rsidP="00193D87">
            <w:pPr>
              <w:rPr>
                <w:b/>
                <w:sz w:val="23"/>
                <w:szCs w:val="23"/>
                <w:u w:val="single"/>
                <w:lang w:val="en-GB"/>
              </w:rPr>
            </w:pPr>
            <w:r w:rsidRPr="00AA18F7">
              <w:rPr>
                <w:rFonts w:ascii="Arial" w:hAnsi="Arial" w:cs="Arial"/>
                <w:b/>
                <w:sz w:val="28"/>
                <w:szCs w:val="24"/>
                <w:lang w:val="en-GB"/>
              </w:rPr>
              <w:pict>
                <v:rect id="_x0000_i1026" style="width:0;height:1.5pt" o:hralign="center" o:hrstd="t" o:hr="t" fillcolor="#a0a0a0" stroked="f"/>
              </w:pict>
            </w:r>
          </w:p>
          <w:p w:rsidR="00193D87" w:rsidRPr="00E9520E" w:rsidRDefault="00193D87" w:rsidP="00193D87">
            <w:pPr>
              <w:rPr>
                <w:b/>
                <w:sz w:val="23"/>
                <w:szCs w:val="23"/>
                <w:u w:val="single"/>
                <w:lang w:val="en-GB"/>
              </w:rPr>
            </w:pPr>
            <w:r w:rsidRPr="00E9520E">
              <w:rPr>
                <w:b/>
                <w:sz w:val="23"/>
                <w:szCs w:val="23"/>
                <w:u w:val="single"/>
                <w:lang w:val="en-GB"/>
              </w:rPr>
              <w:t>Key Messages for Schools</w:t>
            </w:r>
            <w:r>
              <w:rPr>
                <w:b/>
                <w:sz w:val="23"/>
                <w:szCs w:val="23"/>
                <w:u w:val="single"/>
                <w:lang w:val="en-GB"/>
              </w:rPr>
              <w:t xml:space="preserve"> re WCIL delivery</w:t>
            </w:r>
            <w:r w:rsidRPr="00E9520E">
              <w:rPr>
                <w:b/>
                <w:sz w:val="23"/>
                <w:szCs w:val="23"/>
                <w:u w:val="single"/>
                <w:lang w:val="en-GB"/>
              </w:rPr>
              <w:t>:</w:t>
            </w:r>
          </w:p>
          <w:p w:rsidR="00193D87" w:rsidRDefault="00193D87" w:rsidP="00193D87">
            <w:pPr>
              <w:rPr>
                <w:sz w:val="23"/>
                <w:szCs w:val="23"/>
                <w:lang w:val="en-GB"/>
              </w:rPr>
            </w:pPr>
            <w:r w:rsidRPr="00E9520E">
              <w:rPr>
                <w:sz w:val="23"/>
                <w:szCs w:val="23"/>
                <w:lang w:val="en-GB"/>
              </w:rPr>
              <w:t>The most successful outcome for pupils will be when the Class/Music Teacher is present and active with the learning process, to support the progression and development of the pupils. If a Class Teacher is not able to be involved in this learning, then a permanent other school-based adult (e.g. TA</w:t>
            </w:r>
            <w:r>
              <w:rPr>
                <w:sz w:val="23"/>
                <w:szCs w:val="23"/>
                <w:lang w:val="en-GB"/>
              </w:rPr>
              <w:t xml:space="preserve"> </w:t>
            </w:r>
            <w:r w:rsidRPr="002D5EC5">
              <w:rPr>
                <w:i/>
                <w:color w:val="00209F" w:themeColor="text2"/>
                <w:sz w:val="20"/>
                <w:szCs w:val="20"/>
                <w:u w:val="single"/>
                <w:lang w:val="en-GB"/>
              </w:rPr>
              <w:t>with the required instrumental skills</w:t>
            </w:r>
            <w:r w:rsidRPr="00E9520E">
              <w:rPr>
                <w:i/>
                <w:color w:val="00209F" w:themeColor="text2"/>
                <w:sz w:val="20"/>
                <w:szCs w:val="20"/>
                <w:lang w:val="en-GB"/>
              </w:rPr>
              <w:t>)</w:t>
            </w:r>
            <w:r w:rsidRPr="00E9520E">
              <w:rPr>
                <w:sz w:val="23"/>
                <w:szCs w:val="23"/>
                <w:lang w:val="en-GB"/>
              </w:rPr>
              <w:t xml:space="preserve"> will be expected to actively participate in all learning alongside the pupils</w:t>
            </w:r>
            <w:r>
              <w:rPr>
                <w:sz w:val="23"/>
                <w:szCs w:val="23"/>
                <w:lang w:val="en-GB"/>
              </w:rPr>
              <w:t>, and assist with behaviour management</w:t>
            </w:r>
            <w:r w:rsidRPr="00E9520E">
              <w:rPr>
                <w:sz w:val="23"/>
                <w:szCs w:val="23"/>
                <w:lang w:val="en-GB"/>
              </w:rPr>
              <w:t xml:space="preserve">. Schools should also encourage pupils to be able to take their instruments home, where possible and appropriate. </w:t>
            </w:r>
          </w:p>
          <w:p w:rsidR="00193D87" w:rsidRPr="00E9520E" w:rsidRDefault="00193D87" w:rsidP="00193D87">
            <w:pPr>
              <w:rPr>
                <w:sz w:val="23"/>
                <w:szCs w:val="23"/>
                <w:lang w:val="en-GB"/>
              </w:rPr>
            </w:pPr>
          </w:p>
          <w:p w:rsidR="00193D87" w:rsidRPr="00E9520E" w:rsidRDefault="00193D87" w:rsidP="00193D87">
            <w:pPr>
              <w:rPr>
                <w:i/>
                <w:sz w:val="23"/>
                <w:szCs w:val="23"/>
                <w:lang w:val="en-GB"/>
              </w:rPr>
            </w:pPr>
            <w:r w:rsidRPr="00E9520E">
              <w:rPr>
                <w:b/>
                <w:sz w:val="23"/>
                <w:szCs w:val="23"/>
                <w:u w:val="single"/>
                <w:lang w:val="en-GB"/>
              </w:rPr>
              <w:t>Practical requirements for WCIL programmes</w:t>
            </w:r>
            <w:r w:rsidRPr="00E9520E">
              <w:rPr>
                <w:i/>
                <w:sz w:val="23"/>
                <w:szCs w:val="23"/>
                <w:lang w:val="en-GB"/>
              </w:rPr>
              <w:t xml:space="preserve">:- </w:t>
            </w:r>
          </w:p>
          <w:p w:rsidR="00193D87" w:rsidRPr="00E9520E" w:rsidRDefault="00193D87" w:rsidP="00193D87">
            <w:pPr>
              <w:pStyle w:val="ListParagraph"/>
              <w:numPr>
                <w:ilvl w:val="0"/>
                <w:numId w:val="6"/>
              </w:numPr>
              <w:rPr>
                <w:sz w:val="23"/>
                <w:szCs w:val="23"/>
                <w:lang w:val="en-GB"/>
              </w:rPr>
            </w:pPr>
            <w:r w:rsidRPr="00E9520E">
              <w:rPr>
                <w:sz w:val="23"/>
                <w:szCs w:val="23"/>
                <w:lang w:val="en-GB"/>
              </w:rPr>
              <w:t>A</w:t>
            </w:r>
            <w:r>
              <w:rPr>
                <w:sz w:val="23"/>
                <w:szCs w:val="23"/>
                <w:lang w:val="en-GB"/>
              </w:rPr>
              <w:t xml:space="preserve">n </w:t>
            </w:r>
            <w:r w:rsidRPr="000217FC">
              <w:rPr>
                <w:b/>
                <w:sz w:val="23"/>
                <w:szCs w:val="23"/>
                <w:lang w:val="en-GB"/>
              </w:rPr>
              <w:t>interactive whiteboard</w:t>
            </w:r>
            <w:r>
              <w:rPr>
                <w:sz w:val="23"/>
                <w:szCs w:val="23"/>
                <w:lang w:val="en-GB"/>
              </w:rPr>
              <w:t xml:space="preserve"> (or computer linked to projector)</w:t>
            </w:r>
            <w:r w:rsidRPr="00E9520E">
              <w:rPr>
                <w:sz w:val="23"/>
                <w:szCs w:val="23"/>
                <w:lang w:val="en-GB"/>
              </w:rPr>
              <w:t xml:space="preserve"> and good quality </w:t>
            </w:r>
            <w:r w:rsidRPr="000217FC">
              <w:rPr>
                <w:b/>
                <w:sz w:val="23"/>
                <w:szCs w:val="23"/>
                <w:lang w:val="en-GB"/>
              </w:rPr>
              <w:t>sound system</w:t>
            </w:r>
            <w:r w:rsidRPr="00E9520E">
              <w:rPr>
                <w:sz w:val="23"/>
                <w:szCs w:val="23"/>
                <w:lang w:val="en-GB"/>
              </w:rPr>
              <w:t xml:space="preserve"> is needed for all programmes;</w:t>
            </w:r>
          </w:p>
          <w:p w:rsidR="00193D87" w:rsidRPr="00193D87" w:rsidRDefault="00193D87" w:rsidP="00193D87">
            <w:pPr>
              <w:pStyle w:val="ListParagraph"/>
              <w:numPr>
                <w:ilvl w:val="0"/>
                <w:numId w:val="6"/>
              </w:numPr>
              <w:rPr>
                <w:sz w:val="23"/>
                <w:szCs w:val="23"/>
                <w:lang w:val="en-GB"/>
              </w:rPr>
            </w:pPr>
            <w:r w:rsidRPr="00E9520E">
              <w:rPr>
                <w:sz w:val="23"/>
                <w:szCs w:val="23"/>
                <w:lang w:val="en-GB"/>
              </w:rPr>
              <w:t xml:space="preserve">An </w:t>
            </w:r>
            <w:r w:rsidRPr="000217FC">
              <w:rPr>
                <w:b/>
                <w:sz w:val="23"/>
                <w:szCs w:val="23"/>
                <w:lang w:val="en-GB"/>
              </w:rPr>
              <w:t>appropriate* teaching space</w:t>
            </w:r>
            <w:r w:rsidRPr="00E9520E">
              <w:rPr>
                <w:sz w:val="23"/>
                <w:szCs w:val="23"/>
                <w:lang w:val="en-GB"/>
              </w:rPr>
              <w:t xml:space="preserve"> with room for pupils to play and handle instruments and where the sound will not disturb other pupils and staff;</w:t>
            </w:r>
            <w:r w:rsidRPr="00E9520E">
              <w:rPr>
                <w:sz w:val="23"/>
                <w:szCs w:val="23"/>
                <w:lang w:val="en-GB"/>
              </w:rPr>
              <w:br/>
            </w:r>
            <w:r w:rsidRPr="00E9520E">
              <w:rPr>
                <w:i/>
                <w:color w:val="00209F" w:themeColor="text2"/>
                <w:sz w:val="20"/>
                <w:szCs w:val="20"/>
                <w:lang w:val="en-GB"/>
              </w:rPr>
              <w:t>*</w:t>
            </w:r>
            <w:proofErr w:type="gramStart"/>
            <w:r w:rsidRPr="00E9520E">
              <w:rPr>
                <w:i/>
                <w:color w:val="00209F" w:themeColor="text2"/>
                <w:sz w:val="20"/>
                <w:szCs w:val="20"/>
                <w:lang w:val="en-GB"/>
              </w:rPr>
              <w:t>The</w:t>
            </w:r>
            <w:proofErr w:type="gramEnd"/>
            <w:r w:rsidRPr="00E9520E">
              <w:rPr>
                <w:i/>
                <w:color w:val="00209F" w:themeColor="text2"/>
                <w:sz w:val="20"/>
                <w:szCs w:val="20"/>
                <w:lang w:val="en-GB"/>
              </w:rPr>
              <w:t xml:space="preserve"> teaching space set-up prior to a session is a school responsibility.</w:t>
            </w:r>
          </w:p>
          <w:p w:rsidR="00193D87" w:rsidRPr="00193D87" w:rsidRDefault="00193D87" w:rsidP="00193D87">
            <w:pPr>
              <w:pStyle w:val="ListParagraph"/>
              <w:numPr>
                <w:ilvl w:val="0"/>
                <w:numId w:val="6"/>
              </w:numPr>
              <w:rPr>
                <w:sz w:val="23"/>
                <w:szCs w:val="23"/>
                <w:lang w:val="en-GB"/>
              </w:rPr>
            </w:pPr>
            <w:r w:rsidRPr="00193D87">
              <w:rPr>
                <w:sz w:val="23"/>
                <w:szCs w:val="23"/>
                <w:lang w:val="en-GB"/>
              </w:rPr>
              <w:t>A space where instruments can be safely stored between sessions, if instruments not going home with pupils.</w:t>
            </w:r>
            <w:r>
              <w:rPr>
                <w:sz w:val="23"/>
                <w:szCs w:val="23"/>
                <w:lang w:val="en-GB"/>
              </w:rPr>
              <w:br/>
            </w:r>
          </w:p>
        </w:tc>
      </w:tr>
    </w:tbl>
    <w:p w:rsidR="00C23AF1" w:rsidRDefault="00C23AF1">
      <w:r>
        <w:br w:type="page"/>
      </w:r>
    </w:p>
    <w:tbl>
      <w:tblPr>
        <w:tblStyle w:val="TableGrid"/>
        <w:tblW w:w="11084" w:type="dxa"/>
        <w:jc w:val="center"/>
        <w:tblInd w:w="-412" w:type="dxa"/>
        <w:tblLook w:val="04A0"/>
      </w:tblPr>
      <w:tblGrid>
        <w:gridCol w:w="11084"/>
      </w:tblGrid>
      <w:tr w:rsidR="000217FC" w:rsidRPr="00DC5CC8" w:rsidTr="00C23AF1">
        <w:trPr>
          <w:trHeight w:val="290"/>
          <w:jc w:val="center"/>
        </w:trPr>
        <w:tc>
          <w:tcPr>
            <w:tcW w:w="11084" w:type="dxa"/>
          </w:tcPr>
          <w:p w:rsidR="000217FC" w:rsidRPr="00DC5CC8" w:rsidRDefault="000217FC" w:rsidP="004B344B">
            <w:pPr>
              <w:pStyle w:val="ListParagraph"/>
              <w:numPr>
                <w:ilvl w:val="0"/>
                <w:numId w:val="35"/>
              </w:numPr>
              <w:rPr>
                <w:rFonts w:ascii="Arial" w:hAnsi="Arial" w:cs="Arial"/>
                <w:b/>
                <w:sz w:val="32"/>
                <w:szCs w:val="32"/>
                <w:lang w:val="en-GB"/>
              </w:rPr>
            </w:pPr>
            <w:r w:rsidRPr="00DC5CC8">
              <w:rPr>
                <w:rFonts w:ascii="Arial" w:hAnsi="Arial" w:cs="Arial"/>
                <w:b/>
                <w:color w:val="00209F" w:themeColor="text2"/>
                <w:sz w:val="48"/>
                <w:szCs w:val="32"/>
                <w:lang w:val="en-GB"/>
              </w:rPr>
              <w:lastRenderedPageBreak/>
              <w:t>Quality and Standards Visit; or Bespoke School Focus @£400per day</w:t>
            </w:r>
          </w:p>
        </w:tc>
      </w:tr>
      <w:tr w:rsidR="000217FC" w:rsidRPr="00E9520E" w:rsidTr="00C23AF1">
        <w:trPr>
          <w:trHeight w:val="290"/>
          <w:jc w:val="center"/>
        </w:trPr>
        <w:tc>
          <w:tcPr>
            <w:tcW w:w="11084" w:type="dxa"/>
          </w:tcPr>
          <w:p w:rsidR="000217FC" w:rsidRDefault="000217FC" w:rsidP="004B344B">
            <w:pPr>
              <w:rPr>
                <w:rFonts w:ascii="Arial" w:hAnsi="Arial" w:cs="Arial"/>
                <w:sz w:val="23"/>
                <w:szCs w:val="23"/>
                <w:lang w:val="en-GB"/>
              </w:rPr>
            </w:pPr>
          </w:p>
          <w:p w:rsidR="000217FC" w:rsidRDefault="000217FC" w:rsidP="000217FC">
            <w:pPr>
              <w:pStyle w:val="ListParagraph"/>
              <w:numPr>
                <w:ilvl w:val="0"/>
                <w:numId w:val="43"/>
              </w:numPr>
              <w:rPr>
                <w:rFonts w:ascii="Arial" w:hAnsi="Arial" w:cs="Arial"/>
                <w:sz w:val="23"/>
                <w:szCs w:val="23"/>
                <w:lang w:val="en-GB"/>
              </w:rPr>
            </w:pPr>
            <w:r>
              <w:rPr>
                <w:rFonts w:ascii="Arial" w:hAnsi="Arial" w:cs="Arial"/>
                <w:sz w:val="23"/>
                <w:szCs w:val="23"/>
                <w:lang w:val="en-GB"/>
              </w:rPr>
              <w:t>Hub-led review of the quality and standards of in-house music curriculum/provision/delivery</w:t>
            </w:r>
          </w:p>
          <w:p w:rsidR="000217FC" w:rsidRDefault="000217FC" w:rsidP="000217FC">
            <w:pPr>
              <w:pStyle w:val="ListParagraph"/>
              <w:numPr>
                <w:ilvl w:val="0"/>
                <w:numId w:val="43"/>
              </w:numPr>
              <w:rPr>
                <w:rFonts w:ascii="Arial" w:hAnsi="Arial" w:cs="Arial"/>
                <w:sz w:val="23"/>
                <w:szCs w:val="23"/>
                <w:lang w:val="en-GB"/>
              </w:rPr>
            </w:pPr>
            <w:r>
              <w:rPr>
                <w:rFonts w:ascii="Arial" w:hAnsi="Arial" w:cs="Arial"/>
                <w:sz w:val="23"/>
                <w:szCs w:val="23"/>
                <w:lang w:val="en-GB"/>
              </w:rPr>
              <w:t xml:space="preserve">Hub-led support and advice, and/or; quality-assurance of non-TBMH music provision </w:t>
            </w:r>
          </w:p>
          <w:p w:rsidR="000217FC" w:rsidRPr="000217FC" w:rsidRDefault="000217FC" w:rsidP="000217FC">
            <w:pPr>
              <w:pStyle w:val="ListParagraph"/>
              <w:numPr>
                <w:ilvl w:val="0"/>
                <w:numId w:val="43"/>
              </w:numPr>
              <w:rPr>
                <w:rFonts w:ascii="Arial" w:hAnsi="Arial" w:cs="Arial"/>
                <w:sz w:val="23"/>
                <w:szCs w:val="23"/>
                <w:lang w:val="en-GB"/>
              </w:rPr>
            </w:pPr>
            <w:r>
              <w:rPr>
                <w:rFonts w:ascii="Arial" w:hAnsi="Arial" w:cs="Arial"/>
                <w:sz w:val="23"/>
                <w:szCs w:val="23"/>
                <w:lang w:val="en-GB"/>
              </w:rPr>
              <w:t>Schools can also buy-in Hub-led bespoke projects based on individual needs -</w:t>
            </w:r>
            <w:r w:rsidRPr="00E9520E">
              <w:rPr>
                <w:rFonts w:ascii="Arial" w:hAnsi="Arial" w:cs="Arial"/>
                <w:sz w:val="23"/>
                <w:szCs w:val="23"/>
                <w:lang w:val="en-GB"/>
              </w:rPr>
              <w:t xml:space="preserve"> negotiated with each school as a bespoke package of support.</w:t>
            </w:r>
          </w:p>
          <w:p w:rsidR="000217FC" w:rsidRDefault="000217FC" w:rsidP="004B344B">
            <w:pPr>
              <w:rPr>
                <w:rFonts w:ascii="Arial" w:hAnsi="Arial" w:cs="Arial"/>
                <w:sz w:val="23"/>
                <w:szCs w:val="23"/>
                <w:lang w:val="en-GB"/>
              </w:rPr>
            </w:pPr>
          </w:p>
          <w:p w:rsidR="000217FC" w:rsidRPr="000217FC" w:rsidRDefault="000217FC" w:rsidP="004B344B">
            <w:pPr>
              <w:rPr>
                <w:rFonts w:ascii="Arial" w:hAnsi="Arial" w:cs="Arial"/>
                <w:b/>
                <w:color w:val="00209F" w:themeColor="text2"/>
                <w:sz w:val="23"/>
                <w:szCs w:val="23"/>
                <w:lang w:val="en-GB"/>
              </w:rPr>
            </w:pPr>
            <w:r w:rsidRPr="000217FC">
              <w:rPr>
                <w:rFonts w:ascii="Arial" w:hAnsi="Arial" w:cs="Arial"/>
                <w:b/>
                <w:color w:val="00209F" w:themeColor="text2"/>
                <w:sz w:val="23"/>
                <w:szCs w:val="23"/>
                <w:lang w:val="en-GB"/>
              </w:rPr>
              <w:t>Costs</w:t>
            </w:r>
          </w:p>
          <w:p w:rsidR="000217FC" w:rsidRDefault="000217FC" w:rsidP="006377A7">
            <w:pPr>
              <w:rPr>
                <w:rFonts w:ascii="Arial" w:hAnsi="Arial" w:cs="Arial"/>
                <w:sz w:val="23"/>
                <w:szCs w:val="23"/>
                <w:lang w:val="en-GB"/>
              </w:rPr>
            </w:pPr>
            <w:r w:rsidRPr="000217FC">
              <w:rPr>
                <w:rFonts w:ascii="Arial" w:hAnsi="Arial" w:cs="Arial"/>
                <w:color w:val="00209F" w:themeColor="text2"/>
                <w:sz w:val="23"/>
                <w:szCs w:val="23"/>
                <w:lang w:val="en-GB"/>
              </w:rPr>
              <w:t xml:space="preserve">Schools can buy-in management support, at a </w:t>
            </w:r>
            <w:r w:rsidRPr="000217FC">
              <w:rPr>
                <w:rFonts w:ascii="Arial" w:hAnsi="Arial" w:cs="Arial"/>
                <w:b/>
                <w:color w:val="FF0000"/>
                <w:sz w:val="23"/>
                <w:szCs w:val="23"/>
                <w:lang w:val="en-GB"/>
              </w:rPr>
              <w:t>daily rate of £400</w:t>
            </w:r>
            <w:r w:rsidRPr="000217FC">
              <w:rPr>
                <w:rFonts w:ascii="Arial" w:hAnsi="Arial" w:cs="Arial"/>
                <w:color w:val="00209F" w:themeColor="text2"/>
                <w:sz w:val="23"/>
                <w:szCs w:val="23"/>
                <w:lang w:val="en-GB"/>
              </w:rPr>
              <w:t xml:space="preserve"> (or pro rata)</w:t>
            </w:r>
            <w:r>
              <w:rPr>
                <w:rFonts w:ascii="Arial" w:hAnsi="Arial" w:cs="Arial"/>
                <w:color w:val="00209F" w:themeColor="text2"/>
                <w:sz w:val="23"/>
                <w:szCs w:val="23"/>
                <w:lang w:val="en-GB"/>
              </w:rPr>
              <w:t>.</w:t>
            </w:r>
            <w:r w:rsidRPr="00E9520E">
              <w:rPr>
                <w:rFonts w:ascii="Arial" w:hAnsi="Arial" w:cs="Arial"/>
                <w:sz w:val="23"/>
                <w:szCs w:val="23"/>
                <w:lang w:val="en-GB"/>
              </w:rPr>
              <w:t xml:space="preserve"> </w:t>
            </w:r>
          </w:p>
          <w:p w:rsidR="006377A7" w:rsidRPr="00E9520E" w:rsidRDefault="006377A7" w:rsidP="006377A7">
            <w:pPr>
              <w:rPr>
                <w:rFonts w:ascii="Arial" w:hAnsi="Arial" w:cs="Arial"/>
                <w:sz w:val="23"/>
                <w:szCs w:val="23"/>
                <w:lang w:val="en-GB"/>
              </w:rPr>
            </w:pPr>
          </w:p>
        </w:tc>
      </w:tr>
    </w:tbl>
    <w:p w:rsidR="007A28EB" w:rsidRPr="00193D87" w:rsidRDefault="007A28EB" w:rsidP="00042077">
      <w:pPr>
        <w:jc w:val="center"/>
        <w:rPr>
          <w:rFonts w:ascii="Quicksand Bold" w:hAnsi="Quicksand Bold"/>
          <w:b/>
          <w:sz w:val="4"/>
          <w:szCs w:val="36"/>
        </w:rPr>
      </w:pPr>
    </w:p>
    <w:tbl>
      <w:tblPr>
        <w:tblStyle w:val="TableGrid"/>
        <w:tblW w:w="11075" w:type="dxa"/>
        <w:jc w:val="center"/>
        <w:tblInd w:w="-852" w:type="dxa"/>
        <w:tblLayout w:type="fixed"/>
        <w:tblLook w:val="04A0"/>
      </w:tblPr>
      <w:tblGrid>
        <w:gridCol w:w="7912"/>
        <w:gridCol w:w="1573"/>
        <w:gridCol w:w="1574"/>
        <w:gridCol w:w="16"/>
      </w:tblGrid>
      <w:tr w:rsidR="009B105A" w:rsidRPr="000E3AEF" w:rsidTr="002C0A23">
        <w:trPr>
          <w:gridAfter w:val="1"/>
          <w:wAfter w:w="16" w:type="dxa"/>
          <w:trHeight w:val="707"/>
          <w:jc w:val="center"/>
        </w:trPr>
        <w:tc>
          <w:tcPr>
            <w:tcW w:w="11059" w:type="dxa"/>
            <w:gridSpan w:val="3"/>
            <w:vAlign w:val="center"/>
          </w:tcPr>
          <w:p w:rsidR="009B105A" w:rsidRPr="009B105A" w:rsidRDefault="009B105A" w:rsidP="000217FC">
            <w:pPr>
              <w:pStyle w:val="ListParagraph"/>
              <w:numPr>
                <w:ilvl w:val="0"/>
                <w:numId w:val="35"/>
              </w:numPr>
              <w:rPr>
                <w:rFonts w:ascii="Arial" w:hAnsi="Arial" w:cs="Arial"/>
                <w:b/>
                <w:color w:val="00209F" w:themeColor="text2"/>
                <w:sz w:val="48"/>
                <w:szCs w:val="48"/>
                <w:lang w:val="en-GB"/>
              </w:rPr>
            </w:pPr>
            <w:r w:rsidRPr="009B105A">
              <w:rPr>
                <w:rFonts w:ascii="Arial" w:hAnsi="Arial" w:cs="Arial"/>
                <w:lang w:val="en-GB"/>
              </w:rPr>
              <w:br w:type="page"/>
            </w:r>
            <w:r w:rsidR="0016164A">
              <w:rPr>
                <w:rFonts w:ascii="Arial" w:hAnsi="Arial" w:cs="Arial"/>
                <w:b/>
                <w:color w:val="00209F" w:themeColor="text2"/>
                <w:sz w:val="48"/>
                <w:szCs w:val="48"/>
                <w:lang w:val="en-GB"/>
              </w:rPr>
              <w:t xml:space="preserve">CPD </w:t>
            </w:r>
          </w:p>
        </w:tc>
      </w:tr>
      <w:tr w:rsidR="009B105A" w:rsidRPr="000E3AEF" w:rsidTr="002C0A23">
        <w:trPr>
          <w:gridAfter w:val="1"/>
          <w:wAfter w:w="16" w:type="dxa"/>
          <w:trHeight w:val="416"/>
          <w:jc w:val="center"/>
        </w:trPr>
        <w:tc>
          <w:tcPr>
            <w:tcW w:w="7912" w:type="dxa"/>
            <w:vMerge w:val="restart"/>
            <w:vAlign w:val="center"/>
          </w:tcPr>
          <w:p w:rsidR="009B105A" w:rsidRPr="000E3AEF" w:rsidRDefault="009B105A" w:rsidP="00AF2454">
            <w:pPr>
              <w:rPr>
                <w:rFonts w:ascii="Arial" w:hAnsi="Arial" w:cs="Arial"/>
                <w:b/>
                <w:color w:val="00209F" w:themeColor="text2"/>
                <w:lang w:val="en-GB"/>
              </w:rPr>
            </w:pPr>
          </w:p>
        </w:tc>
        <w:tc>
          <w:tcPr>
            <w:tcW w:w="3147" w:type="dxa"/>
            <w:gridSpan w:val="2"/>
            <w:vAlign w:val="center"/>
          </w:tcPr>
          <w:p w:rsidR="009B105A" w:rsidRPr="000E3AEF" w:rsidRDefault="009B105A" w:rsidP="00AF2454">
            <w:pPr>
              <w:jc w:val="center"/>
              <w:rPr>
                <w:rFonts w:ascii="Arial" w:hAnsi="Arial" w:cs="Arial"/>
                <w:b/>
                <w:color w:val="00209F" w:themeColor="text2"/>
                <w:lang w:val="en-GB"/>
              </w:rPr>
            </w:pPr>
            <w:r w:rsidRPr="000E3AEF">
              <w:rPr>
                <w:rFonts w:ascii="Arial" w:hAnsi="Arial" w:cs="Arial"/>
                <w:b/>
                <w:color w:val="00209F" w:themeColor="text2"/>
                <w:lang w:val="en-GB"/>
              </w:rPr>
              <w:t>COSTS</w:t>
            </w:r>
          </w:p>
        </w:tc>
      </w:tr>
      <w:tr w:rsidR="009B105A" w:rsidRPr="000E3AEF" w:rsidTr="006377A7">
        <w:trPr>
          <w:gridAfter w:val="1"/>
          <w:wAfter w:w="16" w:type="dxa"/>
          <w:trHeight w:val="493"/>
          <w:jc w:val="center"/>
        </w:trPr>
        <w:tc>
          <w:tcPr>
            <w:tcW w:w="7912" w:type="dxa"/>
            <w:vMerge/>
            <w:vAlign w:val="center"/>
          </w:tcPr>
          <w:p w:rsidR="009B105A" w:rsidRDefault="009B105A" w:rsidP="00AF2454">
            <w:pPr>
              <w:pStyle w:val="ListParagraph"/>
              <w:numPr>
                <w:ilvl w:val="0"/>
                <w:numId w:val="1"/>
              </w:numPr>
              <w:rPr>
                <w:rFonts w:ascii="Arial" w:hAnsi="Arial" w:cs="Arial"/>
                <w:sz w:val="20"/>
              </w:rPr>
            </w:pPr>
          </w:p>
        </w:tc>
        <w:tc>
          <w:tcPr>
            <w:tcW w:w="1573" w:type="dxa"/>
            <w:tcBorders>
              <w:bottom w:val="single" w:sz="4" w:space="0" w:color="auto"/>
            </w:tcBorders>
            <w:shd w:val="clear" w:color="auto" w:fill="92D050"/>
            <w:vAlign w:val="center"/>
          </w:tcPr>
          <w:p w:rsidR="009B105A" w:rsidRPr="00073B03" w:rsidRDefault="009B105A" w:rsidP="00AF2454">
            <w:pPr>
              <w:jc w:val="center"/>
              <w:rPr>
                <w:rFonts w:ascii="Arial" w:hAnsi="Arial" w:cs="Arial"/>
                <w:b/>
                <w:i/>
                <w:color w:val="00209F" w:themeColor="text2"/>
                <w:sz w:val="20"/>
              </w:rPr>
            </w:pPr>
            <w:r w:rsidRPr="00073B03">
              <w:rPr>
                <w:rFonts w:ascii="Arial" w:hAnsi="Arial" w:cs="Arial"/>
                <w:b/>
                <w:i/>
                <w:color w:val="00209F" w:themeColor="text2"/>
                <w:sz w:val="20"/>
              </w:rPr>
              <w:t>School Partners</w:t>
            </w:r>
          </w:p>
        </w:tc>
        <w:tc>
          <w:tcPr>
            <w:tcW w:w="1574" w:type="dxa"/>
            <w:shd w:val="clear" w:color="auto" w:fill="FFC799" w:themeFill="accent6" w:themeFillTint="66"/>
            <w:vAlign w:val="center"/>
          </w:tcPr>
          <w:p w:rsidR="009B105A" w:rsidRPr="004B63BA" w:rsidRDefault="009B105A" w:rsidP="00AF2454">
            <w:pPr>
              <w:jc w:val="center"/>
              <w:rPr>
                <w:rFonts w:ascii="Arial" w:hAnsi="Arial" w:cs="Arial"/>
                <w:i/>
                <w:color w:val="00209F" w:themeColor="text2"/>
                <w:sz w:val="20"/>
              </w:rPr>
            </w:pPr>
            <w:r w:rsidRPr="004B63BA">
              <w:rPr>
                <w:rFonts w:ascii="Arial" w:hAnsi="Arial" w:cs="Arial"/>
                <w:i/>
                <w:color w:val="00209F" w:themeColor="text2"/>
                <w:sz w:val="20"/>
              </w:rPr>
              <w:t>Non-School Partners</w:t>
            </w:r>
          </w:p>
        </w:tc>
      </w:tr>
      <w:tr w:rsidR="009B105A" w:rsidRPr="000E3AEF" w:rsidTr="002C0A23">
        <w:trPr>
          <w:gridAfter w:val="1"/>
          <w:wAfter w:w="16" w:type="dxa"/>
          <w:trHeight w:val="1173"/>
          <w:jc w:val="center"/>
        </w:trPr>
        <w:tc>
          <w:tcPr>
            <w:tcW w:w="7912" w:type="dxa"/>
            <w:vAlign w:val="center"/>
          </w:tcPr>
          <w:p w:rsidR="009B105A" w:rsidRPr="006377A7" w:rsidRDefault="002C0A23" w:rsidP="00AF2454">
            <w:pPr>
              <w:pStyle w:val="ListParagraph"/>
              <w:numPr>
                <w:ilvl w:val="0"/>
                <w:numId w:val="1"/>
              </w:numPr>
              <w:rPr>
                <w:rFonts w:ascii="Arial" w:hAnsi="Arial" w:cs="Arial"/>
                <w:i/>
                <w:color w:val="00209F" w:themeColor="text2"/>
                <w:sz w:val="20"/>
                <w:szCs w:val="23"/>
                <w:lang w:val="en-GB"/>
              </w:rPr>
            </w:pPr>
            <w:r w:rsidRPr="006377A7">
              <w:rPr>
                <w:rFonts w:ascii="Arial" w:hAnsi="Arial" w:cs="Arial"/>
                <w:b/>
                <w:color w:val="00209F" w:themeColor="text2"/>
                <w:sz w:val="20"/>
                <w:szCs w:val="23"/>
                <w:lang w:val="en-GB"/>
              </w:rPr>
              <w:t xml:space="preserve">The Tri-borough Music Hub will offer all PARTNER schools </w:t>
            </w:r>
            <w:r w:rsidR="00193D87" w:rsidRPr="006377A7">
              <w:rPr>
                <w:rFonts w:ascii="Arial" w:hAnsi="Arial" w:cs="Arial"/>
                <w:b/>
                <w:color w:val="00209F" w:themeColor="text2"/>
                <w:sz w:val="20"/>
                <w:szCs w:val="23"/>
                <w:lang w:val="en-GB"/>
              </w:rPr>
              <w:br/>
            </w:r>
            <w:r w:rsidR="009B105A" w:rsidRPr="006377A7">
              <w:rPr>
                <w:rFonts w:ascii="Arial" w:hAnsi="Arial" w:cs="Arial"/>
                <w:b/>
                <w:sz w:val="20"/>
                <w:szCs w:val="23"/>
                <w:lang w:val="en-GB"/>
              </w:rPr>
              <w:t>FREE</w:t>
            </w:r>
            <w:r w:rsidR="009B105A" w:rsidRPr="006377A7">
              <w:rPr>
                <w:rFonts w:ascii="Arial" w:hAnsi="Arial" w:cs="Arial"/>
                <w:sz w:val="20"/>
                <w:szCs w:val="23"/>
                <w:lang w:val="en-GB"/>
              </w:rPr>
              <w:t xml:space="preserve"> access to </w:t>
            </w:r>
            <w:r w:rsidR="009B105A" w:rsidRPr="006377A7">
              <w:rPr>
                <w:rFonts w:ascii="Arial" w:hAnsi="Arial" w:cs="Arial"/>
                <w:b/>
                <w:sz w:val="20"/>
                <w:szCs w:val="23"/>
                <w:lang w:val="en-GB"/>
              </w:rPr>
              <w:t>all</w:t>
            </w:r>
            <w:r w:rsidR="009B105A" w:rsidRPr="006377A7">
              <w:rPr>
                <w:rFonts w:ascii="Arial" w:hAnsi="Arial" w:cs="Arial"/>
                <w:sz w:val="20"/>
                <w:szCs w:val="23"/>
                <w:lang w:val="en-GB"/>
              </w:rPr>
              <w:t xml:space="preserve"> centralised *CPD (Primary, Secondary, SEND) for school-based teachers covering key themes and updates regarding best music education practice</w:t>
            </w:r>
            <w:r w:rsidR="00193D87" w:rsidRPr="006377A7">
              <w:rPr>
                <w:rFonts w:ascii="Arial" w:hAnsi="Arial" w:cs="Arial"/>
                <w:sz w:val="20"/>
                <w:szCs w:val="23"/>
                <w:lang w:val="en-GB"/>
              </w:rPr>
              <w:t xml:space="preserve"> </w:t>
            </w:r>
            <w:r w:rsidR="009B105A" w:rsidRPr="006377A7">
              <w:rPr>
                <w:rFonts w:ascii="Arial" w:hAnsi="Arial" w:cs="Arial"/>
                <w:i/>
                <w:color w:val="00209F" w:themeColor="text2"/>
                <w:sz w:val="20"/>
                <w:szCs w:val="23"/>
                <w:lang w:val="en-GB"/>
              </w:rPr>
              <w:t xml:space="preserve">NB: excluding bespoke </w:t>
            </w:r>
            <w:r w:rsidRPr="006377A7">
              <w:rPr>
                <w:rFonts w:ascii="Arial" w:hAnsi="Arial" w:cs="Arial"/>
                <w:i/>
                <w:color w:val="00209F" w:themeColor="text2"/>
                <w:sz w:val="20"/>
                <w:szCs w:val="23"/>
                <w:lang w:val="en-GB"/>
              </w:rPr>
              <w:t xml:space="preserve">‘groove ‘n’ play’ </w:t>
            </w:r>
            <w:r w:rsidR="009B105A" w:rsidRPr="006377A7">
              <w:rPr>
                <w:rFonts w:ascii="Arial" w:hAnsi="Arial" w:cs="Arial"/>
                <w:i/>
                <w:color w:val="00209F" w:themeColor="text2"/>
                <w:sz w:val="20"/>
                <w:szCs w:val="23"/>
                <w:lang w:val="en-GB"/>
              </w:rPr>
              <w:t xml:space="preserve">programme CPD </w:t>
            </w:r>
          </w:p>
          <w:p w:rsidR="002C0A23" w:rsidRPr="006377A7" w:rsidRDefault="002C0A23" w:rsidP="002C0A23">
            <w:pPr>
              <w:pStyle w:val="ListParagraph"/>
              <w:numPr>
                <w:ilvl w:val="0"/>
                <w:numId w:val="1"/>
              </w:numPr>
              <w:rPr>
                <w:rFonts w:ascii="Arial" w:hAnsi="Arial" w:cs="Arial"/>
                <w:color w:val="00209F" w:themeColor="text2"/>
                <w:sz w:val="20"/>
                <w:szCs w:val="23"/>
                <w:lang w:val="en-GB"/>
              </w:rPr>
            </w:pPr>
            <w:r w:rsidRPr="006377A7">
              <w:rPr>
                <w:rFonts w:ascii="Arial" w:hAnsi="Arial" w:cs="Arial"/>
                <w:b/>
                <w:color w:val="00209F" w:themeColor="text2"/>
                <w:sz w:val="20"/>
                <w:szCs w:val="23"/>
                <w:lang w:val="en-GB"/>
              </w:rPr>
              <w:t xml:space="preserve">The Tri-borough Music Hub will offer non-Partner schools </w:t>
            </w:r>
            <w:r w:rsidRPr="006377A7">
              <w:rPr>
                <w:rFonts w:ascii="Arial" w:hAnsi="Arial" w:cs="Arial"/>
                <w:sz w:val="20"/>
                <w:szCs w:val="23"/>
                <w:lang w:val="en-GB"/>
              </w:rPr>
              <w:t xml:space="preserve">access to all  centralised </w:t>
            </w:r>
            <w:r w:rsidR="006377A7">
              <w:rPr>
                <w:rFonts w:ascii="Arial" w:hAnsi="Arial" w:cs="Arial"/>
                <w:sz w:val="20"/>
                <w:szCs w:val="23"/>
                <w:lang w:val="en-GB"/>
              </w:rPr>
              <w:t>*</w:t>
            </w:r>
            <w:r w:rsidRPr="006377A7">
              <w:rPr>
                <w:rFonts w:ascii="Arial" w:hAnsi="Arial" w:cs="Arial"/>
                <w:sz w:val="20"/>
                <w:szCs w:val="23"/>
                <w:lang w:val="en-GB"/>
              </w:rPr>
              <w:t>CPD at cost</w:t>
            </w:r>
          </w:p>
        </w:tc>
        <w:tc>
          <w:tcPr>
            <w:tcW w:w="1573" w:type="dxa"/>
            <w:shd w:val="clear" w:color="auto" w:fill="92D050"/>
            <w:vAlign w:val="center"/>
          </w:tcPr>
          <w:p w:rsidR="009B105A" w:rsidRDefault="009B105A" w:rsidP="00AF2454">
            <w:pPr>
              <w:jc w:val="center"/>
              <w:rPr>
                <w:rFonts w:ascii="Arial" w:hAnsi="Arial" w:cs="Arial"/>
                <w:b/>
                <w:sz w:val="20"/>
                <w:lang w:val="en-GB"/>
              </w:rPr>
            </w:pPr>
            <w:r w:rsidRPr="00762611">
              <w:rPr>
                <w:rFonts w:ascii="Arial" w:hAnsi="Arial" w:cs="Arial"/>
                <w:b/>
                <w:sz w:val="20"/>
                <w:lang w:val="en-GB"/>
              </w:rPr>
              <w:t>FREE</w:t>
            </w:r>
          </w:p>
          <w:p w:rsidR="002C0A23" w:rsidRPr="00762611" w:rsidRDefault="002C0A23" w:rsidP="00AF2454">
            <w:pPr>
              <w:jc w:val="center"/>
              <w:rPr>
                <w:rFonts w:ascii="Arial" w:hAnsi="Arial" w:cs="Arial"/>
                <w:b/>
                <w:sz w:val="20"/>
                <w:lang w:val="en-GB"/>
              </w:rPr>
            </w:pPr>
            <w:r>
              <w:rPr>
                <w:rFonts w:ascii="Arial" w:hAnsi="Arial" w:cs="Arial"/>
                <w:b/>
                <w:sz w:val="20"/>
                <w:lang w:val="en-GB"/>
              </w:rPr>
              <w:t>(all CPD)</w:t>
            </w:r>
          </w:p>
        </w:tc>
        <w:tc>
          <w:tcPr>
            <w:tcW w:w="1574" w:type="dxa"/>
            <w:shd w:val="clear" w:color="auto" w:fill="FFC799" w:themeFill="accent6" w:themeFillTint="66"/>
            <w:vAlign w:val="center"/>
          </w:tcPr>
          <w:p w:rsidR="009B105A" w:rsidRDefault="00F856AF" w:rsidP="00AF2454">
            <w:pPr>
              <w:jc w:val="center"/>
              <w:rPr>
                <w:rFonts w:ascii="Arial" w:hAnsi="Arial" w:cs="Arial"/>
                <w:sz w:val="20"/>
              </w:rPr>
            </w:pPr>
            <w:r>
              <w:rPr>
                <w:rFonts w:ascii="Arial" w:hAnsi="Arial" w:cs="Arial"/>
                <w:sz w:val="20"/>
              </w:rPr>
              <w:t>£40</w:t>
            </w:r>
            <w:r w:rsidR="009B105A">
              <w:rPr>
                <w:rFonts w:ascii="Arial" w:hAnsi="Arial" w:cs="Arial"/>
                <w:sz w:val="20"/>
              </w:rPr>
              <w:t xml:space="preserve"> half-day</w:t>
            </w:r>
          </w:p>
          <w:p w:rsidR="009B105A" w:rsidRDefault="002C0A23" w:rsidP="00AF2454">
            <w:pPr>
              <w:jc w:val="center"/>
              <w:rPr>
                <w:rFonts w:ascii="Arial" w:hAnsi="Arial" w:cs="Arial"/>
                <w:sz w:val="20"/>
              </w:rPr>
            </w:pPr>
            <w:r>
              <w:rPr>
                <w:rFonts w:ascii="Arial" w:hAnsi="Arial" w:cs="Arial"/>
                <w:sz w:val="20"/>
              </w:rPr>
              <w:t>(per session)</w:t>
            </w:r>
          </w:p>
          <w:p w:rsidR="002C0A23" w:rsidRDefault="002C0A23" w:rsidP="00AF2454">
            <w:pPr>
              <w:jc w:val="center"/>
              <w:rPr>
                <w:rFonts w:ascii="Arial" w:hAnsi="Arial" w:cs="Arial"/>
                <w:sz w:val="20"/>
              </w:rPr>
            </w:pPr>
          </w:p>
          <w:p w:rsidR="009B105A" w:rsidRDefault="00F856AF" w:rsidP="00AF2454">
            <w:pPr>
              <w:jc w:val="center"/>
              <w:rPr>
                <w:rFonts w:ascii="Arial" w:hAnsi="Arial" w:cs="Arial"/>
                <w:sz w:val="20"/>
              </w:rPr>
            </w:pPr>
            <w:r>
              <w:rPr>
                <w:rFonts w:ascii="Arial" w:hAnsi="Arial" w:cs="Arial"/>
                <w:sz w:val="20"/>
              </w:rPr>
              <w:t>£80</w:t>
            </w:r>
            <w:r w:rsidR="009B105A">
              <w:rPr>
                <w:rFonts w:ascii="Arial" w:hAnsi="Arial" w:cs="Arial"/>
                <w:sz w:val="20"/>
              </w:rPr>
              <w:t xml:space="preserve"> full-day</w:t>
            </w:r>
          </w:p>
          <w:p w:rsidR="002C0A23" w:rsidRPr="004E4C10" w:rsidRDefault="002C0A23" w:rsidP="00AF2454">
            <w:pPr>
              <w:jc w:val="center"/>
              <w:rPr>
                <w:rFonts w:ascii="Arial" w:hAnsi="Arial" w:cs="Arial"/>
                <w:sz w:val="20"/>
              </w:rPr>
            </w:pPr>
            <w:r>
              <w:rPr>
                <w:rFonts w:ascii="Arial" w:hAnsi="Arial" w:cs="Arial"/>
                <w:sz w:val="20"/>
              </w:rPr>
              <w:t>(per session)</w:t>
            </w:r>
          </w:p>
        </w:tc>
      </w:tr>
      <w:tr w:rsidR="009B105A" w:rsidRPr="000E3AEF" w:rsidTr="002C0A23">
        <w:trPr>
          <w:gridAfter w:val="1"/>
          <w:wAfter w:w="16" w:type="dxa"/>
          <w:trHeight w:val="557"/>
          <w:jc w:val="center"/>
        </w:trPr>
        <w:tc>
          <w:tcPr>
            <w:tcW w:w="7912" w:type="dxa"/>
            <w:vAlign w:val="center"/>
          </w:tcPr>
          <w:p w:rsidR="009B105A" w:rsidRPr="006377A7" w:rsidRDefault="002C0A23" w:rsidP="00AF2454">
            <w:pPr>
              <w:pStyle w:val="ListParagraph"/>
              <w:numPr>
                <w:ilvl w:val="0"/>
                <w:numId w:val="1"/>
              </w:numPr>
              <w:rPr>
                <w:rFonts w:ascii="Arial" w:hAnsi="Arial" w:cs="Arial"/>
                <w:sz w:val="20"/>
                <w:szCs w:val="23"/>
                <w:lang w:val="en-GB"/>
              </w:rPr>
            </w:pPr>
            <w:r w:rsidRPr="006377A7">
              <w:rPr>
                <w:rFonts w:ascii="Arial" w:hAnsi="Arial" w:cs="Arial"/>
                <w:b/>
                <w:color w:val="00209F" w:themeColor="text2"/>
                <w:sz w:val="20"/>
                <w:szCs w:val="23"/>
                <w:lang w:val="en-GB"/>
              </w:rPr>
              <w:t xml:space="preserve">The Tri-borough Music Hub will offer all PARTNER schools </w:t>
            </w:r>
            <w:r w:rsidR="00193D87" w:rsidRPr="006377A7">
              <w:rPr>
                <w:rFonts w:ascii="Arial" w:hAnsi="Arial" w:cs="Arial"/>
                <w:b/>
                <w:color w:val="00209F" w:themeColor="text2"/>
                <w:sz w:val="20"/>
                <w:szCs w:val="23"/>
                <w:lang w:val="en-GB"/>
              </w:rPr>
              <w:br/>
            </w:r>
            <w:r w:rsidR="009B105A" w:rsidRPr="006377A7">
              <w:rPr>
                <w:rFonts w:ascii="Arial" w:hAnsi="Arial" w:cs="Arial"/>
                <w:b/>
                <w:sz w:val="20"/>
                <w:szCs w:val="23"/>
                <w:lang w:val="en-GB"/>
              </w:rPr>
              <w:t>1/3 discount</w:t>
            </w:r>
            <w:r w:rsidR="009B105A" w:rsidRPr="006377A7">
              <w:rPr>
                <w:rFonts w:ascii="Arial" w:hAnsi="Arial" w:cs="Arial"/>
                <w:sz w:val="20"/>
                <w:szCs w:val="23"/>
                <w:lang w:val="en-GB"/>
              </w:rPr>
              <w:t xml:space="preserve"> off all charged for centralised performance events </w:t>
            </w:r>
          </w:p>
          <w:p w:rsidR="002C0A23" w:rsidRPr="006377A7" w:rsidRDefault="002C0A23" w:rsidP="002C0A23">
            <w:pPr>
              <w:pStyle w:val="ListParagraph"/>
              <w:numPr>
                <w:ilvl w:val="0"/>
                <w:numId w:val="1"/>
              </w:numPr>
              <w:rPr>
                <w:rFonts w:ascii="Arial" w:hAnsi="Arial" w:cs="Arial"/>
                <w:sz w:val="20"/>
                <w:szCs w:val="23"/>
                <w:lang w:val="en-GB"/>
              </w:rPr>
            </w:pPr>
            <w:r w:rsidRPr="006377A7">
              <w:rPr>
                <w:rFonts w:ascii="Arial" w:hAnsi="Arial" w:cs="Arial"/>
                <w:b/>
                <w:color w:val="00209F" w:themeColor="text2"/>
                <w:sz w:val="20"/>
                <w:szCs w:val="23"/>
                <w:lang w:val="en-GB"/>
              </w:rPr>
              <w:t xml:space="preserve">The Tri-borough Music Hub will offer non-Partner schools </w:t>
            </w:r>
            <w:r w:rsidRPr="006377A7">
              <w:rPr>
                <w:rFonts w:ascii="Arial" w:hAnsi="Arial" w:cs="Arial"/>
                <w:sz w:val="20"/>
                <w:szCs w:val="23"/>
                <w:lang w:val="en-GB"/>
              </w:rPr>
              <w:t>access to all charged for centralised performance events (discounts will not apply)</w:t>
            </w:r>
          </w:p>
        </w:tc>
        <w:tc>
          <w:tcPr>
            <w:tcW w:w="1573" w:type="dxa"/>
            <w:tcBorders>
              <w:bottom w:val="single" w:sz="4" w:space="0" w:color="auto"/>
            </w:tcBorders>
            <w:shd w:val="clear" w:color="auto" w:fill="92D050"/>
            <w:vAlign w:val="center"/>
          </w:tcPr>
          <w:p w:rsidR="009B105A" w:rsidRPr="00762611" w:rsidRDefault="009B105A" w:rsidP="00AF2454">
            <w:pPr>
              <w:jc w:val="center"/>
              <w:rPr>
                <w:rFonts w:ascii="Arial" w:hAnsi="Arial" w:cs="Arial"/>
                <w:b/>
                <w:sz w:val="20"/>
                <w:lang w:val="en-GB"/>
              </w:rPr>
            </w:pPr>
            <w:r w:rsidRPr="00762611">
              <w:rPr>
                <w:rFonts w:ascii="Arial" w:hAnsi="Arial" w:cs="Arial"/>
                <w:b/>
                <w:sz w:val="20"/>
                <w:lang w:val="en-GB"/>
              </w:rPr>
              <w:t>1/3 discount</w:t>
            </w:r>
          </w:p>
        </w:tc>
        <w:tc>
          <w:tcPr>
            <w:tcW w:w="1574" w:type="dxa"/>
            <w:tcBorders>
              <w:bottom w:val="single" w:sz="4" w:space="0" w:color="auto"/>
            </w:tcBorders>
            <w:shd w:val="clear" w:color="auto" w:fill="FFC799" w:themeFill="accent6" w:themeFillTint="66"/>
            <w:vAlign w:val="center"/>
          </w:tcPr>
          <w:p w:rsidR="009B105A" w:rsidRPr="004E4C10" w:rsidRDefault="009B105A" w:rsidP="00AF2454">
            <w:pPr>
              <w:jc w:val="center"/>
              <w:rPr>
                <w:rFonts w:ascii="Arial" w:hAnsi="Arial" w:cs="Arial"/>
                <w:sz w:val="20"/>
              </w:rPr>
            </w:pPr>
            <w:r>
              <w:rPr>
                <w:rFonts w:ascii="Arial" w:hAnsi="Arial" w:cs="Arial"/>
                <w:sz w:val="20"/>
              </w:rPr>
              <w:t>Full Price</w:t>
            </w:r>
          </w:p>
        </w:tc>
      </w:tr>
      <w:tr w:rsidR="002C0A23" w:rsidRPr="000E3AEF" w:rsidTr="006377A7">
        <w:trPr>
          <w:gridAfter w:val="1"/>
          <w:wAfter w:w="16" w:type="dxa"/>
          <w:trHeight w:val="424"/>
          <w:jc w:val="center"/>
        </w:trPr>
        <w:tc>
          <w:tcPr>
            <w:tcW w:w="11059" w:type="dxa"/>
            <w:gridSpan w:val="3"/>
            <w:vAlign w:val="center"/>
          </w:tcPr>
          <w:p w:rsidR="002C0A23" w:rsidRPr="004B63BA" w:rsidRDefault="002C0A23" w:rsidP="002C0A23">
            <w:pPr>
              <w:rPr>
                <w:rFonts w:ascii="Arial" w:hAnsi="Arial" w:cs="Arial"/>
                <w:b/>
                <w:color w:val="FF0000"/>
                <w:sz w:val="28"/>
              </w:rPr>
            </w:pPr>
            <w:r w:rsidRPr="004B63BA">
              <w:rPr>
                <w:rFonts w:ascii="Arial" w:hAnsi="Arial" w:cs="Arial"/>
                <w:b/>
                <w:color w:val="FF0000"/>
                <w:sz w:val="28"/>
                <w:lang w:val="en-GB"/>
              </w:rPr>
              <w:t>TOTAL Cost of becoming a School</w:t>
            </w:r>
            <w:r>
              <w:rPr>
                <w:rFonts w:ascii="Arial" w:hAnsi="Arial" w:cs="Arial"/>
                <w:b/>
                <w:color w:val="FF0000"/>
                <w:sz w:val="28"/>
                <w:lang w:val="en-GB"/>
              </w:rPr>
              <w:t xml:space="preserve"> Partner = £100</w:t>
            </w:r>
          </w:p>
        </w:tc>
      </w:tr>
      <w:tr w:rsidR="009B105A" w:rsidRPr="000E3AEF" w:rsidTr="00C23AF1">
        <w:trPr>
          <w:trHeight w:val="312"/>
          <w:jc w:val="center"/>
        </w:trPr>
        <w:tc>
          <w:tcPr>
            <w:tcW w:w="11075" w:type="dxa"/>
            <w:gridSpan w:val="4"/>
            <w:vAlign w:val="center"/>
          </w:tcPr>
          <w:p w:rsidR="009B105A" w:rsidRPr="000E3AEF" w:rsidRDefault="009B105A" w:rsidP="00AF2454">
            <w:pPr>
              <w:rPr>
                <w:rFonts w:ascii="Arial" w:hAnsi="Arial" w:cs="Arial"/>
                <w:b/>
                <w:color w:val="00209F" w:themeColor="text2"/>
                <w:lang w:val="en-GB"/>
              </w:rPr>
            </w:pPr>
            <w:r w:rsidRPr="000E3AEF">
              <w:rPr>
                <w:rFonts w:ascii="Arial" w:hAnsi="Arial" w:cs="Arial"/>
                <w:b/>
                <w:color w:val="00209F" w:themeColor="text2"/>
                <w:lang w:val="en-GB"/>
              </w:rPr>
              <w:t>In return, School Partners will:-</w:t>
            </w:r>
          </w:p>
        </w:tc>
      </w:tr>
      <w:tr w:rsidR="009B105A" w:rsidRPr="000E3AEF" w:rsidTr="006377A7">
        <w:trPr>
          <w:trHeight w:val="2054"/>
          <w:jc w:val="center"/>
        </w:trPr>
        <w:tc>
          <w:tcPr>
            <w:tcW w:w="11075" w:type="dxa"/>
            <w:gridSpan w:val="4"/>
            <w:vAlign w:val="center"/>
          </w:tcPr>
          <w:p w:rsidR="009B105A" w:rsidRPr="006377A7" w:rsidRDefault="009B105A" w:rsidP="00AF2454">
            <w:pPr>
              <w:pStyle w:val="ListParagraph"/>
              <w:numPr>
                <w:ilvl w:val="0"/>
                <w:numId w:val="2"/>
              </w:numPr>
              <w:rPr>
                <w:rFonts w:ascii="Arial" w:hAnsi="Arial" w:cs="Arial"/>
                <w:sz w:val="20"/>
                <w:szCs w:val="23"/>
                <w:lang w:val="en-GB"/>
              </w:rPr>
            </w:pPr>
            <w:r w:rsidRPr="006377A7">
              <w:rPr>
                <w:rFonts w:ascii="Arial" w:hAnsi="Arial" w:cs="Arial"/>
                <w:sz w:val="20"/>
                <w:szCs w:val="23"/>
                <w:lang w:val="en-GB"/>
              </w:rPr>
              <w:t xml:space="preserve">Provide a </w:t>
            </w:r>
            <w:r w:rsidRPr="006377A7">
              <w:rPr>
                <w:rFonts w:ascii="Arial" w:hAnsi="Arial" w:cs="Arial"/>
                <w:b/>
                <w:sz w:val="20"/>
                <w:szCs w:val="23"/>
                <w:lang w:val="en-GB"/>
              </w:rPr>
              <w:t>named contact person</w:t>
            </w:r>
            <w:r w:rsidRPr="006377A7">
              <w:rPr>
                <w:rFonts w:ascii="Arial" w:hAnsi="Arial" w:cs="Arial"/>
                <w:sz w:val="20"/>
                <w:szCs w:val="23"/>
                <w:lang w:val="en-GB"/>
              </w:rPr>
              <w:t xml:space="preserve"> responsible for Leading Music </w:t>
            </w:r>
          </w:p>
          <w:p w:rsidR="009B105A" w:rsidRPr="006377A7" w:rsidRDefault="009B105A" w:rsidP="00AF2454">
            <w:pPr>
              <w:pStyle w:val="ListParagraph"/>
              <w:numPr>
                <w:ilvl w:val="0"/>
                <w:numId w:val="2"/>
              </w:numPr>
              <w:rPr>
                <w:rFonts w:ascii="Arial" w:hAnsi="Arial" w:cs="Arial"/>
                <w:b/>
                <w:sz w:val="20"/>
                <w:szCs w:val="23"/>
                <w:lang w:val="en-GB"/>
              </w:rPr>
            </w:pPr>
            <w:r w:rsidRPr="006377A7">
              <w:rPr>
                <w:rFonts w:ascii="Arial" w:hAnsi="Arial" w:cs="Arial"/>
                <w:sz w:val="20"/>
                <w:szCs w:val="23"/>
                <w:lang w:val="en-GB"/>
              </w:rPr>
              <w:t xml:space="preserve">Be advocates for music education and </w:t>
            </w:r>
            <w:r w:rsidRPr="006377A7">
              <w:rPr>
                <w:rFonts w:ascii="Arial" w:hAnsi="Arial" w:cs="Arial"/>
                <w:b/>
                <w:sz w:val="20"/>
                <w:szCs w:val="23"/>
                <w:lang w:val="en-GB"/>
              </w:rPr>
              <w:t>support the work of the TBMH</w:t>
            </w:r>
          </w:p>
          <w:p w:rsidR="009B105A" w:rsidRPr="006377A7" w:rsidRDefault="009B105A" w:rsidP="00AF2454">
            <w:pPr>
              <w:pStyle w:val="ListParagraph"/>
              <w:numPr>
                <w:ilvl w:val="0"/>
                <w:numId w:val="2"/>
              </w:numPr>
              <w:rPr>
                <w:rFonts w:ascii="Arial" w:hAnsi="Arial" w:cs="Arial"/>
                <w:sz w:val="20"/>
                <w:szCs w:val="23"/>
                <w:lang w:val="en-GB"/>
              </w:rPr>
            </w:pPr>
            <w:r w:rsidRPr="006377A7">
              <w:rPr>
                <w:rFonts w:ascii="Arial" w:hAnsi="Arial" w:cs="Arial"/>
                <w:sz w:val="20"/>
                <w:szCs w:val="23"/>
                <w:lang w:val="en-GB"/>
              </w:rPr>
              <w:t xml:space="preserve">Disseminate information and </w:t>
            </w:r>
            <w:r w:rsidRPr="006377A7">
              <w:rPr>
                <w:rFonts w:ascii="Arial" w:hAnsi="Arial" w:cs="Arial"/>
                <w:b/>
                <w:sz w:val="20"/>
                <w:szCs w:val="23"/>
                <w:lang w:val="en-GB"/>
              </w:rPr>
              <w:t>opportunities to their pupils</w:t>
            </w:r>
            <w:r w:rsidRPr="006377A7">
              <w:rPr>
                <w:rFonts w:ascii="Arial" w:hAnsi="Arial" w:cs="Arial"/>
                <w:sz w:val="20"/>
                <w:szCs w:val="23"/>
                <w:lang w:val="en-GB"/>
              </w:rPr>
              <w:t xml:space="preserve"> and families as appropriate</w:t>
            </w:r>
          </w:p>
          <w:p w:rsidR="009B105A" w:rsidRPr="006377A7" w:rsidRDefault="009B105A" w:rsidP="00AF2454">
            <w:pPr>
              <w:pStyle w:val="ListParagraph"/>
              <w:numPr>
                <w:ilvl w:val="0"/>
                <w:numId w:val="2"/>
              </w:numPr>
              <w:rPr>
                <w:rFonts w:ascii="Arial" w:hAnsi="Arial" w:cs="Arial"/>
                <w:b/>
                <w:sz w:val="20"/>
                <w:szCs w:val="23"/>
                <w:lang w:val="en-GB"/>
              </w:rPr>
            </w:pPr>
            <w:r w:rsidRPr="006377A7">
              <w:rPr>
                <w:rFonts w:ascii="Arial" w:hAnsi="Arial" w:cs="Arial"/>
                <w:sz w:val="20"/>
                <w:szCs w:val="23"/>
                <w:lang w:val="en-GB"/>
              </w:rPr>
              <w:t xml:space="preserve">Provide </w:t>
            </w:r>
            <w:r w:rsidRPr="006377A7">
              <w:rPr>
                <w:rFonts w:ascii="Arial" w:hAnsi="Arial" w:cs="Arial"/>
                <w:b/>
                <w:sz w:val="20"/>
                <w:szCs w:val="23"/>
                <w:lang w:val="en-GB"/>
              </w:rPr>
              <w:t xml:space="preserve">data and statistics </w:t>
            </w:r>
            <w:r w:rsidRPr="006377A7">
              <w:rPr>
                <w:rFonts w:ascii="Arial" w:hAnsi="Arial" w:cs="Arial"/>
                <w:sz w:val="20"/>
                <w:szCs w:val="23"/>
                <w:lang w:val="en-GB"/>
              </w:rPr>
              <w:t>to the TBMH about music in their school (e.g. pupil learners’ music standards, school-based music provision) which will support the TBMH in collating evidence of local musical delivery, contribute to responses to funding bodies and support the development of future Hub provision to meet schools’ needs.</w:t>
            </w:r>
          </w:p>
          <w:p w:rsidR="009B105A" w:rsidRPr="004E4C10" w:rsidRDefault="009B105A" w:rsidP="00AF2454">
            <w:pPr>
              <w:pStyle w:val="ListParagraph"/>
              <w:numPr>
                <w:ilvl w:val="0"/>
                <w:numId w:val="2"/>
              </w:numPr>
              <w:rPr>
                <w:rFonts w:ascii="Arial" w:hAnsi="Arial" w:cs="Arial"/>
                <w:b/>
                <w:color w:val="00209F" w:themeColor="text2"/>
                <w:szCs w:val="23"/>
                <w:lang w:val="en-GB"/>
              </w:rPr>
            </w:pPr>
            <w:r w:rsidRPr="006377A7">
              <w:rPr>
                <w:rFonts w:ascii="Arial" w:hAnsi="Arial" w:cs="Arial"/>
                <w:sz w:val="20"/>
                <w:szCs w:val="23"/>
                <w:lang w:val="en-GB"/>
              </w:rPr>
              <w:t xml:space="preserve">Contribute to the </w:t>
            </w:r>
            <w:r w:rsidRPr="006377A7">
              <w:rPr>
                <w:rFonts w:ascii="Arial" w:hAnsi="Arial" w:cs="Arial"/>
                <w:b/>
                <w:sz w:val="20"/>
                <w:szCs w:val="23"/>
                <w:lang w:val="en-GB"/>
              </w:rPr>
              <w:t>future development of music education in the Tri-borough area</w:t>
            </w:r>
            <w:r w:rsidRPr="006377A7">
              <w:rPr>
                <w:rFonts w:ascii="Arial" w:hAnsi="Arial" w:cs="Arial"/>
                <w:sz w:val="20"/>
                <w:szCs w:val="23"/>
                <w:lang w:val="en-GB"/>
              </w:rPr>
              <w:t xml:space="preserve"> by providing evaluations and feedback from the school’s named lead/contact for music</w:t>
            </w:r>
          </w:p>
        </w:tc>
      </w:tr>
    </w:tbl>
    <w:p w:rsidR="00C23AF1" w:rsidRPr="006377A7" w:rsidRDefault="00C23AF1">
      <w:pPr>
        <w:rPr>
          <w:sz w:val="8"/>
        </w:rPr>
      </w:pPr>
    </w:p>
    <w:tbl>
      <w:tblPr>
        <w:tblStyle w:val="TableGrid"/>
        <w:tblW w:w="11166" w:type="dxa"/>
        <w:jc w:val="center"/>
        <w:tblInd w:w="-852" w:type="dxa"/>
        <w:tblLook w:val="04A0"/>
      </w:tblPr>
      <w:tblGrid>
        <w:gridCol w:w="127"/>
        <w:gridCol w:w="3128"/>
        <w:gridCol w:w="4935"/>
        <w:gridCol w:w="1134"/>
        <w:gridCol w:w="1669"/>
        <w:gridCol w:w="173"/>
      </w:tblGrid>
      <w:tr w:rsidR="006377A7" w:rsidRPr="000E3AEF" w:rsidTr="006377A7">
        <w:trPr>
          <w:gridBefore w:val="1"/>
          <w:wBefore w:w="127" w:type="dxa"/>
          <w:trHeight w:val="276"/>
          <w:jc w:val="center"/>
        </w:trPr>
        <w:tc>
          <w:tcPr>
            <w:tcW w:w="11039" w:type="dxa"/>
            <w:gridSpan w:val="5"/>
            <w:vAlign w:val="center"/>
          </w:tcPr>
          <w:p w:rsidR="006377A7" w:rsidRPr="000E3AEF" w:rsidRDefault="006377A7" w:rsidP="00B433CE">
            <w:pPr>
              <w:rPr>
                <w:rFonts w:ascii="Arial" w:hAnsi="Arial" w:cs="Arial"/>
                <w:b/>
                <w:sz w:val="20"/>
                <w:szCs w:val="20"/>
              </w:rPr>
            </w:pPr>
            <w:r w:rsidRPr="000E3AEF">
              <w:rPr>
                <w:rFonts w:ascii="Arial" w:hAnsi="Arial" w:cs="Arial"/>
                <w:b/>
                <w:sz w:val="20"/>
                <w:szCs w:val="20"/>
                <w:lang w:val="en-GB"/>
              </w:rPr>
              <w:t>*CPD Events for Music Leaders</w:t>
            </w:r>
            <w:r>
              <w:rPr>
                <w:rFonts w:ascii="Arial" w:hAnsi="Arial" w:cs="Arial"/>
                <w:b/>
                <w:sz w:val="20"/>
                <w:szCs w:val="20"/>
                <w:lang w:val="en-GB"/>
              </w:rPr>
              <w:t xml:space="preserve"> </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20"/>
                <w:szCs w:val="20"/>
                <w:lang w:val="en-GB"/>
              </w:rPr>
            </w:pPr>
            <w:r w:rsidRPr="00373275">
              <w:rPr>
                <w:rFonts w:ascii="Arial" w:hAnsi="Arial" w:cs="Arial"/>
                <w:b/>
                <w:sz w:val="20"/>
                <w:szCs w:val="20"/>
                <w:lang w:val="en-GB"/>
              </w:rPr>
              <w:t>Date</w:t>
            </w:r>
          </w:p>
        </w:tc>
        <w:tc>
          <w:tcPr>
            <w:tcW w:w="4935" w:type="dxa"/>
            <w:vAlign w:val="center"/>
          </w:tcPr>
          <w:p w:rsidR="006377A7" w:rsidRPr="00373275" w:rsidRDefault="006377A7" w:rsidP="00B433CE">
            <w:pPr>
              <w:rPr>
                <w:rFonts w:ascii="Arial" w:hAnsi="Arial" w:cs="Arial"/>
                <w:b/>
                <w:sz w:val="20"/>
                <w:szCs w:val="20"/>
                <w:lang w:val="en-GB"/>
              </w:rPr>
            </w:pPr>
            <w:r w:rsidRPr="00373275">
              <w:rPr>
                <w:rFonts w:ascii="Arial" w:hAnsi="Arial" w:cs="Arial"/>
                <w:b/>
                <w:sz w:val="20"/>
                <w:szCs w:val="20"/>
                <w:lang w:val="en-GB"/>
              </w:rPr>
              <w:t>Event</w:t>
            </w:r>
          </w:p>
        </w:tc>
        <w:tc>
          <w:tcPr>
            <w:tcW w:w="1134" w:type="dxa"/>
            <w:shd w:val="clear" w:color="auto" w:fill="92D050"/>
            <w:vAlign w:val="center"/>
          </w:tcPr>
          <w:p w:rsidR="006377A7" w:rsidRPr="00373275" w:rsidRDefault="006377A7" w:rsidP="00B433CE">
            <w:pPr>
              <w:jc w:val="center"/>
              <w:rPr>
                <w:rFonts w:ascii="Arial" w:hAnsi="Arial" w:cs="Arial"/>
                <w:b/>
                <w:sz w:val="20"/>
                <w:szCs w:val="20"/>
              </w:rPr>
            </w:pPr>
            <w:r w:rsidRPr="00373275">
              <w:rPr>
                <w:rFonts w:ascii="Arial" w:hAnsi="Arial" w:cs="Arial"/>
                <w:b/>
                <w:sz w:val="20"/>
                <w:szCs w:val="20"/>
              </w:rPr>
              <w:t>School Partners</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b/>
                <w:sz w:val="20"/>
                <w:szCs w:val="20"/>
              </w:rPr>
            </w:pPr>
            <w:r>
              <w:rPr>
                <w:rFonts w:ascii="Arial" w:hAnsi="Arial" w:cs="Arial"/>
                <w:b/>
                <w:sz w:val="20"/>
                <w:szCs w:val="20"/>
              </w:rPr>
              <w:t>N</w:t>
            </w:r>
            <w:r w:rsidRPr="00373275">
              <w:rPr>
                <w:rFonts w:ascii="Arial" w:hAnsi="Arial" w:cs="Arial"/>
                <w:b/>
                <w:sz w:val="20"/>
                <w:szCs w:val="20"/>
              </w:rPr>
              <w:t>on</w:t>
            </w:r>
            <w:r>
              <w:rPr>
                <w:rFonts w:ascii="Arial" w:hAnsi="Arial" w:cs="Arial"/>
                <w:b/>
                <w:sz w:val="20"/>
                <w:szCs w:val="20"/>
              </w:rPr>
              <w:t>-</w:t>
            </w:r>
            <w:r w:rsidRPr="00373275">
              <w:rPr>
                <w:rFonts w:ascii="Arial" w:hAnsi="Arial" w:cs="Arial"/>
                <w:b/>
                <w:sz w:val="20"/>
                <w:szCs w:val="20"/>
              </w:rPr>
              <w:t xml:space="preserve"> School Partners</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sidRPr="00373275">
              <w:rPr>
                <w:rFonts w:ascii="Arial" w:hAnsi="Arial" w:cs="Arial"/>
                <w:sz w:val="18"/>
                <w:szCs w:val="20"/>
                <w:lang w:val="en-GB"/>
              </w:rPr>
              <w:t>Sept</w:t>
            </w:r>
            <w:r w:rsidRPr="00373275">
              <w:rPr>
                <w:rFonts w:ascii="Arial" w:hAnsi="Arial" w:cs="Arial"/>
                <w:b/>
                <w:sz w:val="18"/>
                <w:szCs w:val="20"/>
                <w:lang w:val="en-GB"/>
              </w:rPr>
              <w:t xml:space="preserve"> </w:t>
            </w:r>
            <w:r w:rsidRPr="00373275">
              <w:rPr>
                <w:rFonts w:ascii="Arial" w:hAnsi="Arial" w:cs="Arial"/>
                <w:sz w:val="18"/>
                <w:szCs w:val="20"/>
                <w:lang w:val="en-GB"/>
              </w:rPr>
              <w:t>201</w:t>
            </w:r>
            <w:r>
              <w:rPr>
                <w:rFonts w:ascii="Arial" w:hAnsi="Arial" w:cs="Arial"/>
                <w:sz w:val="18"/>
                <w:szCs w:val="20"/>
                <w:lang w:val="en-GB"/>
              </w:rPr>
              <w:t>7 twilight</w:t>
            </w:r>
            <w:r w:rsidRPr="00373275">
              <w:rPr>
                <w:rFonts w:ascii="Arial" w:hAnsi="Arial" w:cs="Arial"/>
                <w:sz w:val="18"/>
                <w:szCs w:val="20"/>
                <w:lang w:val="en-GB"/>
              </w:rPr>
              <w:t xml:space="preserve"> </w:t>
            </w:r>
          </w:p>
        </w:tc>
        <w:tc>
          <w:tcPr>
            <w:tcW w:w="4935" w:type="dxa"/>
            <w:vAlign w:val="center"/>
          </w:tcPr>
          <w:p w:rsidR="006377A7" w:rsidRPr="00373275" w:rsidRDefault="006377A7" w:rsidP="00B433CE">
            <w:pPr>
              <w:rPr>
                <w:rFonts w:ascii="Arial" w:hAnsi="Arial" w:cs="Arial"/>
                <w:sz w:val="18"/>
                <w:szCs w:val="20"/>
                <w:lang w:val="en-GB"/>
              </w:rPr>
            </w:pPr>
            <w:r w:rsidRPr="00373275">
              <w:rPr>
                <w:rFonts w:ascii="Arial" w:hAnsi="Arial" w:cs="Arial"/>
                <w:i/>
                <w:sz w:val="18"/>
                <w:szCs w:val="20"/>
                <w:lang w:val="en-GB"/>
              </w:rPr>
              <w:t>Primary Good Practice Music CPD</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sz w:val="18"/>
                <w:szCs w:val="20"/>
              </w:rPr>
            </w:pPr>
            <w:r>
              <w:rPr>
                <w:rFonts w:ascii="Arial" w:hAnsi="Arial" w:cs="Arial"/>
                <w:sz w:val="18"/>
                <w:szCs w:val="20"/>
              </w:rPr>
              <w:t>Oct 2017</w:t>
            </w:r>
            <w:r w:rsidRPr="00373275">
              <w:rPr>
                <w:rFonts w:ascii="Arial" w:hAnsi="Arial" w:cs="Arial"/>
                <w:sz w:val="18"/>
                <w:szCs w:val="20"/>
              </w:rPr>
              <w:t xml:space="preserve"> twilight</w:t>
            </w:r>
          </w:p>
        </w:tc>
        <w:tc>
          <w:tcPr>
            <w:tcW w:w="4935" w:type="dxa"/>
            <w:vAlign w:val="center"/>
          </w:tcPr>
          <w:p w:rsidR="006377A7" w:rsidRPr="00373275" w:rsidRDefault="006377A7" w:rsidP="00B433CE">
            <w:pPr>
              <w:rPr>
                <w:rFonts w:ascii="Arial" w:hAnsi="Arial" w:cs="Arial"/>
                <w:i/>
                <w:sz w:val="18"/>
                <w:szCs w:val="20"/>
              </w:rPr>
            </w:pPr>
            <w:r w:rsidRPr="00373275">
              <w:rPr>
                <w:rFonts w:ascii="Arial" w:hAnsi="Arial" w:cs="Arial"/>
                <w:i/>
                <w:sz w:val="18"/>
                <w:szCs w:val="20"/>
              </w:rPr>
              <w:t>Choral Leadership CPD</w:t>
            </w:r>
            <w:r>
              <w:rPr>
                <w:rFonts w:ascii="Arial" w:hAnsi="Arial" w:cs="Arial"/>
                <w:i/>
                <w:sz w:val="18"/>
                <w:szCs w:val="20"/>
              </w:rPr>
              <w:t xml:space="preserve"> – all phases</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sz w:val="18"/>
                <w:szCs w:val="20"/>
                <w:lang w:val="en-GB"/>
              </w:rPr>
            </w:pPr>
            <w:r>
              <w:rPr>
                <w:rFonts w:ascii="Arial" w:hAnsi="Arial" w:cs="Arial"/>
                <w:sz w:val="18"/>
                <w:szCs w:val="20"/>
                <w:lang w:val="en-GB"/>
              </w:rPr>
              <w:t>Oct 2017</w:t>
            </w:r>
            <w:r w:rsidRPr="00373275">
              <w:rPr>
                <w:rFonts w:ascii="Arial" w:hAnsi="Arial" w:cs="Arial"/>
                <w:sz w:val="18"/>
                <w:szCs w:val="20"/>
                <w:lang w:val="en-GB"/>
              </w:rPr>
              <w:t>, twilight</w:t>
            </w:r>
          </w:p>
        </w:tc>
        <w:tc>
          <w:tcPr>
            <w:tcW w:w="4935" w:type="dxa"/>
            <w:vAlign w:val="center"/>
          </w:tcPr>
          <w:p w:rsidR="006377A7" w:rsidRPr="00373275" w:rsidRDefault="006377A7" w:rsidP="00B433CE">
            <w:pPr>
              <w:rPr>
                <w:rFonts w:ascii="Arial" w:hAnsi="Arial" w:cs="Arial"/>
                <w:sz w:val="18"/>
                <w:szCs w:val="20"/>
                <w:lang w:val="en-GB"/>
              </w:rPr>
            </w:pPr>
            <w:r w:rsidRPr="00373275">
              <w:rPr>
                <w:rFonts w:ascii="Arial" w:hAnsi="Arial" w:cs="Arial"/>
                <w:i/>
                <w:sz w:val="18"/>
                <w:szCs w:val="20"/>
                <w:lang w:val="en-GB"/>
              </w:rPr>
              <w:t>Secondary CPD and  Network Meeting</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sidRPr="00373275">
              <w:rPr>
                <w:rFonts w:ascii="Arial" w:hAnsi="Arial" w:cs="Arial"/>
                <w:sz w:val="18"/>
                <w:szCs w:val="20"/>
                <w:lang w:val="en-GB"/>
              </w:rPr>
              <w:t>Nov 201</w:t>
            </w:r>
            <w:r>
              <w:rPr>
                <w:rFonts w:ascii="Arial" w:hAnsi="Arial" w:cs="Arial"/>
                <w:sz w:val="18"/>
                <w:szCs w:val="20"/>
                <w:lang w:val="en-GB"/>
              </w:rPr>
              <w:t>7, morning</w:t>
            </w:r>
          </w:p>
        </w:tc>
        <w:tc>
          <w:tcPr>
            <w:tcW w:w="4935" w:type="dxa"/>
            <w:vAlign w:val="center"/>
          </w:tcPr>
          <w:p w:rsidR="006377A7" w:rsidRPr="00373275" w:rsidRDefault="006377A7" w:rsidP="00B433CE">
            <w:pPr>
              <w:rPr>
                <w:rFonts w:ascii="Arial" w:hAnsi="Arial" w:cs="Arial"/>
                <w:sz w:val="18"/>
                <w:szCs w:val="20"/>
                <w:lang w:val="en-GB"/>
              </w:rPr>
            </w:pPr>
            <w:r w:rsidRPr="00373275">
              <w:rPr>
                <w:rFonts w:ascii="Arial" w:hAnsi="Arial" w:cs="Arial"/>
                <w:i/>
                <w:sz w:val="18"/>
                <w:szCs w:val="20"/>
                <w:lang w:val="en-GB"/>
              </w:rPr>
              <w:t>SEN/D Good Practice Music CPD</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Pr>
                <w:rFonts w:ascii="Arial" w:hAnsi="Arial" w:cs="Arial"/>
                <w:sz w:val="18"/>
                <w:szCs w:val="20"/>
                <w:lang w:val="en-GB"/>
              </w:rPr>
              <w:t>Jan 2018</w:t>
            </w:r>
            <w:r w:rsidRPr="00373275">
              <w:rPr>
                <w:rFonts w:ascii="Arial" w:hAnsi="Arial" w:cs="Arial"/>
                <w:sz w:val="18"/>
                <w:szCs w:val="20"/>
                <w:lang w:val="en-GB"/>
              </w:rPr>
              <w:t xml:space="preserve">, </w:t>
            </w:r>
            <w:r>
              <w:rPr>
                <w:rFonts w:ascii="Arial" w:hAnsi="Arial" w:cs="Arial"/>
                <w:sz w:val="18"/>
                <w:szCs w:val="20"/>
                <w:lang w:val="en-GB"/>
              </w:rPr>
              <w:t>full-day</w:t>
            </w:r>
          </w:p>
        </w:tc>
        <w:tc>
          <w:tcPr>
            <w:tcW w:w="4935" w:type="dxa"/>
            <w:vAlign w:val="center"/>
          </w:tcPr>
          <w:p w:rsidR="006377A7" w:rsidRPr="00373275" w:rsidRDefault="006377A7" w:rsidP="00B433CE">
            <w:pPr>
              <w:rPr>
                <w:rFonts w:ascii="Arial" w:hAnsi="Arial" w:cs="Arial"/>
                <w:b/>
                <w:sz w:val="18"/>
                <w:szCs w:val="20"/>
                <w:lang w:val="en-GB"/>
              </w:rPr>
            </w:pPr>
            <w:r w:rsidRPr="00373275">
              <w:rPr>
                <w:rFonts w:ascii="Arial" w:hAnsi="Arial" w:cs="Arial"/>
                <w:i/>
                <w:sz w:val="18"/>
                <w:szCs w:val="20"/>
                <w:lang w:val="en-GB"/>
              </w:rPr>
              <w:t>Primary Good Practice Music CPD</w:t>
            </w:r>
            <w:r>
              <w:rPr>
                <w:rFonts w:ascii="Arial" w:hAnsi="Arial" w:cs="Arial"/>
                <w:i/>
                <w:sz w:val="18"/>
                <w:szCs w:val="20"/>
                <w:lang w:val="en-GB"/>
              </w:rPr>
              <w:t xml:space="preserve"> </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80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Pr>
                <w:rFonts w:ascii="Arial" w:hAnsi="Arial" w:cs="Arial"/>
                <w:sz w:val="18"/>
                <w:szCs w:val="20"/>
                <w:lang w:val="en-GB"/>
              </w:rPr>
              <w:t>March 2018,</w:t>
            </w:r>
            <w:r w:rsidRPr="00373275">
              <w:rPr>
                <w:rFonts w:ascii="Arial" w:hAnsi="Arial" w:cs="Arial"/>
                <w:sz w:val="18"/>
                <w:szCs w:val="20"/>
                <w:lang w:val="en-GB"/>
              </w:rPr>
              <w:t xml:space="preserve"> twilight</w:t>
            </w:r>
          </w:p>
        </w:tc>
        <w:tc>
          <w:tcPr>
            <w:tcW w:w="4935" w:type="dxa"/>
            <w:vAlign w:val="center"/>
          </w:tcPr>
          <w:p w:rsidR="006377A7" w:rsidRPr="00373275" w:rsidRDefault="006377A7" w:rsidP="00B433CE">
            <w:pPr>
              <w:rPr>
                <w:rFonts w:ascii="Arial" w:hAnsi="Arial" w:cs="Arial"/>
                <w:b/>
                <w:sz w:val="18"/>
                <w:szCs w:val="20"/>
                <w:lang w:val="en-GB"/>
              </w:rPr>
            </w:pPr>
            <w:r w:rsidRPr="00373275">
              <w:rPr>
                <w:rFonts w:ascii="Arial" w:hAnsi="Arial" w:cs="Arial"/>
                <w:i/>
                <w:sz w:val="18"/>
                <w:szCs w:val="20"/>
                <w:lang w:val="en-GB"/>
              </w:rPr>
              <w:t>Secondary CPD and  Network Meeting</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sidRPr="00373275">
              <w:rPr>
                <w:rFonts w:ascii="Arial" w:hAnsi="Arial" w:cs="Arial"/>
                <w:sz w:val="18"/>
                <w:szCs w:val="20"/>
                <w:lang w:val="en-GB"/>
              </w:rPr>
              <w:t>March 201</w:t>
            </w:r>
            <w:r>
              <w:rPr>
                <w:rFonts w:ascii="Arial" w:hAnsi="Arial" w:cs="Arial"/>
                <w:sz w:val="18"/>
                <w:szCs w:val="20"/>
                <w:lang w:val="en-GB"/>
              </w:rPr>
              <w:t>8, morning</w:t>
            </w:r>
          </w:p>
        </w:tc>
        <w:tc>
          <w:tcPr>
            <w:tcW w:w="4935" w:type="dxa"/>
            <w:vAlign w:val="center"/>
          </w:tcPr>
          <w:p w:rsidR="006377A7" w:rsidRPr="00373275" w:rsidRDefault="006377A7" w:rsidP="00B433CE">
            <w:pPr>
              <w:rPr>
                <w:rFonts w:ascii="Arial" w:hAnsi="Arial" w:cs="Arial"/>
                <w:sz w:val="18"/>
                <w:szCs w:val="20"/>
                <w:lang w:val="en-GB"/>
              </w:rPr>
            </w:pPr>
            <w:r w:rsidRPr="00373275">
              <w:rPr>
                <w:rFonts w:ascii="Arial" w:hAnsi="Arial" w:cs="Arial"/>
                <w:i/>
                <w:sz w:val="18"/>
                <w:szCs w:val="20"/>
                <w:lang w:val="en-GB"/>
              </w:rPr>
              <w:t>SEN/D Good Practice Music CPD</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40</w:t>
            </w:r>
          </w:p>
        </w:tc>
      </w:tr>
      <w:tr w:rsidR="006377A7" w:rsidRPr="000E3AEF" w:rsidTr="006377A7">
        <w:trPr>
          <w:gridBefore w:val="1"/>
          <w:wBefore w:w="127" w:type="dxa"/>
          <w:trHeight w:val="276"/>
          <w:jc w:val="center"/>
        </w:trPr>
        <w:tc>
          <w:tcPr>
            <w:tcW w:w="3128" w:type="dxa"/>
            <w:vAlign w:val="center"/>
          </w:tcPr>
          <w:p w:rsidR="006377A7" w:rsidRPr="00373275" w:rsidRDefault="006377A7" w:rsidP="00B433CE">
            <w:pPr>
              <w:rPr>
                <w:rFonts w:ascii="Arial" w:hAnsi="Arial" w:cs="Arial"/>
                <w:b/>
                <w:sz w:val="18"/>
                <w:szCs w:val="20"/>
                <w:lang w:val="en-GB"/>
              </w:rPr>
            </w:pPr>
            <w:r>
              <w:rPr>
                <w:rFonts w:ascii="Arial" w:hAnsi="Arial" w:cs="Arial"/>
                <w:sz w:val="18"/>
                <w:szCs w:val="20"/>
                <w:lang w:val="en-GB"/>
              </w:rPr>
              <w:t>June 2018</w:t>
            </w:r>
            <w:r w:rsidRPr="00373275">
              <w:rPr>
                <w:rFonts w:ascii="Arial" w:hAnsi="Arial" w:cs="Arial"/>
                <w:sz w:val="18"/>
                <w:szCs w:val="20"/>
                <w:lang w:val="en-GB"/>
              </w:rPr>
              <w:t xml:space="preserve">, </w:t>
            </w:r>
            <w:r>
              <w:rPr>
                <w:rFonts w:ascii="Arial" w:hAnsi="Arial" w:cs="Arial"/>
                <w:sz w:val="18"/>
                <w:szCs w:val="20"/>
                <w:lang w:val="en-GB"/>
              </w:rPr>
              <w:t>full-day</w:t>
            </w:r>
          </w:p>
        </w:tc>
        <w:tc>
          <w:tcPr>
            <w:tcW w:w="4935" w:type="dxa"/>
            <w:vAlign w:val="center"/>
          </w:tcPr>
          <w:p w:rsidR="006377A7" w:rsidRPr="00373275" w:rsidRDefault="006377A7" w:rsidP="00B433CE">
            <w:pPr>
              <w:rPr>
                <w:rFonts w:ascii="Arial" w:hAnsi="Arial" w:cs="Arial"/>
                <w:i/>
                <w:sz w:val="18"/>
                <w:szCs w:val="20"/>
                <w:lang w:val="en-GB"/>
              </w:rPr>
            </w:pPr>
            <w:r w:rsidRPr="00373275">
              <w:rPr>
                <w:rFonts w:ascii="Arial" w:hAnsi="Arial" w:cs="Arial"/>
                <w:i/>
                <w:sz w:val="18"/>
                <w:szCs w:val="20"/>
                <w:lang w:val="en-GB"/>
              </w:rPr>
              <w:t>Combined All schools Good Practice Music Network CPD</w:t>
            </w:r>
            <w:r>
              <w:rPr>
                <w:rFonts w:ascii="Arial" w:hAnsi="Arial" w:cs="Arial"/>
                <w:i/>
                <w:sz w:val="18"/>
                <w:szCs w:val="20"/>
                <w:lang w:val="en-GB"/>
              </w:rPr>
              <w:t xml:space="preserve"> </w:t>
            </w:r>
          </w:p>
        </w:tc>
        <w:tc>
          <w:tcPr>
            <w:tcW w:w="1134" w:type="dxa"/>
            <w:shd w:val="clear" w:color="auto" w:fill="92D050"/>
            <w:vAlign w:val="center"/>
          </w:tcPr>
          <w:p w:rsidR="006377A7" w:rsidRPr="00762611" w:rsidRDefault="006377A7" w:rsidP="00B433CE">
            <w:pPr>
              <w:jc w:val="center"/>
              <w:rPr>
                <w:rFonts w:ascii="Arial" w:hAnsi="Arial" w:cs="Arial"/>
                <w:b/>
                <w:i/>
                <w:sz w:val="18"/>
                <w:szCs w:val="20"/>
              </w:rPr>
            </w:pPr>
            <w:r w:rsidRPr="00762611">
              <w:rPr>
                <w:rFonts w:ascii="Arial" w:hAnsi="Arial" w:cs="Arial"/>
                <w:b/>
                <w:i/>
                <w:sz w:val="18"/>
                <w:szCs w:val="20"/>
              </w:rPr>
              <w:t>Free</w:t>
            </w:r>
          </w:p>
        </w:tc>
        <w:tc>
          <w:tcPr>
            <w:tcW w:w="1842" w:type="dxa"/>
            <w:gridSpan w:val="2"/>
            <w:shd w:val="clear" w:color="auto" w:fill="FFC799" w:themeFill="accent6" w:themeFillTint="66"/>
            <w:vAlign w:val="center"/>
          </w:tcPr>
          <w:p w:rsidR="006377A7" w:rsidRPr="00373275" w:rsidRDefault="006377A7" w:rsidP="00B433CE">
            <w:pPr>
              <w:jc w:val="center"/>
              <w:rPr>
                <w:rFonts w:ascii="Arial" w:hAnsi="Arial" w:cs="Arial"/>
                <w:i/>
                <w:sz w:val="18"/>
                <w:szCs w:val="20"/>
              </w:rPr>
            </w:pPr>
            <w:r>
              <w:rPr>
                <w:rFonts w:ascii="Arial" w:hAnsi="Arial" w:cs="Arial"/>
                <w:i/>
                <w:sz w:val="18"/>
                <w:szCs w:val="20"/>
              </w:rPr>
              <w:t>£</w:t>
            </w:r>
            <w:r w:rsidR="001C3A20">
              <w:rPr>
                <w:rFonts w:ascii="Arial" w:hAnsi="Arial" w:cs="Arial"/>
                <w:i/>
                <w:sz w:val="18"/>
                <w:szCs w:val="20"/>
              </w:rPr>
              <w:t>80</w:t>
            </w:r>
          </w:p>
        </w:tc>
      </w:tr>
      <w:tr w:rsidR="006377A7" w:rsidRPr="000E3AEF" w:rsidTr="006377A7">
        <w:trPr>
          <w:gridBefore w:val="1"/>
          <w:wBefore w:w="127" w:type="dxa"/>
          <w:trHeight w:val="276"/>
          <w:jc w:val="center"/>
        </w:trPr>
        <w:tc>
          <w:tcPr>
            <w:tcW w:w="11039" w:type="dxa"/>
            <w:gridSpan w:val="5"/>
            <w:vAlign w:val="center"/>
          </w:tcPr>
          <w:p w:rsidR="006377A7" w:rsidRPr="00373275" w:rsidRDefault="006377A7" w:rsidP="00B433CE">
            <w:pPr>
              <w:rPr>
                <w:rFonts w:ascii="Arial" w:hAnsi="Arial" w:cs="Arial"/>
                <w:i/>
                <w:color w:val="00209F" w:themeColor="text2"/>
                <w:sz w:val="18"/>
                <w:szCs w:val="20"/>
              </w:rPr>
            </w:pPr>
            <w:r>
              <w:rPr>
                <w:rFonts w:ascii="Arial" w:hAnsi="Arial" w:cs="Arial"/>
                <w:b/>
                <w:i/>
                <w:sz w:val="18"/>
                <w:szCs w:val="18"/>
                <w:lang w:val="en-GB"/>
              </w:rPr>
              <w:t>All specific d</w:t>
            </w:r>
            <w:r w:rsidRPr="004A28EC">
              <w:rPr>
                <w:rFonts w:ascii="Arial" w:hAnsi="Arial" w:cs="Arial"/>
                <w:b/>
                <w:i/>
                <w:sz w:val="18"/>
                <w:szCs w:val="18"/>
                <w:lang w:val="en-GB"/>
              </w:rPr>
              <w:t>ates</w:t>
            </w:r>
            <w:r>
              <w:rPr>
                <w:rFonts w:ascii="Arial" w:hAnsi="Arial" w:cs="Arial"/>
                <w:b/>
                <w:i/>
                <w:sz w:val="18"/>
                <w:szCs w:val="18"/>
                <w:lang w:val="en-GB"/>
              </w:rPr>
              <w:t>,</w:t>
            </w:r>
            <w:r w:rsidRPr="004A28EC">
              <w:rPr>
                <w:rFonts w:ascii="Arial" w:hAnsi="Arial" w:cs="Arial"/>
                <w:b/>
                <w:i/>
                <w:sz w:val="18"/>
                <w:szCs w:val="18"/>
                <w:lang w:val="en-GB"/>
              </w:rPr>
              <w:t xml:space="preserve"> </w:t>
            </w:r>
            <w:r>
              <w:rPr>
                <w:rFonts w:ascii="Arial" w:hAnsi="Arial" w:cs="Arial"/>
                <w:b/>
                <w:i/>
                <w:sz w:val="18"/>
                <w:szCs w:val="18"/>
                <w:lang w:val="en-GB"/>
              </w:rPr>
              <w:t>once confirmed, will be sent to schools</w:t>
            </w:r>
          </w:p>
        </w:tc>
      </w:tr>
      <w:tr w:rsidR="000217FC" w:rsidRPr="009B105A" w:rsidTr="006377A7">
        <w:trPr>
          <w:gridAfter w:val="1"/>
          <w:wAfter w:w="173" w:type="dxa"/>
          <w:trHeight w:val="701"/>
          <w:jc w:val="center"/>
        </w:trPr>
        <w:tc>
          <w:tcPr>
            <w:tcW w:w="10993" w:type="dxa"/>
            <w:gridSpan w:val="5"/>
            <w:vAlign w:val="center"/>
          </w:tcPr>
          <w:p w:rsidR="000217FC" w:rsidRPr="000217FC" w:rsidRDefault="000217FC" w:rsidP="000217FC">
            <w:pPr>
              <w:pStyle w:val="ListParagraph"/>
              <w:numPr>
                <w:ilvl w:val="0"/>
                <w:numId w:val="35"/>
              </w:numPr>
              <w:rPr>
                <w:rFonts w:ascii="Arial" w:hAnsi="Arial" w:cs="Arial"/>
                <w:b/>
                <w:color w:val="00209F" w:themeColor="text2"/>
                <w:sz w:val="48"/>
                <w:szCs w:val="48"/>
                <w:lang w:val="en-GB"/>
              </w:rPr>
            </w:pPr>
            <w:r w:rsidRPr="000217FC">
              <w:rPr>
                <w:rFonts w:ascii="Arial" w:hAnsi="Arial" w:cs="Arial"/>
                <w:lang w:val="en-GB"/>
              </w:rPr>
              <w:lastRenderedPageBreak/>
              <w:br w:type="page"/>
            </w:r>
            <w:r w:rsidRPr="000217FC">
              <w:rPr>
                <w:rFonts w:ascii="Arial" w:hAnsi="Arial" w:cs="Arial"/>
                <w:b/>
                <w:color w:val="00209F" w:themeColor="text2"/>
                <w:sz w:val="48"/>
                <w:szCs w:val="48"/>
              </w:rPr>
              <w:t xml:space="preserve">Events and Performances </w:t>
            </w:r>
          </w:p>
        </w:tc>
      </w:tr>
      <w:tr w:rsidR="000217FC" w:rsidRPr="000E3AEF" w:rsidTr="006377A7">
        <w:trPr>
          <w:gridAfter w:val="1"/>
          <w:wAfter w:w="173" w:type="dxa"/>
          <w:trHeight w:val="1134"/>
          <w:jc w:val="center"/>
        </w:trPr>
        <w:tc>
          <w:tcPr>
            <w:tcW w:w="10993" w:type="dxa"/>
            <w:gridSpan w:val="5"/>
            <w:vAlign w:val="center"/>
          </w:tcPr>
          <w:p w:rsidR="000217FC" w:rsidRPr="000E3AEF" w:rsidRDefault="000217FC" w:rsidP="004B344B">
            <w:pPr>
              <w:spacing w:after="200"/>
              <w:rPr>
                <w:rFonts w:ascii="Arial" w:hAnsi="Arial" w:cs="Arial"/>
                <w:b/>
                <w:color w:val="00209F" w:themeColor="text2"/>
              </w:rPr>
            </w:pPr>
            <w:r w:rsidRPr="000E3AEF">
              <w:rPr>
                <w:rFonts w:ascii="Arial" w:hAnsi="Arial" w:cs="Arial"/>
                <w:sz w:val="23"/>
                <w:szCs w:val="23"/>
              </w:rPr>
              <w:t>The TBMH delivers a range of performances and events for all schools over the course of an academic year, either directly delivered by the TBMH itself or with our partner organisations. Some of these o</w:t>
            </w:r>
            <w:r>
              <w:rPr>
                <w:rFonts w:ascii="Arial" w:hAnsi="Arial" w:cs="Arial"/>
                <w:sz w:val="23"/>
                <w:szCs w:val="23"/>
              </w:rPr>
              <w:t>pportunities are free of charge and</w:t>
            </w:r>
            <w:r w:rsidRPr="000E3AEF">
              <w:rPr>
                <w:rFonts w:ascii="Arial" w:hAnsi="Arial" w:cs="Arial"/>
                <w:sz w:val="23"/>
                <w:szCs w:val="23"/>
              </w:rPr>
              <w:t xml:space="preserve"> some have </w:t>
            </w:r>
            <w:r>
              <w:rPr>
                <w:rFonts w:ascii="Arial" w:hAnsi="Arial" w:cs="Arial"/>
                <w:sz w:val="23"/>
                <w:szCs w:val="23"/>
              </w:rPr>
              <w:t xml:space="preserve">a </w:t>
            </w:r>
            <w:r w:rsidRPr="000E3AEF">
              <w:rPr>
                <w:rFonts w:ascii="Arial" w:hAnsi="Arial" w:cs="Arial"/>
                <w:sz w:val="23"/>
                <w:szCs w:val="23"/>
              </w:rPr>
              <w:t xml:space="preserve">cost attached to them to reflect the scale of project and/or event. </w:t>
            </w:r>
            <w:r w:rsidR="004B344B" w:rsidRPr="000E3AEF">
              <w:rPr>
                <w:rFonts w:ascii="Arial" w:hAnsi="Arial" w:cs="Arial"/>
                <w:sz w:val="23"/>
                <w:szCs w:val="23"/>
              </w:rPr>
              <w:t xml:space="preserve">We will </w:t>
            </w:r>
            <w:proofErr w:type="spellStart"/>
            <w:r w:rsidR="004B344B">
              <w:rPr>
                <w:rFonts w:ascii="Arial" w:hAnsi="Arial" w:cs="Arial"/>
                <w:sz w:val="23"/>
                <w:szCs w:val="23"/>
              </w:rPr>
              <w:t>endeavour</w:t>
            </w:r>
            <w:proofErr w:type="spellEnd"/>
            <w:r w:rsidR="004B344B">
              <w:rPr>
                <w:rFonts w:ascii="Arial" w:hAnsi="Arial" w:cs="Arial"/>
                <w:sz w:val="23"/>
                <w:szCs w:val="23"/>
              </w:rPr>
              <w:t xml:space="preserve"> to </w:t>
            </w:r>
            <w:r w:rsidR="004B344B" w:rsidRPr="000E3AEF">
              <w:rPr>
                <w:rFonts w:ascii="Arial" w:hAnsi="Arial" w:cs="Arial"/>
                <w:sz w:val="23"/>
                <w:szCs w:val="23"/>
              </w:rPr>
              <w:t>offer the best value for money to schools.</w:t>
            </w:r>
          </w:p>
        </w:tc>
      </w:tr>
    </w:tbl>
    <w:p w:rsidR="000217FC" w:rsidRDefault="000217FC"/>
    <w:tbl>
      <w:tblPr>
        <w:tblStyle w:val="TableGrid"/>
        <w:tblW w:w="11029" w:type="dxa"/>
        <w:jc w:val="center"/>
        <w:tblLayout w:type="fixed"/>
        <w:tblLook w:val="04A0"/>
      </w:tblPr>
      <w:tblGrid>
        <w:gridCol w:w="1493"/>
        <w:gridCol w:w="2230"/>
        <w:gridCol w:w="2651"/>
        <w:gridCol w:w="2327"/>
        <w:gridCol w:w="2328"/>
      </w:tblGrid>
      <w:tr w:rsidR="0016164A" w:rsidRPr="004A28EC" w:rsidTr="00AF2454">
        <w:trPr>
          <w:trHeight w:val="313"/>
          <w:jc w:val="center"/>
        </w:trPr>
        <w:tc>
          <w:tcPr>
            <w:tcW w:w="11029" w:type="dxa"/>
            <w:gridSpan w:val="5"/>
            <w:vAlign w:val="center"/>
          </w:tcPr>
          <w:p w:rsidR="0016164A" w:rsidRPr="004A28EC" w:rsidRDefault="0016164A" w:rsidP="00AF2454">
            <w:pPr>
              <w:jc w:val="center"/>
              <w:rPr>
                <w:rFonts w:ascii="Arial" w:hAnsi="Arial" w:cs="Arial"/>
                <w:b/>
                <w:color w:val="00209F" w:themeColor="text2"/>
                <w:sz w:val="23"/>
                <w:szCs w:val="23"/>
              </w:rPr>
            </w:pPr>
            <w:r w:rsidRPr="004A28EC">
              <w:rPr>
                <w:rFonts w:ascii="Arial" w:hAnsi="Arial" w:cs="Arial"/>
                <w:b/>
                <w:color w:val="00209F" w:themeColor="text2"/>
                <w:sz w:val="23"/>
                <w:szCs w:val="23"/>
                <w:lang w:val="en-GB"/>
              </w:rPr>
              <w:t xml:space="preserve">TBMH Hub-led Events for Schools </w:t>
            </w:r>
            <w:r>
              <w:rPr>
                <w:rFonts w:ascii="Arial" w:hAnsi="Arial" w:cs="Arial"/>
                <w:b/>
                <w:color w:val="00209F" w:themeColor="text2"/>
                <w:sz w:val="23"/>
                <w:szCs w:val="23"/>
                <w:lang w:val="en-GB"/>
              </w:rPr>
              <w:t xml:space="preserve">– </w:t>
            </w:r>
            <w:r w:rsidRPr="002D0768">
              <w:rPr>
                <w:rFonts w:ascii="Arial" w:hAnsi="Arial" w:cs="Arial"/>
                <w:b/>
                <w:color w:val="FF0000"/>
                <w:sz w:val="23"/>
                <w:szCs w:val="23"/>
                <w:lang w:val="en-GB"/>
              </w:rPr>
              <w:t xml:space="preserve">DISCOUNTS for </w:t>
            </w:r>
            <w:r w:rsidR="00E00EF1">
              <w:rPr>
                <w:rFonts w:ascii="Arial" w:hAnsi="Arial" w:cs="Arial"/>
                <w:b/>
                <w:color w:val="FF0000"/>
                <w:sz w:val="23"/>
                <w:szCs w:val="23"/>
                <w:lang w:val="en-GB"/>
              </w:rPr>
              <w:t xml:space="preserve">School </w:t>
            </w:r>
            <w:r w:rsidRPr="002D0768">
              <w:rPr>
                <w:rFonts w:ascii="Arial" w:hAnsi="Arial" w:cs="Arial"/>
                <w:b/>
                <w:color w:val="FF0000"/>
                <w:sz w:val="23"/>
                <w:szCs w:val="23"/>
                <w:lang w:val="en-GB"/>
              </w:rPr>
              <w:t>Partners</w:t>
            </w:r>
          </w:p>
        </w:tc>
      </w:tr>
      <w:tr w:rsidR="0016164A" w:rsidRPr="00445AAD" w:rsidTr="00AF2454">
        <w:trPr>
          <w:trHeight w:val="233"/>
          <w:jc w:val="center"/>
        </w:trPr>
        <w:tc>
          <w:tcPr>
            <w:tcW w:w="1493" w:type="dxa"/>
            <w:vMerge w:val="restart"/>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Event</w:t>
            </w:r>
          </w:p>
        </w:tc>
        <w:tc>
          <w:tcPr>
            <w:tcW w:w="2230" w:type="dxa"/>
            <w:vMerge w:val="restart"/>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Who For</w:t>
            </w:r>
          </w:p>
        </w:tc>
        <w:tc>
          <w:tcPr>
            <w:tcW w:w="2651" w:type="dxa"/>
            <w:vMerge w:val="restart"/>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Date</w:t>
            </w:r>
            <w:r>
              <w:rPr>
                <w:rFonts w:ascii="Arial" w:hAnsi="Arial" w:cs="Arial"/>
                <w:b/>
                <w:sz w:val="20"/>
                <w:szCs w:val="23"/>
                <w:lang w:val="en-GB"/>
              </w:rPr>
              <w:t>(s)</w:t>
            </w:r>
          </w:p>
        </w:tc>
        <w:tc>
          <w:tcPr>
            <w:tcW w:w="4655" w:type="dxa"/>
            <w:gridSpan w:val="2"/>
            <w:vAlign w:val="center"/>
          </w:tcPr>
          <w:p w:rsidR="0016164A" w:rsidRPr="00445AAD" w:rsidRDefault="0016164A" w:rsidP="00AF2454">
            <w:pPr>
              <w:jc w:val="center"/>
              <w:rPr>
                <w:rFonts w:ascii="Arial" w:hAnsi="Arial" w:cs="Arial"/>
                <w:b/>
                <w:sz w:val="20"/>
                <w:szCs w:val="23"/>
              </w:rPr>
            </w:pPr>
            <w:r w:rsidRPr="00445AAD">
              <w:rPr>
                <w:rFonts w:ascii="Arial" w:hAnsi="Arial" w:cs="Arial"/>
                <w:b/>
                <w:sz w:val="20"/>
                <w:szCs w:val="23"/>
                <w:lang w:val="en-GB"/>
              </w:rPr>
              <w:t>Charges</w:t>
            </w:r>
          </w:p>
        </w:tc>
      </w:tr>
      <w:tr w:rsidR="0016164A" w:rsidRPr="00445AAD" w:rsidTr="00AF2454">
        <w:trPr>
          <w:trHeight w:val="233"/>
          <w:jc w:val="center"/>
        </w:trPr>
        <w:tc>
          <w:tcPr>
            <w:tcW w:w="1493" w:type="dxa"/>
            <w:vMerge/>
            <w:vAlign w:val="center"/>
          </w:tcPr>
          <w:p w:rsidR="0016164A" w:rsidRPr="00445AAD" w:rsidRDefault="0016164A" w:rsidP="00AF2454">
            <w:pPr>
              <w:jc w:val="center"/>
              <w:rPr>
                <w:rFonts w:ascii="Arial" w:hAnsi="Arial" w:cs="Arial"/>
                <w:b/>
                <w:sz w:val="20"/>
                <w:szCs w:val="23"/>
              </w:rPr>
            </w:pPr>
          </w:p>
        </w:tc>
        <w:tc>
          <w:tcPr>
            <w:tcW w:w="2230" w:type="dxa"/>
            <w:vMerge/>
            <w:vAlign w:val="center"/>
          </w:tcPr>
          <w:p w:rsidR="0016164A" w:rsidRPr="00445AAD" w:rsidRDefault="0016164A" w:rsidP="00AF2454">
            <w:pPr>
              <w:jc w:val="center"/>
              <w:rPr>
                <w:rFonts w:ascii="Arial" w:hAnsi="Arial" w:cs="Arial"/>
                <w:b/>
                <w:sz w:val="20"/>
                <w:szCs w:val="23"/>
              </w:rPr>
            </w:pPr>
          </w:p>
        </w:tc>
        <w:tc>
          <w:tcPr>
            <w:tcW w:w="2651" w:type="dxa"/>
            <w:vMerge/>
            <w:vAlign w:val="center"/>
          </w:tcPr>
          <w:p w:rsidR="0016164A" w:rsidRPr="00445AAD" w:rsidRDefault="0016164A" w:rsidP="00AF2454">
            <w:pPr>
              <w:jc w:val="center"/>
              <w:rPr>
                <w:rFonts w:ascii="Arial" w:hAnsi="Arial" w:cs="Arial"/>
                <w:b/>
                <w:sz w:val="20"/>
                <w:szCs w:val="23"/>
              </w:rPr>
            </w:pPr>
          </w:p>
        </w:tc>
        <w:tc>
          <w:tcPr>
            <w:tcW w:w="2327" w:type="dxa"/>
            <w:tcBorders>
              <w:bottom w:val="single" w:sz="4" w:space="0" w:color="auto"/>
            </w:tcBorders>
            <w:vAlign w:val="center"/>
          </w:tcPr>
          <w:p w:rsidR="0016164A" w:rsidRPr="00445AAD" w:rsidRDefault="0016164A" w:rsidP="00AF2454">
            <w:pPr>
              <w:jc w:val="center"/>
              <w:rPr>
                <w:rFonts w:ascii="Arial" w:hAnsi="Arial" w:cs="Arial"/>
                <w:b/>
                <w:sz w:val="20"/>
                <w:szCs w:val="23"/>
              </w:rPr>
            </w:pPr>
            <w:r w:rsidRPr="00445AAD">
              <w:rPr>
                <w:rFonts w:ascii="Arial" w:hAnsi="Arial" w:cs="Arial"/>
                <w:b/>
                <w:sz w:val="20"/>
                <w:szCs w:val="23"/>
              </w:rPr>
              <w:t>School Partners</w:t>
            </w:r>
          </w:p>
        </w:tc>
        <w:tc>
          <w:tcPr>
            <w:tcW w:w="2328" w:type="dxa"/>
            <w:tcBorders>
              <w:bottom w:val="single" w:sz="4" w:space="0" w:color="auto"/>
            </w:tcBorders>
            <w:vAlign w:val="center"/>
          </w:tcPr>
          <w:p w:rsidR="0016164A" w:rsidRPr="00445AAD" w:rsidRDefault="0016164A" w:rsidP="00AF2454">
            <w:pPr>
              <w:jc w:val="center"/>
              <w:rPr>
                <w:rFonts w:ascii="Arial" w:hAnsi="Arial" w:cs="Arial"/>
                <w:b/>
                <w:sz w:val="20"/>
                <w:szCs w:val="23"/>
              </w:rPr>
            </w:pPr>
            <w:r>
              <w:rPr>
                <w:rFonts w:ascii="Arial" w:hAnsi="Arial" w:cs="Arial"/>
                <w:b/>
                <w:sz w:val="20"/>
                <w:szCs w:val="23"/>
              </w:rPr>
              <w:t>Non-</w:t>
            </w:r>
            <w:r w:rsidRPr="00445AAD">
              <w:rPr>
                <w:rFonts w:ascii="Arial" w:hAnsi="Arial" w:cs="Arial"/>
                <w:b/>
                <w:sz w:val="20"/>
                <w:szCs w:val="23"/>
              </w:rPr>
              <w:t>School Partners</w:t>
            </w:r>
          </w:p>
        </w:tc>
      </w:tr>
      <w:tr w:rsidR="0016164A" w:rsidRPr="004A28EC" w:rsidTr="00C23AF1">
        <w:trPr>
          <w:trHeight w:val="1734"/>
          <w:jc w:val="center"/>
        </w:trPr>
        <w:tc>
          <w:tcPr>
            <w:tcW w:w="1493" w:type="dxa"/>
            <w:vAlign w:val="center"/>
          </w:tcPr>
          <w:p w:rsidR="0016164A" w:rsidRPr="002D0768" w:rsidRDefault="0016164A" w:rsidP="00AF2454">
            <w:pPr>
              <w:jc w:val="center"/>
              <w:rPr>
                <w:rFonts w:ascii="Arial" w:hAnsi="Arial" w:cs="Arial"/>
                <w:b/>
                <w:szCs w:val="18"/>
                <w:lang w:val="en-GB"/>
              </w:rPr>
            </w:pPr>
            <w:r w:rsidRPr="002D0768">
              <w:rPr>
                <w:rFonts w:ascii="Arial" w:hAnsi="Arial" w:cs="Arial"/>
                <w:b/>
                <w:szCs w:val="18"/>
                <w:lang w:val="en-GB"/>
              </w:rPr>
              <w:t>Christmas</w:t>
            </w:r>
            <w:r w:rsidR="00C14071">
              <w:rPr>
                <w:rFonts w:ascii="Arial" w:hAnsi="Arial" w:cs="Arial"/>
                <w:b/>
                <w:szCs w:val="18"/>
                <w:lang w:val="en-GB"/>
              </w:rPr>
              <w:t xml:space="preserve"> Singing</w:t>
            </w:r>
            <w:r w:rsidRPr="002D0768">
              <w:rPr>
                <w:rFonts w:ascii="Arial" w:hAnsi="Arial" w:cs="Arial"/>
                <w:b/>
                <w:szCs w:val="18"/>
                <w:lang w:val="en-GB"/>
              </w:rPr>
              <w:t xml:space="preserve"> Festivals</w:t>
            </w:r>
          </w:p>
        </w:tc>
        <w:tc>
          <w:tcPr>
            <w:tcW w:w="2230" w:type="dxa"/>
            <w:vAlign w:val="center"/>
          </w:tcPr>
          <w:p w:rsidR="0016164A" w:rsidRPr="004A28EC" w:rsidRDefault="0016164A" w:rsidP="00AF2454">
            <w:pPr>
              <w:rPr>
                <w:rFonts w:ascii="Arial" w:hAnsi="Arial" w:cs="Arial"/>
                <w:sz w:val="18"/>
                <w:szCs w:val="18"/>
                <w:lang w:val="en-GB"/>
              </w:rPr>
            </w:pPr>
            <w:r>
              <w:rPr>
                <w:rFonts w:ascii="Arial" w:hAnsi="Arial" w:cs="Arial"/>
                <w:sz w:val="18"/>
                <w:szCs w:val="18"/>
                <w:lang w:val="en-GB"/>
              </w:rPr>
              <w:t>KS2 (Years 4-6)</w:t>
            </w:r>
          </w:p>
        </w:tc>
        <w:tc>
          <w:tcPr>
            <w:tcW w:w="2651" w:type="dxa"/>
            <w:vAlign w:val="center"/>
          </w:tcPr>
          <w:p w:rsidR="0016164A" w:rsidRPr="004A28EC" w:rsidRDefault="00E00EF1" w:rsidP="0016164A">
            <w:pPr>
              <w:pStyle w:val="ListParagraph"/>
              <w:numPr>
                <w:ilvl w:val="0"/>
                <w:numId w:val="19"/>
              </w:numPr>
              <w:rPr>
                <w:rFonts w:ascii="Arial" w:hAnsi="Arial" w:cs="Arial"/>
                <w:sz w:val="18"/>
                <w:szCs w:val="18"/>
                <w:lang w:val="en-GB"/>
              </w:rPr>
            </w:pPr>
            <w:r>
              <w:rPr>
                <w:rFonts w:ascii="Arial" w:hAnsi="Arial" w:cs="Arial"/>
                <w:sz w:val="18"/>
                <w:szCs w:val="18"/>
                <w:lang w:val="en-GB"/>
              </w:rPr>
              <w:t>All Schools Twilight:</w:t>
            </w:r>
            <w:r w:rsidR="006377A7">
              <w:rPr>
                <w:rFonts w:ascii="Arial" w:hAnsi="Arial" w:cs="Arial"/>
                <w:sz w:val="18"/>
                <w:szCs w:val="18"/>
                <w:lang w:val="en-GB"/>
              </w:rPr>
              <w:t xml:space="preserve"> Oct 2017</w:t>
            </w:r>
          </w:p>
          <w:p w:rsidR="0016164A" w:rsidRPr="004A28EC" w:rsidRDefault="0016164A" w:rsidP="0016164A">
            <w:pPr>
              <w:pStyle w:val="ListParagraph"/>
              <w:numPr>
                <w:ilvl w:val="0"/>
                <w:numId w:val="19"/>
              </w:numPr>
              <w:rPr>
                <w:rFonts w:ascii="Arial" w:hAnsi="Arial" w:cs="Arial"/>
                <w:sz w:val="18"/>
                <w:szCs w:val="18"/>
                <w:lang w:val="en-GB"/>
              </w:rPr>
            </w:pPr>
            <w:r>
              <w:rPr>
                <w:rFonts w:ascii="Arial" w:hAnsi="Arial" w:cs="Arial"/>
                <w:sz w:val="18"/>
                <w:szCs w:val="18"/>
                <w:lang w:val="en-GB"/>
              </w:rPr>
              <w:t>RBKC Rehearsal</w:t>
            </w:r>
            <w:r w:rsidRPr="004A28EC">
              <w:rPr>
                <w:rFonts w:ascii="Arial" w:hAnsi="Arial" w:cs="Arial"/>
                <w:sz w:val="18"/>
                <w:szCs w:val="18"/>
                <w:lang w:val="en-GB"/>
              </w:rPr>
              <w:t>:</w:t>
            </w:r>
            <w:r w:rsidR="00E00EF1">
              <w:rPr>
                <w:rFonts w:ascii="Arial" w:hAnsi="Arial" w:cs="Arial"/>
                <w:sz w:val="18"/>
                <w:szCs w:val="18"/>
                <w:lang w:val="en-GB"/>
              </w:rPr>
              <w:t xml:space="preserve"> </w:t>
            </w:r>
          </w:p>
          <w:p w:rsidR="0016164A" w:rsidRPr="004A28EC" w:rsidRDefault="0016164A" w:rsidP="0016164A">
            <w:pPr>
              <w:pStyle w:val="ListParagraph"/>
              <w:numPr>
                <w:ilvl w:val="0"/>
                <w:numId w:val="19"/>
              </w:numPr>
              <w:rPr>
                <w:rFonts w:ascii="Arial" w:hAnsi="Arial" w:cs="Arial"/>
                <w:sz w:val="18"/>
                <w:szCs w:val="18"/>
                <w:lang w:val="en-GB"/>
              </w:rPr>
            </w:pPr>
            <w:r>
              <w:rPr>
                <w:rFonts w:ascii="Arial" w:hAnsi="Arial" w:cs="Arial"/>
                <w:sz w:val="18"/>
                <w:szCs w:val="18"/>
                <w:lang w:val="en-GB"/>
              </w:rPr>
              <w:t>RBKC Event</w:t>
            </w:r>
            <w:r w:rsidRPr="004A28EC">
              <w:rPr>
                <w:rFonts w:ascii="Arial" w:hAnsi="Arial" w:cs="Arial"/>
                <w:sz w:val="18"/>
                <w:szCs w:val="18"/>
                <w:lang w:val="en-GB"/>
              </w:rPr>
              <w:t xml:space="preserve">: </w:t>
            </w:r>
          </w:p>
          <w:p w:rsidR="0016164A" w:rsidRPr="004A28EC" w:rsidRDefault="0016164A" w:rsidP="0016164A">
            <w:pPr>
              <w:pStyle w:val="ListParagraph"/>
              <w:numPr>
                <w:ilvl w:val="0"/>
                <w:numId w:val="19"/>
              </w:numPr>
              <w:rPr>
                <w:rFonts w:ascii="Arial" w:hAnsi="Arial" w:cs="Arial"/>
                <w:sz w:val="18"/>
                <w:szCs w:val="18"/>
                <w:lang w:val="en-GB"/>
              </w:rPr>
            </w:pPr>
            <w:r>
              <w:rPr>
                <w:rFonts w:ascii="Arial" w:hAnsi="Arial" w:cs="Arial"/>
                <w:sz w:val="18"/>
                <w:szCs w:val="18"/>
                <w:lang w:val="en-GB"/>
              </w:rPr>
              <w:t>LBHF Rehearsal</w:t>
            </w:r>
            <w:r w:rsidRPr="004A28EC">
              <w:rPr>
                <w:rFonts w:ascii="Arial" w:hAnsi="Arial" w:cs="Arial"/>
                <w:sz w:val="18"/>
                <w:szCs w:val="18"/>
                <w:lang w:val="en-GB"/>
              </w:rPr>
              <w:t xml:space="preserve">: </w:t>
            </w:r>
          </w:p>
          <w:p w:rsidR="0016164A" w:rsidRPr="004A28EC" w:rsidRDefault="0016164A" w:rsidP="0016164A">
            <w:pPr>
              <w:pStyle w:val="ListParagraph"/>
              <w:numPr>
                <w:ilvl w:val="0"/>
                <w:numId w:val="19"/>
              </w:numPr>
              <w:rPr>
                <w:rFonts w:ascii="Arial" w:hAnsi="Arial" w:cs="Arial"/>
                <w:sz w:val="18"/>
                <w:szCs w:val="18"/>
                <w:lang w:val="en-GB"/>
              </w:rPr>
            </w:pPr>
            <w:r w:rsidRPr="004A28EC">
              <w:rPr>
                <w:rFonts w:ascii="Arial" w:hAnsi="Arial" w:cs="Arial"/>
                <w:sz w:val="18"/>
                <w:szCs w:val="18"/>
                <w:lang w:val="en-GB"/>
              </w:rPr>
              <w:t xml:space="preserve">LBHF </w:t>
            </w:r>
            <w:r w:rsidR="00E00EF1">
              <w:rPr>
                <w:rFonts w:ascii="Arial" w:hAnsi="Arial" w:cs="Arial"/>
                <w:sz w:val="18"/>
                <w:szCs w:val="18"/>
                <w:lang w:val="en-GB"/>
              </w:rPr>
              <w:t xml:space="preserve">Event: </w:t>
            </w:r>
          </w:p>
          <w:p w:rsidR="0016164A" w:rsidRPr="004A28EC" w:rsidRDefault="0016164A" w:rsidP="0016164A">
            <w:pPr>
              <w:pStyle w:val="ListParagraph"/>
              <w:numPr>
                <w:ilvl w:val="0"/>
                <w:numId w:val="19"/>
              </w:numPr>
              <w:rPr>
                <w:rFonts w:ascii="Arial" w:hAnsi="Arial" w:cs="Arial"/>
                <w:sz w:val="18"/>
                <w:szCs w:val="18"/>
                <w:lang w:val="en-GB"/>
              </w:rPr>
            </w:pPr>
            <w:r w:rsidRPr="004A28EC">
              <w:rPr>
                <w:rFonts w:ascii="Arial" w:hAnsi="Arial" w:cs="Arial"/>
                <w:sz w:val="18"/>
                <w:szCs w:val="18"/>
                <w:lang w:val="en-GB"/>
              </w:rPr>
              <w:t xml:space="preserve">WCC </w:t>
            </w:r>
            <w:r w:rsidR="00E00EF1">
              <w:rPr>
                <w:rFonts w:ascii="Arial" w:hAnsi="Arial" w:cs="Arial"/>
                <w:sz w:val="18"/>
                <w:szCs w:val="18"/>
                <w:lang w:val="en-GB"/>
              </w:rPr>
              <w:t xml:space="preserve">Rehearsal: </w:t>
            </w:r>
          </w:p>
          <w:p w:rsidR="0016164A" w:rsidRPr="004A28EC" w:rsidRDefault="0016164A" w:rsidP="0016164A">
            <w:pPr>
              <w:pStyle w:val="ListParagraph"/>
              <w:numPr>
                <w:ilvl w:val="0"/>
                <w:numId w:val="19"/>
              </w:numPr>
              <w:rPr>
                <w:rFonts w:ascii="Arial" w:hAnsi="Arial" w:cs="Arial"/>
                <w:sz w:val="18"/>
                <w:szCs w:val="18"/>
                <w:lang w:val="en-GB"/>
              </w:rPr>
            </w:pPr>
            <w:r w:rsidRPr="004A28EC">
              <w:rPr>
                <w:rFonts w:ascii="Arial" w:hAnsi="Arial" w:cs="Arial"/>
                <w:sz w:val="18"/>
                <w:szCs w:val="18"/>
                <w:lang w:val="en-GB"/>
              </w:rPr>
              <w:t xml:space="preserve">WCC </w:t>
            </w:r>
            <w:r>
              <w:rPr>
                <w:rFonts w:ascii="Arial" w:hAnsi="Arial" w:cs="Arial"/>
                <w:sz w:val="18"/>
                <w:szCs w:val="18"/>
                <w:lang w:val="en-GB"/>
              </w:rPr>
              <w:t xml:space="preserve">Event: </w:t>
            </w:r>
          </w:p>
        </w:tc>
        <w:tc>
          <w:tcPr>
            <w:tcW w:w="2327" w:type="dxa"/>
            <w:shd w:val="clear" w:color="auto" w:fill="92D050"/>
            <w:vAlign w:val="center"/>
          </w:tcPr>
          <w:p w:rsidR="0016164A" w:rsidRPr="00F3322A" w:rsidRDefault="0016164A" w:rsidP="00AF2454">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inset,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in-school support,</w:t>
            </w:r>
          </w:p>
          <w:p w:rsidR="0016164A" w:rsidRPr="00F3322A" w:rsidRDefault="0016164A" w:rsidP="00AF2454">
            <w:pPr>
              <w:pStyle w:val="ListParagraph"/>
              <w:ind w:left="360"/>
              <w:rPr>
                <w:rFonts w:ascii="Arial" w:hAnsi="Arial" w:cs="Arial"/>
                <w:sz w:val="18"/>
                <w:szCs w:val="18"/>
              </w:rPr>
            </w:pPr>
            <w:r w:rsidRPr="00F3322A">
              <w:rPr>
                <w:rFonts w:ascii="Arial" w:hAnsi="Arial" w:cs="Arial"/>
                <w:sz w:val="18"/>
                <w:szCs w:val="18"/>
                <w:lang w:val="en-GB"/>
              </w:rPr>
              <w:t xml:space="preserve">professional venues,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performing alongside live orchestra</w:t>
            </w:r>
          </w:p>
        </w:tc>
        <w:tc>
          <w:tcPr>
            <w:tcW w:w="2328" w:type="dxa"/>
            <w:shd w:val="clear" w:color="auto" w:fill="FFC799" w:themeFill="accent6" w:themeFillTint="66"/>
            <w:vAlign w:val="center"/>
          </w:tcPr>
          <w:p w:rsidR="0016164A" w:rsidRPr="00F3322A" w:rsidRDefault="0016164A" w:rsidP="00AF2454">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inset,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in-school support,</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professional venues, </w:t>
            </w:r>
          </w:p>
          <w:p w:rsidR="0016164A" w:rsidRPr="004A28EC"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performing alongside live orchestra</w:t>
            </w:r>
          </w:p>
        </w:tc>
      </w:tr>
      <w:tr w:rsidR="0016164A" w:rsidRPr="004A28EC" w:rsidTr="00C23AF1">
        <w:trPr>
          <w:trHeight w:val="1546"/>
          <w:jc w:val="center"/>
        </w:trPr>
        <w:tc>
          <w:tcPr>
            <w:tcW w:w="1493" w:type="dxa"/>
            <w:vAlign w:val="center"/>
          </w:tcPr>
          <w:p w:rsidR="0016164A" w:rsidRPr="002D0768" w:rsidRDefault="0016164A" w:rsidP="00AF2454">
            <w:pPr>
              <w:jc w:val="center"/>
              <w:rPr>
                <w:rFonts w:ascii="Arial" w:hAnsi="Arial" w:cs="Arial"/>
                <w:b/>
                <w:szCs w:val="18"/>
                <w:lang w:val="en-GB"/>
              </w:rPr>
            </w:pPr>
            <w:r w:rsidRPr="002D0768">
              <w:rPr>
                <w:rFonts w:ascii="Arial" w:hAnsi="Arial" w:cs="Arial"/>
                <w:b/>
                <w:szCs w:val="18"/>
                <w:lang w:val="en-GB"/>
              </w:rPr>
              <w:t>Infant Voices Singing Festival</w:t>
            </w:r>
          </w:p>
        </w:tc>
        <w:tc>
          <w:tcPr>
            <w:tcW w:w="2230" w:type="dxa"/>
            <w:vAlign w:val="center"/>
          </w:tcPr>
          <w:p w:rsidR="0016164A" w:rsidRPr="004A28EC" w:rsidRDefault="0016164A" w:rsidP="00AF2454">
            <w:pPr>
              <w:rPr>
                <w:rFonts w:ascii="Arial" w:hAnsi="Arial" w:cs="Arial"/>
                <w:sz w:val="18"/>
                <w:szCs w:val="18"/>
                <w:lang w:val="en-GB"/>
              </w:rPr>
            </w:pPr>
            <w:r>
              <w:rPr>
                <w:rFonts w:ascii="Arial" w:hAnsi="Arial" w:cs="Arial"/>
                <w:sz w:val="18"/>
                <w:szCs w:val="18"/>
                <w:lang w:val="en-GB"/>
              </w:rPr>
              <w:t>Pupils in Yr 1-3</w:t>
            </w:r>
            <w:r w:rsidRPr="004A28EC">
              <w:rPr>
                <w:rFonts w:ascii="Arial" w:hAnsi="Arial" w:cs="Arial"/>
                <w:sz w:val="18"/>
                <w:szCs w:val="18"/>
                <w:lang w:val="en-GB"/>
              </w:rPr>
              <w:br/>
            </w:r>
          </w:p>
        </w:tc>
        <w:tc>
          <w:tcPr>
            <w:tcW w:w="2651" w:type="dxa"/>
            <w:vAlign w:val="center"/>
          </w:tcPr>
          <w:p w:rsidR="0016164A" w:rsidRPr="004A28EC" w:rsidRDefault="00E00EF1" w:rsidP="0016164A">
            <w:pPr>
              <w:pStyle w:val="ListParagraph"/>
              <w:numPr>
                <w:ilvl w:val="0"/>
                <w:numId w:val="22"/>
              </w:numPr>
              <w:rPr>
                <w:rFonts w:ascii="Arial" w:hAnsi="Arial" w:cs="Arial"/>
                <w:sz w:val="18"/>
                <w:szCs w:val="18"/>
                <w:lang w:val="en-GB"/>
              </w:rPr>
            </w:pPr>
            <w:r>
              <w:rPr>
                <w:rFonts w:ascii="Arial" w:hAnsi="Arial" w:cs="Arial"/>
                <w:sz w:val="18"/>
                <w:szCs w:val="18"/>
                <w:lang w:val="en-GB"/>
              </w:rPr>
              <w:t>Jan 2018</w:t>
            </w:r>
            <w:r w:rsidR="0016164A" w:rsidRPr="004A28EC">
              <w:rPr>
                <w:rFonts w:ascii="Arial" w:hAnsi="Arial" w:cs="Arial"/>
                <w:sz w:val="18"/>
                <w:szCs w:val="18"/>
                <w:lang w:val="en-GB"/>
              </w:rPr>
              <w:t>, CPD Twilight</w:t>
            </w:r>
          </w:p>
          <w:p w:rsidR="0016164A" w:rsidRPr="004A28EC" w:rsidRDefault="0016164A" w:rsidP="0016164A">
            <w:pPr>
              <w:pStyle w:val="ListParagraph"/>
              <w:numPr>
                <w:ilvl w:val="0"/>
                <w:numId w:val="22"/>
              </w:numPr>
              <w:rPr>
                <w:rFonts w:ascii="Arial" w:hAnsi="Arial" w:cs="Arial"/>
                <w:sz w:val="18"/>
                <w:szCs w:val="18"/>
                <w:lang w:val="en-GB"/>
              </w:rPr>
            </w:pPr>
            <w:r>
              <w:rPr>
                <w:rFonts w:ascii="Arial" w:hAnsi="Arial" w:cs="Arial"/>
                <w:sz w:val="18"/>
                <w:szCs w:val="18"/>
                <w:lang w:val="en-GB"/>
              </w:rPr>
              <w:t>Performance, Mar 2018</w:t>
            </w:r>
          </w:p>
        </w:tc>
        <w:tc>
          <w:tcPr>
            <w:tcW w:w="2327" w:type="dxa"/>
            <w:shd w:val="clear" w:color="auto" w:fill="92D050"/>
            <w:vAlign w:val="center"/>
          </w:tcPr>
          <w:p w:rsidR="0016164A" w:rsidRPr="00F3322A" w:rsidRDefault="0016164A" w:rsidP="00AF2454">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inset,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in-school support,</w:t>
            </w:r>
          </w:p>
          <w:p w:rsidR="0016164A" w:rsidRPr="00F3322A" w:rsidRDefault="0016164A" w:rsidP="00AF2454">
            <w:pPr>
              <w:pStyle w:val="ListParagraph"/>
              <w:ind w:left="360"/>
              <w:rPr>
                <w:rFonts w:ascii="Arial" w:hAnsi="Arial" w:cs="Arial"/>
                <w:sz w:val="18"/>
                <w:szCs w:val="18"/>
              </w:rPr>
            </w:pPr>
            <w:r w:rsidRPr="00F3322A">
              <w:rPr>
                <w:rFonts w:ascii="Arial" w:hAnsi="Arial" w:cs="Arial"/>
                <w:sz w:val="18"/>
                <w:szCs w:val="18"/>
                <w:lang w:val="en-GB"/>
              </w:rPr>
              <w:t xml:space="preserve">professional venues,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performing alongside live</w:t>
            </w:r>
            <w:r>
              <w:rPr>
                <w:rFonts w:ascii="Arial" w:hAnsi="Arial" w:cs="Arial"/>
                <w:sz w:val="18"/>
                <w:szCs w:val="18"/>
                <w:lang w:val="en-GB"/>
              </w:rPr>
              <w:t xml:space="preserve"> musicians</w:t>
            </w:r>
          </w:p>
        </w:tc>
        <w:tc>
          <w:tcPr>
            <w:tcW w:w="2328" w:type="dxa"/>
            <w:shd w:val="clear" w:color="auto" w:fill="FFC799" w:themeFill="accent6" w:themeFillTint="66"/>
            <w:vAlign w:val="center"/>
          </w:tcPr>
          <w:p w:rsidR="0016164A" w:rsidRPr="00F3322A" w:rsidRDefault="0016164A" w:rsidP="00AF2454">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inset, </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in-school support,</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professional venues, </w:t>
            </w:r>
          </w:p>
          <w:p w:rsidR="0016164A" w:rsidRPr="004A28EC"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per</w:t>
            </w:r>
            <w:r>
              <w:rPr>
                <w:rFonts w:ascii="Arial" w:hAnsi="Arial" w:cs="Arial"/>
                <w:sz w:val="18"/>
                <w:szCs w:val="18"/>
                <w:lang w:val="en-GB"/>
              </w:rPr>
              <w:t>forming alongside live musicians</w:t>
            </w:r>
          </w:p>
        </w:tc>
      </w:tr>
      <w:tr w:rsidR="0016164A" w:rsidRPr="004A28EC" w:rsidTr="00C23AF1">
        <w:trPr>
          <w:trHeight w:val="1542"/>
          <w:jc w:val="center"/>
        </w:trPr>
        <w:tc>
          <w:tcPr>
            <w:tcW w:w="1493" w:type="dxa"/>
            <w:vAlign w:val="center"/>
          </w:tcPr>
          <w:p w:rsidR="0016164A" w:rsidRPr="002D0768" w:rsidRDefault="0016164A" w:rsidP="00AF2454">
            <w:pPr>
              <w:jc w:val="center"/>
              <w:rPr>
                <w:rFonts w:ascii="Arial" w:hAnsi="Arial" w:cs="Arial"/>
                <w:b/>
                <w:szCs w:val="18"/>
                <w:lang w:val="en-GB"/>
              </w:rPr>
            </w:pPr>
            <w:r w:rsidRPr="002D0768">
              <w:rPr>
                <w:rFonts w:ascii="Arial" w:hAnsi="Arial" w:cs="Arial"/>
                <w:b/>
                <w:szCs w:val="18"/>
                <w:lang w:val="en-GB"/>
              </w:rPr>
              <w:t>Yr 10 Music Day</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Year 10 Pupils</w:t>
            </w:r>
          </w:p>
        </w:tc>
        <w:tc>
          <w:tcPr>
            <w:tcW w:w="2651" w:type="dxa"/>
            <w:vAlign w:val="center"/>
          </w:tcPr>
          <w:p w:rsidR="0016164A" w:rsidRPr="00F3322A" w:rsidRDefault="0016164A" w:rsidP="0016164A">
            <w:pPr>
              <w:pStyle w:val="ListParagraph"/>
              <w:numPr>
                <w:ilvl w:val="0"/>
                <w:numId w:val="38"/>
              </w:numPr>
              <w:rPr>
                <w:rFonts w:ascii="Arial" w:hAnsi="Arial" w:cs="Arial"/>
                <w:sz w:val="18"/>
                <w:szCs w:val="18"/>
                <w:lang w:val="en-GB"/>
              </w:rPr>
            </w:pPr>
            <w:r>
              <w:rPr>
                <w:rFonts w:ascii="Arial" w:hAnsi="Arial" w:cs="Arial"/>
                <w:sz w:val="18"/>
                <w:szCs w:val="18"/>
                <w:lang w:val="en-GB"/>
              </w:rPr>
              <w:t>Feb 2018</w:t>
            </w:r>
          </w:p>
        </w:tc>
        <w:tc>
          <w:tcPr>
            <w:tcW w:w="2327" w:type="dxa"/>
            <w:shd w:val="clear" w:color="auto" w:fill="92D050"/>
            <w:vAlign w:val="center"/>
          </w:tcPr>
          <w:p w:rsidR="0016164A" w:rsidRPr="00F3322A" w:rsidRDefault="0016164A" w:rsidP="00AF2454">
            <w:pPr>
              <w:rPr>
                <w:rFonts w:ascii="Arial" w:hAnsi="Arial" w:cs="Arial"/>
                <w:szCs w:val="18"/>
                <w:lang w:val="en-GB"/>
              </w:rPr>
            </w:pPr>
            <w:r w:rsidRPr="00F3322A">
              <w:rPr>
                <w:rFonts w:ascii="Arial" w:hAnsi="Arial" w:cs="Arial"/>
                <w:b/>
                <w:color w:val="FF0000"/>
                <w:szCs w:val="18"/>
                <w:lang w:val="en-GB"/>
              </w:rPr>
              <w:t>£50</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Pr>
                <w:rFonts w:ascii="Arial" w:hAnsi="Arial" w:cs="Arial"/>
                <w:sz w:val="18"/>
                <w:szCs w:val="18"/>
                <w:lang w:val="en-GB"/>
              </w:rPr>
              <w:t>bespoke support for Year 10 pupils</w:t>
            </w:r>
          </w:p>
          <w:p w:rsidR="0016164A" w:rsidRPr="00F3322A" w:rsidRDefault="0016164A" w:rsidP="0016164A">
            <w:pPr>
              <w:pStyle w:val="ListParagraph"/>
              <w:numPr>
                <w:ilvl w:val="0"/>
                <w:numId w:val="37"/>
              </w:numPr>
              <w:rPr>
                <w:rFonts w:ascii="Arial" w:hAnsi="Arial" w:cs="Arial"/>
                <w:sz w:val="18"/>
                <w:szCs w:val="18"/>
              </w:rPr>
            </w:pPr>
            <w:r>
              <w:rPr>
                <w:rFonts w:ascii="Arial" w:hAnsi="Arial" w:cs="Arial"/>
                <w:sz w:val="18"/>
                <w:szCs w:val="18"/>
                <w:lang w:val="en-GB"/>
              </w:rPr>
              <w:t>working</w:t>
            </w:r>
            <w:r w:rsidRPr="00F3322A">
              <w:rPr>
                <w:rFonts w:ascii="Arial" w:hAnsi="Arial" w:cs="Arial"/>
                <w:sz w:val="18"/>
                <w:szCs w:val="18"/>
                <w:lang w:val="en-GB"/>
              </w:rPr>
              <w:t xml:space="preserve"> alongside live</w:t>
            </w:r>
            <w:r>
              <w:rPr>
                <w:rFonts w:ascii="Arial" w:hAnsi="Arial" w:cs="Arial"/>
                <w:sz w:val="18"/>
                <w:szCs w:val="18"/>
                <w:lang w:val="en-GB"/>
              </w:rPr>
              <w:t xml:space="preserve"> musicians</w:t>
            </w:r>
          </w:p>
        </w:tc>
        <w:tc>
          <w:tcPr>
            <w:tcW w:w="2328" w:type="dxa"/>
            <w:shd w:val="clear" w:color="auto" w:fill="FFC799" w:themeFill="accent6" w:themeFillTint="66"/>
            <w:vAlign w:val="center"/>
          </w:tcPr>
          <w:p w:rsidR="0016164A" w:rsidRPr="00F3322A" w:rsidRDefault="0016164A" w:rsidP="00AF2454">
            <w:pPr>
              <w:rPr>
                <w:rFonts w:ascii="Arial" w:hAnsi="Arial" w:cs="Arial"/>
                <w:szCs w:val="18"/>
                <w:lang w:val="en-GB"/>
              </w:rPr>
            </w:pPr>
            <w:r w:rsidRPr="00F3322A">
              <w:rPr>
                <w:rFonts w:ascii="Arial" w:hAnsi="Arial" w:cs="Arial"/>
                <w:b/>
                <w:color w:val="000000" w:themeColor="text1"/>
                <w:szCs w:val="18"/>
                <w:lang w:val="en-GB"/>
              </w:rPr>
              <w:t>£75</w:t>
            </w:r>
            <w:r w:rsidRPr="00F3322A">
              <w:rPr>
                <w:rFonts w:ascii="Arial" w:hAnsi="Arial" w:cs="Arial"/>
                <w:szCs w:val="18"/>
                <w:lang w:val="en-GB"/>
              </w:rPr>
              <w:t xml:space="preserve"> including:</w:t>
            </w:r>
          </w:p>
          <w:p w:rsidR="0016164A" w:rsidRPr="00F3322A" w:rsidRDefault="0016164A" w:rsidP="0016164A">
            <w:pPr>
              <w:pStyle w:val="ListParagraph"/>
              <w:numPr>
                <w:ilvl w:val="0"/>
                <w:numId w:val="37"/>
              </w:numPr>
              <w:rPr>
                <w:rFonts w:ascii="Arial" w:hAnsi="Arial" w:cs="Arial"/>
                <w:sz w:val="18"/>
                <w:szCs w:val="18"/>
              </w:rPr>
            </w:pPr>
            <w:r w:rsidRPr="00F3322A">
              <w:rPr>
                <w:rFonts w:ascii="Arial" w:hAnsi="Arial" w:cs="Arial"/>
                <w:sz w:val="18"/>
                <w:szCs w:val="18"/>
                <w:lang w:val="en-GB"/>
              </w:rPr>
              <w:t xml:space="preserve">all resources, </w:t>
            </w:r>
          </w:p>
          <w:p w:rsidR="0016164A" w:rsidRPr="00F3322A" w:rsidRDefault="0016164A" w:rsidP="0016164A">
            <w:pPr>
              <w:pStyle w:val="ListParagraph"/>
              <w:numPr>
                <w:ilvl w:val="0"/>
                <w:numId w:val="37"/>
              </w:numPr>
              <w:rPr>
                <w:rFonts w:ascii="Arial" w:hAnsi="Arial" w:cs="Arial"/>
                <w:sz w:val="18"/>
                <w:szCs w:val="18"/>
              </w:rPr>
            </w:pPr>
            <w:r>
              <w:rPr>
                <w:rFonts w:ascii="Arial" w:hAnsi="Arial" w:cs="Arial"/>
                <w:sz w:val="18"/>
                <w:szCs w:val="18"/>
                <w:lang w:val="en-GB"/>
              </w:rPr>
              <w:t>bespoke support for Year 10 pupils</w:t>
            </w:r>
          </w:p>
          <w:p w:rsidR="0016164A" w:rsidRPr="004A28EC" w:rsidRDefault="0016164A" w:rsidP="0016164A">
            <w:pPr>
              <w:pStyle w:val="ListParagraph"/>
              <w:numPr>
                <w:ilvl w:val="0"/>
                <w:numId w:val="37"/>
              </w:numPr>
              <w:rPr>
                <w:rFonts w:ascii="Arial" w:hAnsi="Arial" w:cs="Arial"/>
                <w:sz w:val="18"/>
                <w:szCs w:val="18"/>
              </w:rPr>
            </w:pPr>
            <w:r>
              <w:rPr>
                <w:rFonts w:ascii="Arial" w:hAnsi="Arial" w:cs="Arial"/>
                <w:sz w:val="18"/>
                <w:szCs w:val="18"/>
                <w:lang w:val="en-GB"/>
              </w:rPr>
              <w:t>working</w:t>
            </w:r>
            <w:r w:rsidRPr="00F3322A">
              <w:rPr>
                <w:rFonts w:ascii="Arial" w:hAnsi="Arial" w:cs="Arial"/>
                <w:sz w:val="18"/>
                <w:szCs w:val="18"/>
                <w:lang w:val="en-GB"/>
              </w:rPr>
              <w:t xml:space="preserve"> alongside live</w:t>
            </w:r>
            <w:r>
              <w:rPr>
                <w:rFonts w:ascii="Arial" w:hAnsi="Arial" w:cs="Arial"/>
                <w:sz w:val="18"/>
                <w:szCs w:val="18"/>
                <w:lang w:val="en-GB"/>
              </w:rPr>
              <w:t xml:space="preserve"> musicians</w:t>
            </w:r>
          </w:p>
        </w:tc>
      </w:tr>
    </w:tbl>
    <w:p w:rsidR="0016164A" w:rsidRDefault="0016164A" w:rsidP="0016164A"/>
    <w:tbl>
      <w:tblPr>
        <w:tblStyle w:val="TableGrid"/>
        <w:tblW w:w="11029" w:type="dxa"/>
        <w:jc w:val="center"/>
        <w:tblLayout w:type="fixed"/>
        <w:tblLook w:val="04A0"/>
      </w:tblPr>
      <w:tblGrid>
        <w:gridCol w:w="1493"/>
        <w:gridCol w:w="2230"/>
        <w:gridCol w:w="2651"/>
        <w:gridCol w:w="4655"/>
      </w:tblGrid>
      <w:tr w:rsidR="0016164A" w:rsidRPr="000E3AEF" w:rsidTr="00AF2454">
        <w:trPr>
          <w:trHeight w:val="233"/>
          <w:jc w:val="center"/>
        </w:trPr>
        <w:tc>
          <w:tcPr>
            <w:tcW w:w="11029" w:type="dxa"/>
            <w:gridSpan w:val="4"/>
            <w:vAlign w:val="center"/>
          </w:tcPr>
          <w:p w:rsidR="0016164A" w:rsidRPr="004A28EC" w:rsidRDefault="0016164A" w:rsidP="00AF2454">
            <w:pPr>
              <w:jc w:val="center"/>
              <w:rPr>
                <w:rFonts w:ascii="Arial" w:hAnsi="Arial" w:cs="Arial"/>
                <w:b/>
                <w:color w:val="00209F" w:themeColor="text2"/>
                <w:sz w:val="23"/>
                <w:szCs w:val="23"/>
              </w:rPr>
            </w:pPr>
            <w:r w:rsidRPr="004A28EC">
              <w:rPr>
                <w:rFonts w:ascii="Arial" w:hAnsi="Arial" w:cs="Arial"/>
                <w:b/>
                <w:color w:val="00209F" w:themeColor="text2"/>
                <w:sz w:val="23"/>
                <w:szCs w:val="23"/>
                <w:lang w:val="en-GB"/>
              </w:rPr>
              <w:t xml:space="preserve">TBMH Hub-led Events for Schools </w:t>
            </w:r>
            <w:r>
              <w:rPr>
                <w:rFonts w:ascii="Arial" w:hAnsi="Arial" w:cs="Arial"/>
                <w:b/>
                <w:color w:val="00209F" w:themeColor="text2"/>
                <w:sz w:val="23"/>
                <w:szCs w:val="23"/>
                <w:lang w:val="en-GB"/>
              </w:rPr>
              <w:t>– FREE to all schools</w:t>
            </w:r>
          </w:p>
        </w:tc>
      </w:tr>
      <w:tr w:rsidR="0016164A" w:rsidRPr="000E3AEF" w:rsidTr="00AF2454">
        <w:trPr>
          <w:trHeight w:val="233"/>
          <w:jc w:val="center"/>
        </w:trPr>
        <w:tc>
          <w:tcPr>
            <w:tcW w:w="1493" w:type="dxa"/>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Event</w:t>
            </w:r>
          </w:p>
        </w:tc>
        <w:tc>
          <w:tcPr>
            <w:tcW w:w="2230" w:type="dxa"/>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Who For</w:t>
            </w:r>
          </w:p>
        </w:tc>
        <w:tc>
          <w:tcPr>
            <w:tcW w:w="2651" w:type="dxa"/>
            <w:vAlign w:val="center"/>
          </w:tcPr>
          <w:p w:rsidR="0016164A" w:rsidRPr="00445AAD" w:rsidRDefault="0016164A" w:rsidP="00AF2454">
            <w:pPr>
              <w:jc w:val="center"/>
              <w:rPr>
                <w:rFonts w:ascii="Arial" w:hAnsi="Arial" w:cs="Arial"/>
                <w:b/>
                <w:sz w:val="20"/>
                <w:szCs w:val="23"/>
                <w:lang w:val="en-GB"/>
              </w:rPr>
            </w:pPr>
            <w:r w:rsidRPr="00445AAD">
              <w:rPr>
                <w:rFonts w:ascii="Arial" w:hAnsi="Arial" w:cs="Arial"/>
                <w:b/>
                <w:sz w:val="20"/>
                <w:szCs w:val="23"/>
                <w:lang w:val="en-GB"/>
              </w:rPr>
              <w:t>Date</w:t>
            </w:r>
            <w:r>
              <w:rPr>
                <w:rFonts w:ascii="Arial" w:hAnsi="Arial" w:cs="Arial"/>
                <w:b/>
                <w:sz w:val="20"/>
                <w:szCs w:val="23"/>
                <w:lang w:val="en-GB"/>
              </w:rPr>
              <w:t>(s)</w:t>
            </w:r>
          </w:p>
        </w:tc>
        <w:tc>
          <w:tcPr>
            <w:tcW w:w="4655" w:type="dxa"/>
            <w:vAlign w:val="center"/>
          </w:tcPr>
          <w:p w:rsidR="0016164A" w:rsidRPr="00445AAD" w:rsidRDefault="0016164A" w:rsidP="00AF2454">
            <w:pPr>
              <w:jc w:val="center"/>
              <w:rPr>
                <w:rFonts w:ascii="Arial" w:hAnsi="Arial" w:cs="Arial"/>
                <w:b/>
                <w:sz w:val="20"/>
                <w:szCs w:val="23"/>
              </w:rPr>
            </w:pPr>
            <w:r w:rsidRPr="00445AAD">
              <w:rPr>
                <w:rFonts w:ascii="Arial" w:hAnsi="Arial" w:cs="Arial"/>
                <w:b/>
                <w:sz w:val="20"/>
                <w:szCs w:val="23"/>
                <w:lang w:val="en-GB"/>
              </w:rPr>
              <w:t>Charges</w:t>
            </w:r>
          </w:p>
        </w:tc>
      </w:tr>
      <w:tr w:rsidR="0016164A" w:rsidRPr="000E3AEF" w:rsidTr="00AF2454">
        <w:trPr>
          <w:trHeight w:val="1680"/>
          <w:jc w:val="center"/>
        </w:trPr>
        <w:tc>
          <w:tcPr>
            <w:tcW w:w="1493" w:type="dxa"/>
            <w:vAlign w:val="center"/>
          </w:tcPr>
          <w:p w:rsidR="0016164A" w:rsidRPr="002D0768" w:rsidRDefault="0016164A" w:rsidP="00AF2454">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Battle of the Bands</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Secondary Aged Pupils</w:t>
            </w:r>
          </w:p>
        </w:tc>
        <w:tc>
          <w:tcPr>
            <w:tcW w:w="2651" w:type="dxa"/>
            <w:vAlign w:val="center"/>
          </w:tcPr>
          <w:p w:rsidR="0016164A" w:rsidRDefault="0016164A" w:rsidP="00AF2454">
            <w:pPr>
              <w:rPr>
                <w:rFonts w:ascii="Arial" w:hAnsi="Arial" w:cs="Arial"/>
                <w:sz w:val="18"/>
                <w:szCs w:val="18"/>
                <w:lang w:val="en-GB"/>
              </w:rPr>
            </w:pPr>
            <w:r w:rsidRPr="004A28EC">
              <w:rPr>
                <w:rFonts w:ascii="Arial" w:hAnsi="Arial" w:cs="Arial"/>
                <w:sz w:val="18"/>
                <w:szCs w:val="18"/>
                <w:lang w:val="en-GB"/>
              </w:rPr>
              <w:t>Prelim rounds:</w:t>
            </w:r>
          </w:p>
          <w:p w:rsidR="0016164A" w:rsidRPr="004A28EC" w:rsidRDefault="0016164A" w:rsidP="0016164A">
            <w:pPr>
              <w:pStyle w:val="ListParagraph"/>
              <w:numPr>
                <w:ilvl w:val="0"/>
                <w:numId w:val="29"/>
              </w:numPr>
              <w:rPr>
                <w:rFonts w:ascii="Arial" w:hAnsi="Arial" w:cs="Arial"/>
                <w:sz w:val="18"/>
                <w:szCs w:val="18"/>
                <w:lang w:val="en-GB"/>
              </w:rPr>
            </w:pPr>
            <w:r w:rsidRPr="004A28EC">
              <w:rPr>
                <w:rFonts w:ascii="Arial" w:hAnsi="Arial" w:cs="Arial"/>
                <w:sz w:val="18"/>
                <w:szCs w:val="18"/>
                <w:lang w:val="en-GB"/>
              </w:rPr>
              <w:t xml:space="preserve">WCC </w:t>
            </w:r>
            <w:r>
              <w:rPr>
                <w:rFonts w:ascii="Arial" w:hAnsi="Arial" w:cs="Arial"/>
                <w:sz w:val="18"/>
                <w:szCs w:val="18"/>
                <w:lang w:val="en-GB"/>
              </w:rPr>
              <w:t xml:space="preserve">Nov 2017 </w:t>
            </w:r>
          </w:p>
          <w:p w:rsidR="0016164A" w:rsidRDefault="0016164A" w:rsidP="0016164A">
            <w:pPr>
              <w:pStyle w:val="ListParagraph"/>
              <w:numPr>
                <w:ilvl w:val="0"/>
                <w:numId w:val="27"/>
              </w:numPr>
              <w:rPr>
                <w:rFonts w:ascii="Arial" w:hAnsi="Arial" w:cs="Arial"/>
                <w:sz w:val="18"/>
                <w:szCs w:val="18"/>
                <w:lang w:val="en-GB"/>
              </w:rPr>
            </w:pPr>
            <w:r w:rsidRPr="004A28EC">
              <w:rPr>
                <w:rFonts w:ascii="Arial" w:hAnsi="Arial" w:cs="Arial"/>
                <w:sz w:val="18"/>
                <w:szCs w:val="18"/>
                <w:lang w:val="en-GB"/>
              </w:rPr>
              <w:t xml:space="preserve">RBKC </w:t>
            </w:r>
            <w:r>
              <w:rPr>
                <w:rFonts w:ascii="Arial" w:hAnsi="Arial" w:cs="Arial"/>
                <w:sz w:val="18"/>
                <w:szCs w:val="18"/>
                <w:lang w:val="en-GB"/>
              </w:rPr>
              <w:t xml:space="preserve">Nov 2017 </w:t>
            </w:r>
          </w:p>
          <w:p w:rsidR="0016164A" w:rsidRPr="004A28EC" w:rsidRDefault="0016164A" w:rsidP="0016164A">
            <w:pPr>
              <w:pStyle w:val="ListParagraph"/>
              <w:numPr>
                <w:ilvl w:val="0"/>
                <w:numId w:val="27"/>
              </w:numPr>
              <w:rPr>
                <w:rFonts w:ascii="Arial" w:hAnsi="Arial" w:cs="Arial"/>
                <w:sz w:val="18"/>
                <w:szCs w:val="18"/>
                <w:lang w:val="en-GB"/>
              </w:rPr>
            </w:pPr>
            <w:r w:rsidRPr="004A28EC">
              <w:rPr>
                <w:rFonts w:ascii="Arial" w:hAnsi="Arial" w:cs="Arial"/>
                <w:sz w:val="18"/>
                <w:szCs w:val="18"/>
                <w:lang w:val="en-GB"/>
              </w:rPr>
              <w:t xml:space="preserve">LBHF </w:t>
            </w:r>
            <w:r>
              <w:rPr>
                <w:rFonts w:ascii="Arial" w:hAnsi="Arial" w:cs="Arial"/>
                <w:sz w:val="18"/>
                <w:szCs w:val="18"/>
                <w:lang w:val="en-GB"/>
              </w:rPr>
              <w:t>Nov 2017</w:t>
            </w:r>
            <w:r w:rsidRPr="004A28EC">
              <w:rPr>
                <w:rFonts w:ascii="Arial" w:hAnsi="Arial" w:cs="Arial"/>
                <w:sz w:val="18"/>
                <w:szCs w:val="18"/>
                <w:lang w:val="en-GB"/>
              </w:rPr>
              <w:t xml:space="preserve"> </w:t>
            </w:r>
          </w:p>
          <w:p w:rsidR="0016164A" w:rsidRDefault="0016164A" w:rsidP="00AF2454">
            <w:pPr>
              <w:rPr>
                <w:rFonts w:ascii="Arial" w:hAnsi="Arial" w:cs="Arial"/>
                <w:sz w:val="18"/>
                <w:szCs w:val="18"/>
                <w:lang w:val="en-GB"/>
              </w:rPr>
            </w:pPr>
            <w:r>
              <w:rPr>
                <w:rFonts w:ascii="Arial" w:hAnsi="Arial" w:cs="Arial"/>
                <w:sz w:val="18"/>
                <w:szCs w:val="18"/>
                <w:lang w:val="en-GB"/>
              </w:rPr>
              <w:t>FINAL</w:t>
            </w:r>
            <w:r w:rsidRPr="004A28EC">
              <w:rPr>
                <w:rFonts w:ascii="Arial" w:hAnsi="Arial" w:cs="Arial"/>
                <w:sz w:val="18"/>
                <w:szCs w:val="18"/>
                <w:lang w:val="en-GB"/>
              </w:rPr>
              <w:t>:</w:t>
            </w:r>
          </w:p>
          <w:p w:rsidR="0016164A" w:rsidRPr="004A28EC" w:rsidRDefault="0016164A" w:rsidP="0016164A">
            <w:pPr>
              <w:pStyle w:val="ListParagraph"/>
              <w:numPr>
                <w:ilvl w:val="0"/>
                <w:numId w:val="28"/>
              </w:numPr>
              <w:rPr>
                <w:rFonts w:ascii="Arial" w:hAnsi="Arial" w:cs="Arial"/>
                <w:sz w:val="18"/>
                <w:szCs w:val="18"/>
                <w:lang w:val="en-GB"/>
              </w:rPr>
            </w:pPr>
            <w:r w:rsidRPr="004A28EC">
              <w:rPr>
                <w:rFonts w:ascii="Arial" w:hAnsi="Arial" w:cs="Arial"/>
                <w:sz w:val="18"/>
                <w:szCs w:val="18"/>
                <w:lang w:val="en-GB"/>
              </w:rPr>
              <w:t>Jan 201</w:t>
            </w:r>
            <w:r>
              <w:rPr>
                <w:rFonts w:ascii="Arial" w:hAnsi="Arial" w:cs="Arial"/>
                <w:sz w:val="18"/>
                <w:szCs w:val="18"/>
                <w:lang w:val="en-GB"/>
              </w:rPr>
              <w:t xml:space="preserve">8 </w:t>
            </w:r>
          </w:p>
        </w:tc>
        <w:tc>
          <w:tcPr>
            <w:tcW w:w="4655" w:type="dxa"/>
            <w:vAlign w:val="center"/>
          </w:tcPr>
          <w:p w:rsidR="00E00EF1" w:rsidRDefault="0016164A" w:rsidP="00AF2454">
            <w:pPr>
              <w:jc w:val="center"/>
              <w:rPr>
                <w:rFonts w:ascii="Arial" w:hAnsi="Arial" w:cs="Arial"/>
                <w:sz w:val="18"/>
                <w:szCs w:val="18"/>
                <w:lang w:val="en-GB"/>
              </w:rPr>
            </w:pPr>
            <w:r>
              <w:rPr>
                <w:rFonts w:ascii="Arial" w:hAnsi="Arial" w:cs="Arial"/>
                <w:sz w:val="18"/>
                <w:szCs w:val="18"/>
                <w:lang w:val="en-GB"/>
              </w:rPr>
              <w:t>Free to schools/</w:t>
            </w:r>
            <w:r w:rsidRPr="004A28EC">
              <w:rPr>
                <w:rFonts w:ascii="Arial" w:hAnsi="Arial" w:cs="Arial"/>
                <w:sz w:val="18"/>
                <w:szCs w:val="18"/>
                <w:lang w:val="en-GB"/>
              </w:rPr>
              <w:t>bands</w:t>
            </w:r>
            <w:r w:rsidR="00E00EF1">
              <w:rPr>
                <w:rFonts w:ascii="Arial" w:hAnsi="Arial" w:cs="Arial"/>
                <w:sz w:val="18"/>
                <w:szCs w:val="18"/>
                <w:lang w:val="en-GB"/>
              </w:rPr>
              <w:t>.</w:t>
            </w:r>
            <w:r w:rsidRPr="004A28EC">
              <w:rPr>
                <w:rFonts w:ascii="Arial" w:hAnsi="Arial" w:cs="Arial"/>
                <w:sz w:val="18"/>
                <w:szCs w:val="18"/>
                <w:lang w:val="en-GB"/>
              </w:rPr>
              <w:t xml:space="preserve"> </w:t>
            </w:r>
          </w:p>
          <w:p w:rsidR="00E00EF1" w:rsidRDefault="00E00EF1" w:rsidP="00E00EF1">
            <w:pPr>
              <w:jc w:val="center"/>
              <w:rPr>
                <w:rFonts w:ascii="Arial" w:hAnsi="Arial" w:cs="Arial"/>
                <w:sz w:val="18"/>
                <w:szCs w:val="18"/>
                <w:lang w:val="en-GB"/>
              </w:rPr>
            </w:pPr>
            <w:r>
              <w:rPr>
                <w:rFonts w:ascii="Arial" w:hAnsi="Arial" w:cs="Arial"/>
                <w:sz w:val="18"/>
                <w:szCs w:val="18"/>
                <w:lang w:val="en-GB"/>
              </w:rPr>
              <w:t xml:space="preserve">Audience </w:t>
            </w:r>
            <w:r w:rsidR="0016164A" w:rsidRPr="004A28EC">
              <w:rPr>
                <w:rFonts w:ascii="Arial" w:hAnsi="Arial" w:cs="Arial"/>
                <w:sz w:val="18"/>
                <w:szCs w:val="18"/>
                <w:lang w:val="en-GB"/>
              </w:rPr>
              <w:t>tickets</w:t>
            </w:r>
            <w:r w:rsidR="0016164A">
              <w:rPr>
                <w:rFonts w:ascii="Arial" w:hAnsi="Arial" w:cs="Arial"/>
                <w:sz w:val="18"/>
                <w:szCs w:val="18"/>
                <w:lang w:val="en-GB"/>
              </w:rPr>
              <w:t xml:space="preserve"> will be</w:t>
            </w:r>
            <w:r w:rsidR="0016164A" w:rsidRPr="004A28EC">
              <w:rPr>
                <w:rFonts w:ascii="Arial" w:hAnsi="Arial" w:cs="Arial"/>
                <w:sz w:val="18"/>
                <w:szCs w:val="18"/>
                <w:lang w:val="en-GB"/>
              </w:rPr>
              <w:t xml:space="preserve"> charged for </w:t>
            </w:r>
            <w:r w:rsidR="0016164A">
              <w:rPr>
                <w:rFonts w:ascii="Arial" w:hAnsi="Arial" w:cs="Arial"/>
                <w:sz w:val="18"/>
                <w:szCs w:val="18"/>
                <w:lang w:val="en-GB"/>
              </w:rPr>
              <w:t xml:space="preserve">the </w:t>
            </w:r>
            <w:r>
              <w:rPr>
                <w:rFonts w:ascii="Arial" w:hAnsi="Arial" w:cs="Arial"/>
                <w:sz w:val="18"/>
                <w:szCs w:val="18"/>
                <w:lang w:val="en-GB"/>
              </w:rPr>
              <w:t>final</w:t>
            </w:r>
            <w:r w:rsidR="0016164A">
              <w:rPr>
                <w:rFonts w:ascii="Arial" w:hAnsi="Arial" w:cs="Arial"/>
                <w:sz w:val="18"/>
                <w:szCs w:val="18"/>
                <w:lang w:val="en-GB"/>
              </w:rPr>
              <w:t xml:space="preserve">. </w:t>
            </w:r>
            <w:r w:rsidR="0016164A">
              <w:rPr>
                <w:rFonts w:ascii="Arial" w:hAnsi="Arial" w:cs="Arial"/>
                <w:sz w:val="18"/>
                <w:szCs w:val="18"/>
                <w:lang w:val="en-GB"/>
              </w:rPr>
              <w:br/>
            </w:r>
          </w:p>
          <w:p w:rsidR="0016164A" w:rsidRPr="004A28EC" w:rsidRDefault="0016164A" w:rsidP="00E00EF1">
            <w:pPr>
              <w:jc w:val="center"/>
              <w:rPr>
                <w:rFonts w:ascii="Arial" w:hAnsi="Arial" w:cs="Arial"/>
                <w:sz w:val="18"/>
                <w:szCs w:val="18"/>
              </w:rPr>
            </w:pPr>
            <w:r>
              <w:rPr>
                <w:rFonts w:ascii="Arial" w:hAnsi="Arial" w:cs="Arial"/>
                <w:sz w:val="18"/>
                <w:szCs w:val="18"/>
                <w:lang w:val="en-GB"/>
              </w:rPr>
              <w:t>NOTE: band members must attend a Tri-borough School or live in one of the three LAs</w:t>
            </w:r>
          </w:p>
        </w:tc>
      </w:tr>
      <w:tr w:rsidR="0016164A" w:rsidRPr="000E3AEF" w:rsidTr="00AF2454">
        <w:trPr>
          <w:trHeight w:val="564"/>
          <w:jc w:val="center"/>
        </w:trPr>
        <w:tc>
          <w:tcPr>
            <w:tcW w:w="1493" w:type="dxa"/>
            <w:vAlign w:val="center"/>
          </w:tcPr>
          <w:p w:rsidR="0016164A" w:rsidRPr="002D0768" w:rsidRDefault="0016164A" w:rsidP="00AF2454">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Wind and Brass Day</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Primary School Pupils learning wind/brass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16164A" w:rsidRPr="004A28EC" w:rsidRDefault="0016164A" w:rsidP="00E00EF1">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16164A" w:rsidRPr="004A28EC" w:rsidRDefault="0016164A" w:rsidP="00AF2454">
            <w:pPr>
              <w:jc w:val="center"/>
              <w:rPr>
                <w:rFonts w:ascii="Arial" w:hAnsi="Arial" w:cs="Arial"/>
                <w:sz w:val="18"/>
                <w:szCs w:val="18"/>
              </w:rPr>
            </w:pPr>
            <w:r w:rsidRPr="004A28EC">
              <w:rPr>
                <w:rFonts w:ascii="Arial" w:hAnsi="Arial" w:cs="Arial"/>
                <w:sz w:val="18"/>
                <w:szCs w:val="18"/>
              </w:rPr>
              <w:t>Free</w:t>
            </w:r>
          </w:p>
        </w:tc>
      </w:tr>
      <w:tr w:rsidR="0016164A" w:rsidRPr="000E3AEF" w:rsidTr="00AF2454">
        <w:trPr>
          <w:trHeight w:val="552"/>
          <w:jc w:val="center"/>
        </w:trPr>
        <w:tc>
          <w:tcPr>
            <w:tcW w:w="1493" w:type="dxa"/>
            <w:vAlign w:val="center"/>
          </w:tcPr>
          <w:p w:rsidR="0016164A" w:rsidRPr="002D0768" w:rsidRDefault="0016164A" w:rsidP="00AF2454">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Strings Day</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Primary School Pupils learning string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16164A" w:rsidRPr="004A28EC" w:rsidRDefault="0016164A" w:rsidP="00E00EF1">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16164A" w:rsidRPr="004A28EC" w:rsidRDefault="0016164A" w:rsidP="00AF2454">
            <w:pPr>
              <w:jc w:val="center"/>
              <w:rPr>
                <w:rFonts w:ascii="Arial" w:hAnsi="Arial" w:cs="Arial"/>
                <w:sz w:val="18"/>
                <w:szCs w:val="18"/>
              </w:rPr>
            </w:pPr>
            <w:r w:rsidRPr="004A28EC">
              <w:rPr>
                <w:rFonts w:ascii="Arial" w:hAnsi="Arial" w:cs="Arial"/>
                <w:sz w:val="18"/>
                <w:szCs w:val="18"/>
              </w:rPr>
              <w:t>Free</w:t>
            </w:r>
          </w:p>
        </w:tc>
      </w:tr>
      <w:tr w:rsidR="0016164A" w:rsidRPr="000E3AEF" w:rsidTr="00AF2454">
        <w:trPr>
          <w:trHeight w:val="564"/>
          <w:jc w:val="center"/>
        </w:trPr>
        <w:tc>
          <w:tcPr>
            <w:tcW w:w="1493" w:type="dxa"/>
            <w:vAlign w:val="center"/>
          </w:tcPr>
          <w:p w:rsidR="0016164A" w:rsidRPr="002D0768" w:rsidRDefault="0016164A" w:rsidP="00AF2454">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Guitar Day</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Primary School Pupils learning guitar instruments</w:t>
            </w:r>
            <w:r>
              <w:rPr>
                <w:rFonts w:ascii="Arial" w:hAnsi="Arial" w:cs="Arial"/>
                <w:sz w:val="18"/>
                <w:szCs w:val="18"/>
                <w:lang w:val="en-GB"/>
              </w:rPr>
              <w:t xml:space="preserve"> (</w:t>
            </w:r>
            <w:proofErr w:type="spellStart"/>
            <w:r>
              <w:rPr>
                <w:rFonts w:ascii="Arial" w:hAnsi="Arial" w:cs="Arial"/>
                <w:sz w:val="18"/>
                <w:szCs w:val="18"/>
                <w:lang w:val="en-GB"/>
              </w:rPr>
              <w:t>Gd</w:t>
            </w:r>
            <w:proofErr w:type="spellEnd"/>
            <w:r>
              <w:rPr>
                <w:rFonts w:ascii="Arial" w:hAnsi="Arial" w:cs="Arial"/>
                <w:sz w:val="18"/>
                <w:szCs w:val="18"/>
                <w:lang w:val="en-GB"/>
              </w:rPr>
              <w:t xml:space="preserve"> 1-3)</w:t>
            </w:r>
          </w:p>
        </w:tc>
        <w:tc>
          <w:tcPr>
            <w:tcW w:w="2651" w:type="dxa"/>
            <w:vAlign w:val="center"/>
          </w:tcPr>
          <w:p w:rsidR="0016164A" w:rsidRPr="004A28EC" w:rsidRDefault="0016164A" w:rsidP="00E00EF1">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16164A" w:rsidRPr="004A28EC" w:rsidRDefault="0016164A" w:rsidP="00AF2454">
            <w:pPr>
              <w:jc w:val="center"/>
              <w:rPr>
                <w:rFonts w:ascii="Arial" w:hAnsi="Arial" w:cs="Arial"/>
                <w:sz w:val="18"/>
                <w:szCs w:val="18"/>
              </w:rPr>
            </w:pPr>
            <w:r w:rsidRPr="004A28EC">
              <w:rPr>
                <w:rFonts w:ascii="Arial" w:hAnsi="Arial" w:cs="Arial"/>
                <w:sz w:val="18"/>
                <w:szCs w:val="18"/>
              </w:rPr>
              <w:t>Free</w:t>
            </w:r>
          </w:p>
        </w:tc>
      </w:tr>
      <w:tr w:rsidR="0016164A" w:rsidRPr="000E3AEF" w:rsidTr="00AF2454">
        <w:trPr>
          <w:trHeight w:val="552"/>
          <w:jc w:val="center"/>
        </w:trPr>
        <w:tc>
          <w:tcPr>
            <w:tcW w:w="1493" w:type="dxa"/>
            <w:vAlign w:val="center"/>
          </w:tcPr>
          <w:p w:rsidR="0016164A" w:rsidRPr="002D0768" w:rsidRDefault="0016164A" w:rsidP="00AF2454">
            <w:pPr>
              <w:jc w:val="center"/>
              <w:rPr>
                <w:rFonts w:ascii="Arial" w:hAnsi="Arial" w:cs="Arial"/>
                <w:b/>
                <w:color w:val="000000" w:themeColor="text1"/>
                <w:szCs w:val="18"/>
                <w:lang w:val="en-GB"/>
              </w:rPr>
            </w:pPr>
            <w:r w:rsidRPr="002D0768">
              <w:rPr>
                <w:rFonts w:ascii="Arial" w:hAnsi="Arial" w:cs="Arial"/>
                <w:b/>
                <w:color w:val="000000" w:themeColor="text1"/>
                <w:szCs w:val="18"/>
                <w:lang w:val="en-GB"/>
              </w:rPr>
              <w:t>Primary Vocal Showcase</w:t>
            </w:r>
          </w:p>
        </w:tc>
        <w:tc>
          <w:tcPr>
            <w:tcW w:w="2230" w:type="dxa"/>
            <w:vAlign w:val="center"/>
          </w:tcPr>
          <w:p w:rsidR="0016164A" w:rsidRPr="004A28EC" w:rsidRDefault="0016164A" w:rsidP="00AF2454">
            <w:pPr>
              <w:rPr>
                <w:rFonts w:ascii="Arial" w:hAnsi="Arial" w:cs="Arial"/>
                <w:sz w:val="18"/>
                <w:szCs w:val="18"/>
                <w:lang w:val="en-GB"/>
              </w:rPr>
            </w:pPr>
            <w:r w:rsidRPr="004A28EC">
              <w:rPr>
                <w:rFonts w:ascii="Arial" w:hAnsi="Arial" w:cs="Arial"/>
                <w:sz w:val="18"/>
                <w:szCs w:val="18"/>
                <w:lang w:val="en-GB"/>
              </w:rPr>
              <w:t>Primary Schools to bring their own choral groups to perform</w:t>
            </w:r>
            <w:r>
              <w:rPr>
                <w:rFonts w:ascii="Arial" w:hAnsi="Arial" w:cs="Arial"/>
                <w:sz w:val="18"/>
                <w:szCs w:val="18"/>
                <w:lang w:val="en-GB"/>
              </w:rPr>
              <w:t xml:space="preserve"> </w:t>
            </w:r>
          </w:p>
        </w:tc>
        <w:tc>
          <w:tcPr>
            <w:tcW w:w="2651" w:type="dxa"/>
            <w:vAlign w:val="center"/>
          </w:tcPr>
          <w:p w:rsidR="0016164A" w:rsidRPr="004A28EC" w:rsidRDefault="0016164A" w:rsidP="00E00EF1">
            <w:pPr>
              <w:rPr>
                <w:rFonts w:ascii="Arial" w:hAnsi="Arial" w:cs="Arial"/>
                <w:sz w:val="18"/>
                <w:szCs w:val="18"/>
                <w:lang w:val="en-GB"/>
              </w:rPr>
            </w:pPr>
            <w:r>
              <w:rPr>
                <w:rFonts w:ascii="Arial" w:hAnsi="Arial" w:cs="Arial"/>
                <w:sz w:val="18"/>
                <w:szCs w:val="18"/>
                <w:lang w:val="en-GB"/>
              </w:rPr>
              <w:t xml:space="preserve">June 2018 </w:t>
            </w:r>
          </w:p>
        </w:tc>
        <w:tc>
          <w:tcPr>
            <w:tcW w:w="4655" w:type="dxa"/>
            <w:vAlign w:val="center"/>
          </w:tcPr>
          <w:p w:rsidR="0016164A" w:rsidRPr="004A28EC" w:rsidRDefault="0016164A" w:rsidP="00AF2454">
            <w:pPr>
              <w:jc w:val="center"/>
              <w:rPr>
                <w:rFonts w:ascii="Arial" w:hAnsi="Arial" w:cs="Arial"/>
                <w:sz w:val="18"/>
                <w:szCs w:val="18"/>
              </w:rPr>
            </w:pPr>
            <w:r w:rsidRPr="004A28EC">
              <w:rPr>
                <w:rFonts w:ascii="Arial" w:hAnsi="Arial" w:cs="Arial"/>
                <w:sz w:val="18"/>
                <w:szCs w:val="18"/>
              </w:rPr>
              <w:t>Free</w:t>
            </w:r>
          </w:p>
        </w:tc>
      </w:tr>
      <w:tr w:rsidR="0016164A" w:rsidRPr="000E3AEF" w:rsidTr="00AF2454">
        <w:trPr>
          <w:trHeight w:val="387"/>
          <w:jc w:val="center"/>
        </w:trPr>
        <w:tc>
          <w:tcPr>
            <w:tcW w:w="11029" w:type="dxa"/>
            <w:gridSpan w:val="4"/>
            <w:vAlign w:val="center"/>
          </w:tcPr>
          <w:p w:rsidR="0016164A" w:rsidRPr="004A28EC" w:rsidRDefault="00E00EF1" w:rsidP="00E00EF1">
            <w:pPr>
              <w:jc w:val="center"/>
              <w:rPr>
                <w:rFonts w:ascii="Arial" w:hAnsi="Arial" w:cs="Arial"/>
                <w:sz w:val="18"/>
                <w:szCs w:val="18"/>
              </w:rPr>
            </w:pPr>
            <w:r>
              <w:rPr>
                <w:rFonts w:ascii="Arial" w:hAnsi="Arial" w:cs="Arial"/>
                <w:b/>
                <w:i/>
                <w:sz w:val="18"/>
                <w:szCs w:val="18"/>
                <w:lang w:val="en-GB"/>
              </w:rPr>
              <w:t>All specific d</w:t>
            </w:r>
            <w:r w:rsidR="0016164A" w:rsidRPr="004A28EC">
              <w:rPr>
                <w:rFonts w:ascii="Arial" w:hAnsi="Arial" w:cs="Arial"/>
                <w:b/>
                <w:i/>
                <w:sz w:val="18"/>
                <w:szCs w:val="18"/>
                <w:lang w:val="en-GB"/>
              </w:rPr>
              <w:t>ates</w:t>
            </w:r>
            <w:r>
              <w:rPr>
                <w:rFonts w:ascii="Arial" w:hAnsi="Arial" w:cs="Arial"/>
                <w:b/>
                <w:i/>
                <w:sz w:val="18"/>
                <w:szCs w:val="18"/>
                <w:lang w:val="en-GB"/>
              </w:rPr>
              <w:t>,</w:t>
            </w:r>
            <w:r w:rsidR="0016164A" w:rsidRPr="004A28EC">
              <w:rPr>
                <w:rFonts w:ascii="Arial" w:hAnsi="Arial" w:cs="Arial"/>
                <w:b/>
                <w:i/>
                <w:sz w:val="18"/>
                <w:szCs w:val="18"/>
                <w:lang w:val="en-GB"/>
              </w:rPr>
              <w:t xml:space="preserve"> </w:t>
            </w:r>
            <w:r>
              <w:rPr>
                <w:rFonts w:ascii="Arial" w:hAnsi="Arial" w:cs="Arial"/>
                <w:b/>
                <w:i/>
                <w:sz w:val="18"/>
                <w:szCs w:val="18"/>
                <w:lang w:val="en-GB"/>
              </w:rPr>
              <w:t>once confirmed, will be sent to schools</w:t>
            </w:r>
          </w:p>
        </w:tc>
      </w:tr>
    </w:tbl>
    <w:p w:rsidR="00E00EF1" w:rsidRDefault="00E00EF1" w:rsidP="00D844C9">
      <w:pPr>
        <w:rPr>
          <w:rFonts w:ascii="Arial" w:hAnsi="Arial" w:cs="Arial"/>
          <w:b/>
          <w:sz w:val="28"/>
        </w:rPr>
      </w:pPr>
    </w:p>
    <w:p w:rsidR="00D844C9" w:rsidRPr="00E9520E" w:rsidRDefault="00D844C9" w:rsidP="00D844C9">
      <w:pPr>
        <w:rPr>
          <w:rFonts w:ascii="Arial" w:hAnsi="Arial" w:cs="Arial"/>
          <w:b/>
          <w:sz w:val="28"/>
        </w:rPr>
      </w:pPr>
      <w:r w:rsidRPr="00E9520E">
        <w:rPr>
          <w:rFonts w:ascii="Arial" w:hAnsi="Arial" w:cs="Arial"/>
          <w:b/>
          <w:sz w:val="28"/>
        </w:rPr>
        <w:lastRenderedPageBreak/>
        <w:t xml:space="preserve">TIMELINE AND PROCESS </w:t>
      </w:r>
      <w:r w:rsidR="00C23AF1">
        <w:rPr>
          <w:rFonts w:ascii="Arial" w:hAnsi="Arial" w:cs="Arial"/>
          <w:b/>
          <w:sz w:val="28"/>
        </w:rPr>
        <w:t>FOR BOOKING A MUSIC SLA for 2017-18</w:t>
      </w:r>
    </w:p>
    <w:p w:rsidR="00D844C9" w:rsidRPr="00E9520E" w:rsidRDefault="00D844C9" w:rsidP="00D844C9">
      <w:pPr>
        <w:rPr>
          <w:rFonts w:ascii="Quicksand Bold" w:hAnsi="Quicksand Bold" w:cs="Arial"/>
          <w:b/>
          <w:sz w:val="28"/>
        </w:rPr>
      </w:pPr>
    </w:p>
    <w:p w:rsidR="00D844C9" w:rsidRPr="00E9520E" w:rsidRDefault="00D844C9" w:rsidP="00F2183B">
      <w:pPr>
        <w:rPr>
          <w:rFonts w:ascii="Quicksand Bold" w:hAnsi="Quicksand Bold" w:cs="Arial"/>
          <w:sz w:val="28"/>
        </w:rPr>
      </w:pPr>
      <w:r w:rsidRPr="00E9520E">
        <w:rPr>
          <w:sz w:val="23"/>
          <w:szCs w:val="23"/>
        </w:rPr>
        <w:t xml:space="preserve">Schools will need to submit their requests by </w:t>
      </w:r>
      <w:r w:rsidRPr="00E9520E">
        <w:rPr>
          <w:rFonts w:ascii="Arial" w:hAnsi="Arial" w:cs="Arial"/>
          <w:b/>
          <w:i/>
          <w:color w:val="00209F" w:themeColor="text2"/>
          <w:sz w:val="23"/>
          <w:szCs w:val="23"/>
        </w:rPr>
        <w:t>Friday 2</w:t>
      </w:r>
      <w:r w:rsidR="00C23AF1">
        <w:rPr>
          <w:rFonts w:ascii="Arial" w:hAnsi="Arial" w:cs="Arial"/>
          <w:b/>
          <w:i/>
          <w:color w:val="00209F" w:themeColor="text2"/>
          <w:sz w:val="23"/>
          <w:szCs w:val="23"/>
        </w:rPr>
        <w:t>6</w:t>
      </w:r>
      <w:r w:rsidRPr="00E9520E">
        <w:rPr>
          <w:rFonts w:ascii="Arial" w:hAnsi="Arial" w:cs="Arial"/>
          <w:b/>
          <w:i/>
          <w:color w:val="00209F" w:themeColor="text2"/>
          <w:sz w:val="23"/>
          <w:szCs w:val="23"/>
          <w:vertAlign w:val="superscript"/>
        </w:rPr>
        <w:t>th</w:t>
      </w:r>
      <w:r w:rsidRPr="00E9520E">
        <w:rPr>
          <w:rFonts w:ascii="Arial" w:hAnsi="Arial" w:cs="Arial"/>
          <w:b/>
          <w:i/>
          <w:color w:val="00209F" w:themeColor="text2"/>
          <w:sz w:val="23"/>
          <w:szCs w:val="23"/>
        </w:rPr>
        <w:t xml:space="preserve"> May 201</w:t>
      </w:r>
      <w:r w:rsidR="00655DA1">
        <w:rPr>
          <w:rFonts w:ascii="Arial" w:hAnsi="Arial" w:cs="Arial"/>
          <w:b/>
          <w:i/>
          <w:color w:val="00209F" w:themeColor="text2"/>
          <w:sz w:val="23"/>
          <w:szCs w:val="23"/>
        </w:rPr>
        <w:t>7</w:t>
      </w:r>
      <w:r w:rsidRPr="00E9520E">
        <w:rPr>
          <w:rFonts w:ascii="Arial" w:hAnsi="Arial" w:cs="Arial"/>
          <w:b/>
          <w:sz w:val="23"/>
          <w:szCs w:val="23"/>
        </w:rPr>
        <w:t xml:space="preserve"> </w:t>
      </w:r>
      <w:r w:rsidRPr="00E9520E">
        <w:rPr>
          <w:sz w:val="23"/>
          <w:szCs w:val="23"/>
        </w:rPr>
        <w:t xml:space="preserve">to allow the TBMH time to plan for resources, arrange INSET, and discuss delivery in your schools with all key stakeholders – schools, teachers, </w:t>
      </w:r>
      <w:proofErr w:type="gramStart"/>
      <w:r w:rsidRPr="00E9520E">
        <w:rPr>
          <w:sz w:val="23"/>
          <w:szCs w:val="23"/>
        </w:rPr>
        <w:t>Hub</w:t>
      </w:r>
      <w:proofErr w:type="gramEnd"/>
      <w:r w:rsidRPr="00E9520E">
        <w:rPr>
          <w:sz w:val="23"/>
          <w:szCs w:val="23"/>
        </w:rPr>
        <w:t xml:space="preserve"> instrumental tutors.</w:t>
      </w:r>
    </w:p>
    <w:p w:rsidR="00D844C9" w:rsidRPr="00E9520E" w:rsidRDefault="00D844C9" w:rsidP="00D844C9">
      <w:pPr>
        <w:rPr>
          <w:rFonts w:ascii="Arial" w:hAnsi="Arial" w:cs="Arial"/>
          <w:b/>
          <w:sz w:val="28"/>
        </w:rPr>
      </w:pPr>
    </w:p>
    <w:p w:rsidR="00D844C9" w:rsidRPr="00E9520E" w:rsidRDefault="00AA18F7" w:rsidP="00D844C9">
      <w:pP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margin-left:0;margin-top:.4pt;width:376.05pt;height:292.35pt;z-index:251660288;mso-position-horizontal:center;mso-width-relative:margin;mso-height-relative:margin" fillcolor="white [3201]" strokecolor="#00209f [3204]" strokeweight="5pt">
            <v:stroke linestyle="thickThin"/>
            <v:shadow color="#868686"/>
            <v:textbox style="mso-next-textbox:#_x0000_s1026">
              <w:txbxContent>
                <w:p w:rsidR="001434FE" w:rsidRDefault="001434FE" w:rsidP="00D844C9">
                  <w:pPr>
                    <w:jc w:val="center"/>
                    <w:rPr>
                      <w:rFonts w:ascii="Arial" w:hAnsi="Arial" w:cs="Arial"/>
                    </w:rPr>
                  </w:pPr>
                </w:p>
                <w:p w:rsidR="001434FE" w:rsidRDefault="001434FE" w:rsidP="00D844C9">
                  <w:pPr>
                    <w:jc w:val="center"/>
                    <w:rPr>
                      <w:rFonts w:ascii="Arial" w:hAnsi="Arial" w:cs="Arial"/>
                    </w:rPr>
                  </w:pPr>
                  <w:r>
                    <w:rPr>
                      <w:rFonts w:ascii="Arial" w:hAnsi="Arial" w:cs="Arial"/>
                      <w:b/>
                      <w:i/>
                    </w:rPr>
                    <w:t>May/June 2017</w:t>
                  </w:r>
                  <w:r>
                    <w:rPr>
                      <w:rFonts w:ascii="Arial" w:hAnsi="Arial" w:cs="Arial"/>
                    </w:rPr>
                    <w:br/>
                    <w:t>School confirms the teaching request(s) with TBMH</w:t>
                  </w:r>
                  <w:r>
                    <w:rPr>
                      <w:rFonts w:ascii="Arial" w:hAnsi="Arial" w:cs="Arial"/>
                    </w:rPr>
                    <w:br/>
                  </w:r>
                  <w:r>
                    <w:rPr>
                      <w:rFonts w:ascii="Arial" w:hAnsi="Arial" w:cs="Arial"/>
                      <w:noProof/>
                      <w:lang w:eastAsia="en-GB"/>
                    </w:rPr>
                    <w:drawing>
                      <wp:inline distT="0" distB="0" distL="0" distR="0">
                        <wp:extent cx="158750" cy="50101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June/July 2017</w:t>
                  </w:r>
                  <w:r>
                    <w:rPr>
                      <w:rFonts w:ascii="Arial" w:hAnsi="Arial" w:cs="Arial"/>
                      <w:b/>
                      <w:i/>
                    </w:rPr>
                    <w:br/>
                  </w:r>
                  <w:r>
                    <w:rPr>
                      <w:rFonts w:ascii="Arial" w:hAnsi="Arial" w:cs="Arial"/>
                    </w:rPr>
                    <w:t xml:space="preserve">TBMH organises all new academic year teaching </w:t>
                  </w:r>
                  <w:r>
                    <w:rPr>
                      <w:rFonts w:ascii="Arial" w:hAnsi="Arial" w:cs="Arial"/>
                    </w:rPr>
                    <w:br/>
                    <w:t xml:space="preserve">based on school requests </w:t>
                  </w:r>
                  <w:r>
                    <w:rPr>
                      <w:rFonts w:ascii="Arial" w:hAnsi="Arial" w:cs="Arial"/>
                    </w:rPr>
                    <w:br/>
                  </w:r>
                  <w:r w:rsidRPr="00254E89">
                    <w:rPr>
                      <w:rFonts w:ascii="Arial" w:hAnsi="Arial" w:cs="Arial"/>
                      <w:noProof/>
                      <w:lang w:eastAsia="en-GB"/>
                    </w:rPr>
                    <w:drawing>
                      <wp:inline distT="0" distB="0" distL="0" distR="0">
                        <wp:extent cx="158750" cy="501015"/>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September 2017</w:t>
                  </w:r>
                  <w:r>
                    <w:rPr>
                      <w:rFonts w:ascii="Arial" w:hAnsi="Arial" w:cs="Arial"/>
                    </w:rPr>
                    <w:br/>
                  </w:r>
                  <w:proofErr w:type="gramStart"/>
                  <w:r>
                    <w:rPr>
                      <w:rFonts w:ascii="Arial" w:hAnsi="Arial" w:cs="Arial"/>
                    </w:rPr>
                    <w:t>New</w:t>
                  </w:r>
                  <w:proofErr w:type="gramEnd"/>
                  <w:r>
                    <w:rPr>
                      <w:rFonts w:ascii="Arial" w:hAnsi="Arial" w:cs="Arial"/>
                    </w:rPr>
                    <w:t xml:space="preserve"> academic year teaching begins</w:t>
                  </w:r>
                  <w:r>
                    <w:rPr>
                      <w:rFonts w:ascii="Arial" w:hAnsi="Arial" w:cs="Arial"/>
                    </w:rPr>
                    <w:br/>
                  </w:r>
                  <w:r w:rsidRPr="00254E89">
                    <w:rPr>
                      <w:rFonts w:ascii="Arial" w:hAnsi="Arial" w:cs="Arial"/>
                      <w:noProof/>
                      <w:lang w:eastAsia="en-GB"/>
                    </w:rPr>
                    <w:drawing>
                      <wp:inline distT="0" distB="0" distL="0" distR="0">
                        <wp:extent cx="158750" cy="50101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58750" cy="501015"/>
                                </a:xfrm>
                                <a:prstGeom prst="rect">
                                  <a:avLst/>
                                </a:prstGeom>
                                <a:noFill/>
                                <a:ln w="9525">
                                  <a:noFill/>
                                  <a:miter lim="800000"/>
                                  <a:headEnd/>
                                  <a:tailEnd/>
                                </a:ln>
                              </pic:spPr>
                            </pic:pic>
                          </a:graphicData>
                        </a:graphic>
                      </wp:inline>
                    </w:drawing>
                  </w:r>
                  <w:r>
                    <w:rPr>
                      <w:rFonts w:ascii="Arial" w:hAnsi="Arial" w:cs="Arial"/>
                    </w:rPr>
                    <w:br/>
                  </w:r>
                  <w:r>
                    <w:rPr>
                      <w:rFonts w:ascii="Arial" w:hAnsi="Arial" w:cs="Arial"/>
                      <w:b/>
                      <w:i/>
                    </w:rPr>
                    <w:t>Autumn/Spring/Summer</w:t>
                  </w:r>
                  <w:r>
                    <w:rPr>
                      <w:rFonts w:ascii="Arial" w:hAnsi="Arial" w:cs="Arial"/>
                    </w:rPr>
                    <w:br/>
                    <w:t>Teaching is monitored and quality-assured</w:t>
                  </w:r>
                </w:p>
                <w:p w:rsidR="001434FE" w:rsidRDefault="001434FE" w:rsidP="00D844C9">
                  <w:pPr>
                    <w:jc w:val="center"/>
                    <w:rPr>
                      <w:rFonts w:ascii="Arial" w:hAnsi="Arial" w:cs="Arial"/>
                    </w:rPr>
                  </w:pPr>
                </w:p>
                <w:p w:rsidR="001434FE" w:rsidRPr="002845EE" w:rsidRDefault="001434FE" w:rsidP="00D844C9">
                  <w:pPr>
                    <w:jc w:val="center"/>
                    <w:rPr>
                      <w:rFonts w:ascii="Arial" w:hAnsi="Arial" w:cs="Arial"/>
                    </w:rPr>
                  </w:pPr>
                </w:p>
              </w:txbxContent>
            </v:textbox>
          </v:shape>
        </w:pict>
      </w: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C23AF1" w:rsidRDefault="00C23AF1" w:rsidP="00D844C9">
      <w:pPr>
        <w:rPr>
          <w:rFonts w:ascii="Arial" w:hAnsi="Arial" w:cs="Arial"/>
          <w:b/>
          <w:sz w:val="36"/>
          <w:szCs w:val="36"/>
        </w:rPr>
      </w:pPr>
    </w:p>
    <w:p w:rsidR="0016164A" w:rsidRPr="00270FCF" w:rsidRDefault="00C23AF1" w:rsidP="00270FCF">
      <w:pPr>
        <w:jc w:val="center"/>
        <w:rPr>
          <w:rFonts w:ascii="Arial" w:hAnsi="Arial" w:cs="Arial"/>
          <w:b/>
          <w:color w:val="96004B" w:themeColor="accent2"/>
          <w:sz w:val="36"/>
          <w:szCs w:val="36"/>
        </w:rPr>
      </w:pPr>
      <w:r w:rsidRPr="00270FCF">
        <w:rPr>
          <w:rFonts w:ascii="Arial" w:hAnsi="Arial" w:cs="Arial"/>
          <w:b/>
          <w:color w:val="96004B" w:themeColor="accent2"/>
          <w:sz w:val="36"/>
          <w:szCs w:val="36"/>
        </w:rPr>
        <w:t xml:space="preserve">To complete </w:t>
      </w:r>
      <w:r w:rsidR="00270FCF" w:rsidRPr="00270FCF">
        <w:rPr>
          <w:rFonts w:ascii="Arial" w:hAnsi="Arial" w:cs="Arial"/>
          <w:b/>
          <w:color w:val="96004B" w:themeColor="accent2"/>
          <w:sz w:val="36"/>
          <w:szCs w:val="36"/>
        </w:rPr>
        <w:t xml:space="preserve">provision </w:t>
      </w:r>
      <w:r w:rsidRPr="00270FCF">
        <w:rPr>
          <w:rFonts w:ascii="Arial" w:hAnsi="Arial" w:cs="Arial"/>
          <w:b/>
          <w:color w:val="96004B" w:themeColor="accent2"/>
          <w:sz w:val="36"/>
          <w:szCs w:val="36"/>
        </w:rPr>
        <w:t>booking</w:t>
      </w:r>
      <w:r w:rsidR="00270FCF" w:rsidRPr="00270FCF">
        <w:rPr>
          <w:rFonts w:ascii="Arial" w:hAnsi="Arial" w:cs="Arial"/>
          <w:b/>
          <w:color w:val="96004B" w:themeColor="accent2"/>
          <w:sz w:val="36"/>
          <w:szCs w:val="36"/>
        </w:rPr>
        <w:t xml:space="preserve"> see page</w:t>
      </w:r>
      <w:r w:rsidR="00E43B3B">
        <w:rPr>
          <w:rFonts w:ascii="Arial" w:hAnsi="Arial" w:cs="Arial"/>
          <w:b/>
          <w:color w:val="96004B" w:themeColor="accent2"/>
          <w:sz w:val="36"/>
          <w:szCs w:val="36"/>
        </w:rPr>
        <w:t>s</w:t>
      </w:r>
      <w:r w:rsidR="00270FCF" w:rsidRPr="00270FCF">
        <w:rPr>
          <w:rFonts w:ascii="Arial" w:hAnsi="Arial" w:cs="Arial"/>
          <w:b/>
          <w:color w:val="96004B" w:themeColor="accent2"/>
          <w:sz w:val="36"/>
          <w:szCs w:val="36"/>
        </w:rPr>
        <w:t xml:space="preserve"> </w:t>
      </w:r>
      <w:r w:rsidR="00E43B3B">
        <w:rPr>
          <w:rFonts w:ascii="Arial" w:hAnsi="Arial" w:cs="Arial"/>
          <w:b/>
          <w:color w:val="96004B" w:themeColor="accent2"/>
          <w:sz w:val="36"/>
          <w:szCs w:val="36"/>
        </w:rPr>
        <w:t>1-2</w:t>
      </w:r>
      <w:r w:rsidR="00D844C9" w:rsidRPr="00270FCF">
        <w:rPr>
          <w:rFonts w:ascii="Arial" w:hAnsi="Arial" w:cs="Arial"/>
          <w:b/>
          <w:color w:val="96004B" w:themeColor="accent2"/>
          <w:sz w:val="36"/>
          <w:szCs w:val="36"/>
        </w:rPr>
        <w:br w:type="page"/>
      </w:r>
    </w:p>
    <w:p w:rsidR="0016164A" w:rsidRDefault="002105B4" w:rsidP="002105B4">
      <w:pPr>
        <w:rPr>
          <w:rFonts w:ascii="Arial" w:hAnsi="Arial" w:cs="Arial"/>
          <w:b/>
          <w:sz w:val="36"/>
          <w:szCs w:val="36"/>
        </w:rPr>
      </w:pPr>
      <w:r w:rsidRPr="00E9520E">
        <w:rPr>
          <w:rFonts w:ascii="Arial" w:hAnsi="Arial" w:cs="Arial"/>
          <w:b/>
          <w:sz w:val="36"/>
          <w:szCs w:val="36"/>
        </w:rPr>
        <w:lastRenderedPageBreak/>
        <w:t>Terms &amp; Conditions of the Music Provision Agreement</w:t>
      </w:r>
    </w:p>
    <w:p w:rsidR="002105B4" w:rsidRPr="00E9520E" w:rsidRDefault="00AA18F7" w:rsidP="002105B4">
      <w:pPr>
        <w:rPr>
          <w:rFonts w:ascii="Arial" w:hAnsi="Arial" w:cs="Arial"/>
          <w:b/>
          <w:sz w:val="36"/>
          <w:szCs w:val="36"/>
        </w:rPr>
      </w:pPr>
      <w:r w:rsidRPr="00AA18F7">
        <w:rPr>
          <w:rFonts w:ascii="Arial" w:hAnsi="Arial" w:cs="Arial"/>
          <w:b/>
          <w:sz w:val="28"/>
        </w:rPr>
        <w:pict>
          <v:rect id="_x0000_i1027" style="width:0;height:1.5pt" o:hralign="center" o:hrstd="t" o:hr="t" fillcolor="#a0a0a0" stroked="f"/>
        </w:pict>
      </w:r>
    </w:p>
    <w:p w:rsidR="002105B4" w:rsidRPr="00E9520E" w:rsidRDefault="002105B4" w:rsidP="002105B4">
      <w:pPr>
        <w:rPr>
          <w:rFonts w:ascii="Arial" w:hAnsi="Arial" w:cs="Arial"/>
          <w:sz w:val="23"/>
          <w:szCs w:val="23"/>
        </w:rPr>
      </w:pPr>
      <w:r w:rsidRPr="00E9520E">
        <w:rPr>
          <w:rFonts w:ascii="Arial" w:hAnsi="Arial" w:cs="Arial"/>
          <w:b/>
          <w:sz w:val="28"/>
        </w:rPr>
        <w:t>PARTIES</w:t>
      </w:r>
      <w:r w:rsidRPr="00E9520E">
        <w:rPr>
          <w:rFonts w:ascii="Arial" w:hAnsi="Arial" w:cs="Arial"/>
          <w:b/>
          <w:sz w:val="28"/>
        </w:rPr>
        <w:br/>
      </w:r>
      <w:r w:rsidRPr="00E9520E">
        <w:rPr>
          <w:rFonts w:ascii="Arial" w:hAnsi="Arial" w:cs="Arial"/>
          <w:sz w:val="23"/>
          <w:szCs w:val="23"/>
        </w:rPr>
        <w:t>This Music Service Level Agreement (SLA) is made between the school (the Client) and the Tri-borough Music Hub (the service provider, TBMH).</w:t>
      </w:r>
      <w:r w:rsidR="00B529DC" w:rsidRPr="00E9520E">
        <w:rPr>
          <w:rFonts w:ascii="Arial" w:hAnsi="Arial" w:cs="Arial"/>
          <w:sz w:val="23"/>
          <w:szCs w:val="23"/>
        </w:rPr>
        <w:t xml:space="preserve"> </w:t>
      </w:r>
      <w:r w:rsidRPr="00E9520E">
        <w:rPr>
          <w:rFonts w:ascii="Arial" w:hAnsi="Arial" w:cs="Arial"/>
          <w:sz w:val="23"/>
          <w:szCs w:val="23"/>
        </w:rPr>
        <w:t>Both parties agree to act in good faith and in a reasonable and timely manner with regard to the operation of the Agreement.</w:t>
      </w:r>
    </w:p>
    <w:p w:rsidR="002105B4" w:rsidRPr="00E9520E" w:rsidRDefault="002105B4" w:rsidP="002105B4">
      <w:pPr>
        <w:rPr>
          <w:rFonts w:ascii="Arial" w:hAnsi="Arial" w:cs="Arial"/>
        </w:rPr>
      </w:pPr>
    </w:p>
    <w:p w:rsidR="002D7AE6" w:rsidRDefault="002105B4" w:rsidP="002D7AE6">
      <w:pPr>
        <w:rPr>
          <w:rFonts w:ascii="Arial" w:hAnsi="Arial" w:cs="Arial"/>
          <w:sz w:val="23"/>
          <w:szCs w:val="23"/>
        </w:rPr>
      </w:pPr>
      <w:r w:rsidRPr="002D7AE6">
        <w:rPr>
          <w:rFonts w:ascii="Arial" w:hAnsi="Arial" w:cs="Arial"/>
          <w:b/>
          <w:sz w:val="28"/>
        </w:rPr>
        <w:t>DURATION</w:t>
      </w:r>
    </w:p>
    <w:p w:rsidR="002105B4" w:rsidRPr="002D7AE6" w:rsidRDefault="002105B4" w:rsidP="00F4480B">
      <w:pPr>
        <w:pStyle w:val="ListParagraph"/>
        <w:numPr>
          <w:ilvl w:val="0"/>
          <w:numId w:val="23"/>
        </w:numPr>
        <w:rPr>
          <w:rFonts w:ascii="Arial" w:hAnsi="Arial" w:cs="Arial"/>
        </w:rPr>
      </w:pPr>
      <w:r w:rsidRPr="002D7AE6">
        <w:rPr>
          <w:rFonts w:ascii="Arial" w:hAnsi="Arial" w:cs="Arial"/>
          <w:sz w:val="23"/>
          <w:szCs w:val="23"/>
        </w:rPr>
        <w:t>This SLA will be effective from 1</w:t>
      </w:r>
      <w:r w:rsidRPr="002D7AE6">
        <w:rPr>
          <w:rFonts w:ascii="Arial" w:hAnsi="Arial" w:cs="Arial"/>
          <w:sz w:val="23"/>
          <w:szCs w:val="23"/>
          <w:vertAlign w:val="superscript"/>
        </w:rPr>
        <w:t>st</w:t>
      </w:r>
      <w:r w:rsidRPr="002D7AE6">
        <w:rPr>
          <w:rFonts w:ascii="Arial" w:hAnsi="Arial" w:cs="Arial"/>
          <w:sz w:val="23"/>
          <w:szCs w:val="23"/>
        </w:rPr>
        <w:t xml:space="preserve"> September until 31</w:t>
      </w:r>
      <w:r w:rsidRPr="002D7AE6">
        <w:rPr>
          <w:rFonts w:ascii="Arial" w:hAnsi="Arial" w:cs="Arial"/>
          <w:sz w:val="23"/>
          <w:szCs w:val="23"/>
          <w:vertAlign w:val="superscript"/>
        </w:rPr>
        <w:t>st</w:t>
      </w:r>
      <w:r w:rsidRPr="002D7AE6">
        <w:rPr>
          <w:rFonts w:ascii="Arial" w:hAnsi="Arial" w:cs="Arial"/>
          <w:sz w:val="23"/>
          <w:szCs w:val="23"/>
        </w:rPr>
        <w:t xml:space="preserve"> July unless agreed otherwise between TBMH and school.</w:t>
      </w:r>
    </w:p>
    <w:p w:rsidR="002D7AE6" w:rsidRPr="002D7AE6" w:rsidRDefault="002D7AE6" w:rsidP="00F4480B">
      <w:pPr>
        <w:pStyle w:val="ListParagraph"/>
        <w:numPr>
          <w:ilvl w:val="0"/>
          <w:numId w:val="23"/>
        </w:numPr>
        <w:rPr>
          <w:rFonts w:ascii="Arial" w:hAnsi="Arial" w:cs="Arial"/>
        </w:rPr>
      </w:pPr>
      <w:r>
        <w:rPr>
          <w:rFonts w:ascii="Arial" w:hAnsi="Arial" w:cs="Arial"/>
          <w:sz w:val="23"/>
          <w:szCs w:val="23"/>
        </w:rPr>
        <w:t>There will be 10 lessons taught per term.</w:t>
      </w:r>
    </w:p>
    <w:p w:rsidR="002D7AE6" w:rsidRPr="002D7AE6" w:rsidRDefault="002D7AE6" w:rsidP="002D7AE6">
      <w:pPr>
        <w:rPr>
          <w:rFonts w:ascii="Arial" w:hAnsi="Arial" w:cs="Arial"/>
        </w:rPr>
      </w:pPr>
      <w:r w:rsidRPr="002D7AE6">
        <w:rPr>
          <w:rFonts w:ascii="Arial" w:hAnsi="Arial" w:cs="Arial"/>
          <w:i/>
          <w:color w:val="00209F" w:themeColor="text2"/>
          <w:sz w:val="23"/>
          <w:szCs w:val="23"/>
        </w:rPr>
        <w:t>Note: any additional teaching hours</w:t>
      </w:r>
      <w:r>
        <w:rPr>
          <w:rFonts w:ascii="Arial" w:hAnsi="Arial" w:cs="Arial"/>
          <w:i/>
          <w:color w:val="00209F" w:themeColor="text2"/>
          <w:sz w:val="23"/>
          <w:szCs w:val="23"/>
        </w:rPr>
        <w:t xml:space="preserve"> or weeks</w:t>
      </w:r>
      <w:r w:rsidRPr="002D7AE6">
        <w:rPr>
          <w:rFonts w:ascii="Arial" w:hAnsi="Arial" w:cs="Arial"/>
          <w:i/>
          <w:color w:val="00209F" w:themeColor="text2"/>
          <w:sz w:val="23"/>
          <w:szCs w:val="23"/>
        </w:rPr>
        <w:t xml:space="preserve"> above the agreed service provision must be arranged</w:t>
      </w:r>
      <w:r>
        <w:rPr>
          <w:rFonts w:ascii="Arial" w:hAnsi="Arial" w:cs="Arial"/>
          <w:i/>
          <w:color w:val="00209F" w:themeColor="text2"/>
          <w:sz w:val="23"/>
          <w:szCs w:val="23"/>
        </w:rPr>
        <w:t xml:space="preserve"> in advance</w:t>
      </w:r>
      <w:r w:rsidRPr="002D7AE6">
        <w:rPr>
          <w:rFonts w:ascii="Arial" w:hAnsi="Arial" w:cs="Arial"/>
          <w:i/>
          <w:color w:val="00209F" w:themeColor="text2"/>
          <w:sz w:val="23"/>
          <w:szCs w:val="23"/>
        </w:rPr>
        <w:t xml:space="preserve"> between schools and Tri-borough Music Hub Managers. Schools should not engage Hub tutors in private arrangements.</w:t>
      </w:r>
    </w:p>
    <w:p w:rsidR="002105B4" w:rsidRPr="00E9520E" w:rsidRDefault="002105B4" w:rsidP="002105B4">
      <w:pPr>
        <w:rPr>
          <w:rFonts w:ascii="Arial" w:hAnsi="Arial" w:cs="Arial"/>
        </w:rPr>
      </w:pPr>
    </w:p>
    <w:p w:rsidR="002105B4" w:rsidRPr="00E9520E" w:rsidRDefault="002105B4" w:rsidP="002105B4">
      <w:pPr>
        <w:rPr>
          <w:rFonts w:ascii="Arial" w:hAnsi="Arial" w:cs="Arial"/>
        </w:rPr>
      </w:pPr>
      <w:r w:rsidRPr="00E9520E">
        <w:rPr>
          <w:rFonts w:ascii="Arial" w:hAnsi="Arial" w:cs="Arial"/>
          <w:b/>
          <w:sz w:val="28"/>
        </w:rPr>
        <w:t>INTENT</w:t>
      </w:r>
      <w:r w:rsidRPr="00E9520E">
        <w:rPr>
          <w:rFonts w:ascii="Arial" w:hAnsi="Arial" w:cs="Arial"/>
          <w:b/>
          <w:sz w:val="28"/>
        </w:rPr>
        <w:br/>
      </w:r>
      <w:r w:rsidRPr="00E9520E">
        <w:rPr>
          <w:rFonts w:ascii="Arial" w:hAnsi="Arial" w:cs="Arial"/>
          <w:sz w:val="23"/>
          <w:szCs w:val="23"/>
        </w:rPr>
        <w:t>The purpose of this arrangement is to provide schools with the opportunity to purchase additional high quality instrumental/vocal tuition, support, training and/or advice on all aspects of music provision. The Tri-borough Music Hub will work collaboratively with schools to support the selection of instrumental tuition programmes that best meet the needs of the individual school.</w:t>
      </w:r>
    </w:p>
    <w:p w:rsidR="002105B4" w:rsidRPr="00E9520E" w:rsidRDefault="002105B4" w:rsidP="002105B4">
      <w:pPr>
        <w:rPr>
          <w:rFonts w:ascii="Arial" w:hAnsi="Arial" w:cs="Arial"/>
          <w:b/>
          <w:sz w:val="28"/>
        </w:rPr>
      </w:pPr>
    </w:p>
    <w:p w:rsidR="002105B4" w:rsidRPr="00E9520E" w:rsidRDefault="002105B4" w:rsidP="002105B4">
      <w:pPr>
        <w:rPr>
          <w:rFonts w:ascii="Arial" w:hAnsi="Arial" w:cs="Arial"/>
          <w:b/>
          <w:sz w:val="28"/>
        </w:rPr>
      </w:pPr>
      <w:r w:rsidRPr="00E9520E">
        <w:rPr>
          <w:rFonts w:ascii="Arial" w:hAnsi="Arial" w:cs="Arial"/>
          <w:b/>
          <w:sz w:val="28"/>
        </w:rPr>
        <w:t>SERVICES OFFERED TO THE CLIENT</w:t>
      </w:r>
    </w:p>
    <w:p w:rsidR="002105B4" w:rsidRPr="00E9520E" w:rsidRDefault="002105B4" w:rsidP="00F4480B">
      <w:pPr>
        <w:pStyle w:val="ListParagraph"/>
        <w:numPr>
          <w:ilvl w:val="0"/>
          <w:numId w:val="9"/>
        </w:numPr>
        <w:spacing w:after="200"/>
        <w:rPr>
          <w:rFonts w:ascii="Arial" w:hAnsi="Arial" w:cs="Arial"/>
          <w:sz w:val="23"/>
          <w:szCs w:val="23"/>
        </w:rPr>
      </w:pPr>
      <w:r w:rsidRPr="00E9520E">
        <w:rPr>
          <w:rFonts w:ascii="Arial" w:hAnsi="Arial" w:cs="Arial"/>
          <w:sz w:val="23"/>
          <w:szCs w:val="23"/>
        </w:rPr>
        <w:t>A full range of services offered to clients has been shown</w:t>
      </w:r>
    </w:p>
    <w:p w:rsidR="002D7AE6" w:rsidRDefault="002105B4" w:rsidP="00F4480B">
      <w:pPr>
        <w:pStyle w:val="ListParagraph"/>
        <w:numPr>
          <w:ilvl w:val="0"/>
          <w:numId w:val="9"/>
        </w:numPr>
        <w:rPr>
          <w:rFonts w:ascii="Arial" w:hAnsi="Arial" w:cs="Arial"/>
          <w:sz w:val="23"/>
          <w:szCs w:val="23"/>
        </w:rPr>
      </w:pPr>
      <w:r w:rsidRPr="00E9520E">
        <w:rPr>
          <w:rFonts w:ascii="Arial" w:hAnsi="Arial" w:cs="Arial"/>
          <w:sz w:val="23"/>
          <w:szCs w:val="23"/>
        </w:rPr>
        <w:t>There is a Provision request sheet on the last page of this document</w:t>
      </w:r>
    </w:p>
    <w:p w:rsidR="002D7AE6" w:rsidRDefault="002105B4" w:rsidP="00F4480B">
      <w:pPr>
        <w:pStyle w:val="ListParagraph"/>
        <w:numPr>
          <w:ilvl w:val="0"/>
          <w:numId w:val="9"/>
        </w:numPr>
        <w:rPr>
          <w:rFonts w:ascii="Arial" w:hAnsi="Arial" w:cs="Arial"/>
          <w:sz w:val="23"/>
          <w:szCs w:val="23"/>
        </w:rPr>
      </w:pPr>
      <w:r w:rsidRPr="002D7AE6">
        <w:rPr>
          <w:rFonts w:ascii="Arial" w:hAnsi="Arial" w:cs="Arial"/>
          <w:sz w:val="23"/>
          <w:szCs w:val="23"/>
        </w:rPr>
        <w:t>The programme of tuition selected will be agreed betw</w:t>
      </w:r>
      <w:r w:rsidR="002D7AE6">
        <w:rPr>
          <w:rFonts w:ascii="Arial" w:hAnsi="Arial" w:cs="Arial"/>
          <w:sz w:val="23"/>
          <w:szCs w:val="23"/>
        </w:rPr>
        <w:t>een the school and the service.</w:t>
      </w:r>
    </w:p>
    <w:p w:rsidR="002105B4" w:rsidRPr="002D7AE6" w:rsidRDefault="002105B4" w:rsidP="002D7AE6">
      <w:pPr>
        <w:rPr>
          <w:rFonts w:ascii="Arial" w:hAnsi="Arial" w:cs="Arial"/>
          <w:sz w:val="23"/>
          <w:szCs w:val="23"/>
        </w:rPr>
      </w:pPr>
      <w:r w:rsidRPr="002D7AE6">
        <w:rPr>
          <w:rFonts w:ascii="Arial" w:hAnsi="Arial" w:cs="Arial"/>
          <w:sz w:val="23"/>
          <w:szCs w:val="23"/>
        </w:rPr>
        <w:t>Provision may be dependent on the availability of tutors with the appropriate lead or support skills necessary for the specific roles, and instrument stock. Measures will be swiftly taken to recruit tutors for an area of need that is not covered by the current tutor pool.</w:t>
      </w:r>
    </w:p>
    <w:p w:rsidR="002105B4" w:rsidRPr="00E9520E" w:rsidRDefault="002105B4" w:rsidP="002105B4">
      <w:pPr>
        <w:rPr>
          <w:rFonts w:ascii="Arial" w:hAnsi="Arial" w:cs="Arial"/>
          <w:b/>
          <w:sz w:val="28"/>
        </w:rPr>
      </w:pPr>
    </w:p>
    <w:p w:rsidR="002105B4" w:rsidRPr="00E9520E" w:rsidRDefault="002105B4" w:rsidP="00B529DC">
      <w:pPr>
        <w:rPr>
          <w:rFonts w:ascii="Arial" w:hAnsi="Arial" w:cs="Arial"/>
          <w:b/>
          <w:sz w:val="23"/>
          <w:szCs w:val="23"/>
        </w:rPr>
      </w:pPr>
      <w:r w:rsidRPr="00E9520E">
        <w:rPr>
          <w:rFonts w:ascii="Arial" w:hAnsi="Arial" w:cs="Arial"/>
          <w:b/>
          <w:sz w:val="28"/>
        </w:rPr>
        <w:t>TRI-BOROUGH MUSIC HUB RESPONSIBILITIES</w:t>
      </w:r>
      <w:r w:rsidRPr="00E9520E">
        <w:rPr>
          <w:rFonts w:ascii="Arial" w:hAnsi="Arial" w:cs="Arial"/>
          <w:b/>
          <w:sz w:val="28"/>
        </w:rPr>
        <w:br/>
      </w:r>
      <w:r w:rsidRPr="00E9520E">
        <w:rPr>
          <w:rFonts w:ascii="Arial" w:hAnsi="Arial" w:cs="Arial"/>
          <w:sz w:val="23"/>
          <w:szCs w:val="23"/>
        </w:rPr>
        <w:t>The Tri-borough Music Hub shall:</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Ensure that all programmes will be planned and monitored.</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Ensure that the agreement between the school and the service provider with regard to the programme required is fully understood.</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Ensure that the school is kept fully informed of any changes or concerns that may arise in order that action can be taken as soon as possible. This is particularly important if it is perceived that additional support be needed.</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Provide the school with high quality instrumental tuition, support, advice and/ or training through the provision of a well trained, well informed and professional team.</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Commission additional services/ providers if required to meet the needs of the school.</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Support rigorous self-evaluation and continuous improvement in each school.</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Promote high quality teaching and learning.</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Facilitate collaborative partnerships between schools which identify, build upon and disseminate excellent and effective practice.</w:t>
      </w:r>
    </w:p>
    <w:p w:rsidR="002105B4" w:rsidRPr="00E9520E" w:rsidRDefault="002105B4" w:rsidP="00F4480B">
      <w:pPr>
        <w:pStyle w:val="ListParagraph"/>
        <w:numPr>
          <w:ilvl w:val="0"/>
          <w:numId w:val="11"/>
        </w:numPr>
        <w:spacing w:after="200"/>
        <w:rPr>
          <w:rFonts w:ascii="Arial" w:hAnsi="Arial" w:cs="Arial"/>
          <w:sz w:val="23"/>
          <w:szCs w:val="23"/>
        </w:rPr>
      </w:pPr>
      <w:r w:rsidRPr="00E9520E">
        <w:rPr>
          <w:rFonts w:ascii="Arial" w:hAnsi="Arial" w:cs="Arial"/>
          <w:sz w:val="23"/>
          <w:szCs w:val="23"/>
        </w:rPr>
        <w:t xml:space="preserve">Ensure that all staff </w:t>
      </w:r>
      <w:proofErr w:type="gramStart"/>
      <w:r w:rsidRPr="00E9520E">
        <w:rPr>
          <w:rFonts w:ascii="Arial" w:hAnsi="Arial" w:cs="Arial"/>
          <w:sz w:val="23"/>
          <w:szCs w:val="23"/>
        </w:rPr>
        <w:t>have</w:t>
      </w:r>
      <w:proofErr w:type="gramEnd"/>
      <w:r w:rsidRPr="00E9520E">
        <w:rPr>
          <w:rFonts w:ascii="Arial" w:hAnsi="Arial" w:cs="Arial"/>
          <w:sz w:val="23"/>
          <w:szCs w:val="23"/>
        </w:rPr>
        <w:t xml:space="preserve"> satisfied the required safeguarding checks for work with children and young people.</w:t>
      </w:r>
    </w:p>
    <w:p w:rsidR="002105B4" w:rsidRPr="00E9520E" w:rsidRDefault="00686B0C" w:rsidP="00F4480B">
      <w:pPr>
        <w:pStyle w:val="ListParagraph"/>
        <w:numPr>
          <w:ilvl w:val="0"/>
          <w:numId w:val="11"/>
        </w:numPr>
        <w:spacing w:after="200"/>
        <w:rPr>
          <w:rFonts w:ascii="Arial" w:hAnsi="Arial" w:cs="Arial"/>
          <w:sz w:val="23"/>
          <w:szCs w:val="23"/>
        </w:rPr>
      </w:pPr>
      <w:r>
        <w:rPr>
          <w:rFonts w:ascii="Arial" w:hAnsi="Arial" w:cs="Arial"/>
          <w:sz w:val="23"/>
          <w:szCs w:val="23"/>
        </w:rPr>
        <w:t>Ensure</w:t>
      </w:r>
      <w:r w:rsidR="002105B4" w:rsidRPr="00E9520E">
        <w:rPr>
          <w:rFonts w:ascii="Arial" w:hAnsi="Arial" w:cs="Arial"/>
          <w:sz w:val="23"/>
          <w:szCs w:val="23"/>
        </w:rPr>
        <w:t xml:space="preserve"> the school</w:t>
      </w:r>
      <w:r>
        <w:rPr>
          <w:rFonts w:ascii="Arial" w:hAnsi="Arial" w:cs="Arial"/>
          <w:sz w:val="23"/>
          <w:szCs w:val="23"/>
        </w:rPr>
        <w:t xml:space="preserve"> is notified</w:t>
      </w:r>
      <w:r w:rsidR="002105B4" w:rsidRPr="00E9520E">
        <w:rPr>
          <w:rFonts w:ascii="Arial" w:hAnsi="Arial" w:cs="Arial"/>
          <w:sz w:val="23"/>
          <w:szCs w:val="23"/>
        </w:rPr>
        <w:t>, when a tutor is ill and unable to attend, by 9.30am on the named day.</w:t>
      </w:r>
    </w:p>
    <w:p w:rsidR="002105B4" w:rsidRPr="00E9520E" w:rsidRDefault="002105B4" w:rsidP="002105B4">
      <w:pPr>
        <w:rPr>
          <w:rFonts w:ascii="Arial" w:hAnsi="Arial" w:cs="Arial"/>
        </w:rPr>
      </w:pPr>
      <w:r w:rsidRPr="00E9520E">
        <w:rPr>
          <w:rFonts w:ascii="Arial" w:hAnsi="Arial" w:cs="Arial"/>
          <w:b/>
          <w:sz w:val="28"/>
        </w:rPr>
        <w:lastRenderedPageBreak/>
        <w:t>DELIVERING THE SERVICE</w:t>
      </w:r>
      <w:r w:rsidRPr="00E9520E">
        <w:rPr>
          <w:rFonts w:ascii="Arial" w:hAnsi="Arial" w:cs="Arial"/>
          <w:b/>
          <w:sz w:val="28"/>
        </w:rPr>
        <w:br/>
      </w:r>
      <w:r w:rsidRPr="00E9520E">
        <w:rPr>
          <w:rFonts w:ascii="Arial" w:hAnsi="Arial" w:cs="Arial"/>
          <w:sz w:val="23"/>
          <w:szCs w:val="23"/>
        </w:rPr>
        <w:t>The services will be delivered by instrumental tutors from the Tri-borough Music Hub tutor pool.</w:t>
      </w:r>
      <w:r w:rsidRPr="00E9520E">
        <w:rPr>
          <w:rFonts w:ascii="Arial" w:hAnsi="Arial" w:cs="Arial"/>
        </w:rPr>
        <w:t xml:space="preserve"> </w:t>
      </w:r>
    </w:p>
    <w:p w:rsidR="002105B4" w:rsidRPr="00E9520E" w:rsidRDefault="002105B4" w:rsidP="002105B4">
      <w:pPr>
        <w:rPr>
          <w:rFonts w:ascii="Arial" w:hAnsi="Arial" w:cs="Arial"/>
          <w:b/>
          <w:sz w:val="28"/>
        </w:rPr>
      </w:pPr>
    </w:p>
    <w:p w:rsidR="002105B4" w:rsidRPr="00E9520E" w:rsidRDefault="002105B4" w:rsidP="002105B4">
      <w:pPr>
        <w:rPr>
          <w:rFonts w:ascii="Arial" w:hAnsi="Arial" w:cs="Arial"/>
          <w:sz w:val="23"/>
          <w:szCs w:val="23"/>
        </w:rPr>
      </w:pPr>
      <w:r w:rsidRPr="00E9520E">
        <w:rPr>
          <w:rFonts w:ascii="Arial" w:hAnsi="Arial" w:cs="Arial"/>
          <w:b/>
          <w:sz w:val="28"/>
          <w:szCs w:val="28"/>
        </w:rPr>
        <w:t>SCHOOL RESPONSIBILITIES</w:t>
      </w:r>
      <w:r w:rsidRPr="00E9520E">
        <w:rPr>
          <w:rFonts w:ascii="Arial" w:hAnsi="Arial" w:cs="Arial"/>
          <w:b/>
          <w:sz w:val="28"/>
          <w:szCs w:val="28"/>
        </w:rPr>
        <w:br/>
      </w:r>
      <w:r w:rsidRPr="00E9520E">
        <w:rPr>
          <w:rFonts w:ascii="Arial" w:hAnsi="Arial" w:cs="Arial"/>
          <w:sz w:val="23"/>
          <w:szCs w:val="23"/>
        </w:rPr>
        <w:t>To enable the service provider to deliver a service of the highest quality, the Client shall:</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Ensure that the exact requirements of the service purchased are agreed by the end of the term prior to the commencement of the provision.</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Agree all teaching dates in advance with the TBMH tutors – please refer to recommended TBMH teaching dates</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Ensure that dates are honoured and that notification of essential cancellation is reported at least one week in advance. Schools will be charged for late cancellation (less than 7 calendar days).</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Comply with any requests for information to enable the monitoring and evaluation of the service</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Ensure that the requirements of the tutor are met so that the service can be delivered effectively and efficiently. These requirements are listed below:</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 xml:space="preserve">a designated </w:t>
      </w:r>
      <w:r w:rsidR="00686B0C">
        <w:rPr>
          <w:rFonts w:ascii="Arial" w:hAnsi="Arial" w:cs="Arial"/>
          <w:sz w:val="23"/>
          <w:szCs w:val="23"/>
        </w:rPr>
        <w:t xml:space="preserve">fixed school-adult </w:t>
      </w:r>
      <w:r w:rsidRPr="00E9520E">
        <w:rPr>
          <w:rFonts w:ascii="Arial" w:hAnsi="Arial" w:cs="Arial"/>
          <w:sz w:val="23"/>
          <w:szCs w:val="23"/>
        </w:rPr>
        <w:t>(</w:t>
      </w:r>
      <w:r w:rsidR="00686B0C">
        <w:rPr>
          <w:rFonts w:ascii="Arial" w:hAnsi="Arial" w:cs="Arial"/>
          <w:sz w:val="23"/>
          <w:szCs w:val="23"/>
        </w:rPr>
        <w:t xml:space="preserve">preferably a class teacher) </w:t>
      </w:r>
      <w:r w:rsidR="00686B0C" w:rsidRPr="002D5EC5">
        <w:rPr>
          <w:i/>
          <w:color w:val="00209F" w:themeColor="text2"/>
          <w:sz w:val="20"/>
          <w:szCs w:val="20"/>
          <w:u w:val="single"/>
        </w:rPr>
        <w:t>with the required instrumental skills</w:t>
      </w:r>
      <w:r w:rsidRPr="00E9520E">
        <w:rPr>
          <w:rFonts w:ascii="Arial" w:hAnsi="Arial" w:cs="Arial"/>
          <w:sz w:val="23"/>
          <w:szCs w:val="23"/>
        </w:rPr>
        <w:t xml:space="preserve"> to be present at all times during delivery of whole class sessions</w:t>
      </w:r>
      <w:r w:rsidR="00686B0C">
        <w:rPr>
          <w:rFonts w:ascii="Arial" w:hAnsi="Arial" w:cs="Arial"/>
          <w:sz w:val="23"/>
          <w:szCs w:val="23"/>
        </w:rPr>
        <w:t xml:space="preserve"> and actively involved with the learning</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learning support assistants remain in the class during the session to support the music learning of their pupils</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a suitable room be provided for the delivery of the tuition, that is of adequate size for the activity, free from distraction and any obstacles, where it is appropriate to play music without disturbing other activities in school</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the room provided to be consistent every week, with prior notice of any room changes, and suitable alternatives provided if strictly necessary</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equipment agreed to be in place for the efficient delivery of the tuition be present for the beginning of each session for which it is required: some examples may be: interactive whiteboard, overhead projector, CD player, instruments, sheet music resources and accessories</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a suitable space be provided where instruments can be stored safely away from any risk of damage through heat, damp and obstruction. (Schools will be expected to reimburse the cost of repairing or replacing loaned instruments or instrument parts that are either lost or damaged due to wilful neglect or poor handling by pupils, or inadequate storage arrangements.)</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follow-up tasks, as can be reasonably expected to be performed by the class teacher before the start of the next session, are completed on time to allow the smooth running of the next session. Some examples may be: labelling instruments; providing children’s name stickers; copying of written resources</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the school will undertake to meet the cost of replacement accessories (e.g. clarinet reeds, violin strings) incurred during the course of tuition</w:t>
      </w:r>
    </w:p>
    <w:p w:rsidR="002105B4" w:rsidRPr="00E9520E" w:rsidRDefault="002105B4"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the school will undertake to meet the cost of damage or repair to Tri-bor</w:t>
      </w:r>
      <w:r w:rsidR="00B529DC" w:rsidRPr="00E9520E">
        <w:rPr>
          <w:rFonts w:ascii="Arial" w:hAnsi="Arial" w:cs="Arial"/>
          <w:sz w:val="23"/>
          <w:szCs w:val="23"/>
        </w:rPr>
        <w:t>ough Music Hub loan instruments</w:t>
      </w:r>
      <w:r w:rsidRPr="00E9520E">
        <w:rPr>
          <w:rFonts w:ascii="Arial" w:hAnsi="Arial" w:cs="Arial"/>
          <w:sz w:val="23"/>
          <w:szCs w:val="23"/>
        </w:rPr>
        <w:t xml:space="preserve"> caused by wilful neglect or inadequate storage arrangements during the period of the loan</w:t>
      </w:r>
    </w:p>
    <w:p w:rsidR="00D032DE" w:rsidRPr="00E9520E" w:rsidRDefault="00D032DE" w:rsidP="00F4480B">
      <w:pPr>
        <w:pStyle w:val="ListParagraph"/>
        <w:numPr>
          <w:ilvl w:val="1"/>
          <w:numId w:val="13"/>
        </w:numPr>
        <w:spacing w:after="200"/>
        <w:rPr>
          <w:rFonts w:ascii="Arial" w:hAnsi="Arial" w:cs="Arial"/>
          <w:sz w:val="23"/>
          <w:szCs w:val="23"/>
        </w:rPr>
      </w:pPr>
      <w:r w:rsidRPr="00E9520E">
        <w:rPr>
          <w:rFonts w:ascii="Arial" w:hAnsi="Arial" w:cs="Arial"/>
          <w:sz w:val="23"/>
          <w:szCs w:val="23"/>
        </w:rPr>
        <w:t>use of school wifi to access online teaching resources</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Respond as may reasonably be expected, to requests for the submission of data required for the purposes of monitoring and self evaluation of the service, and for Arts Council returns for which continued central funding depends.</w:t>
      </w:r>
    </w:p>
    <w:p w:rsidR="002105B4" w:rsidRPr="00E9520E" w:rsidRDefault="002105B4" w:rsidP="00F4480B">
      <w:pPr>
        <w:pStyle w:val="ListParagraph"/>
        <w:numPr>
          <w:ilvl w:val="0"/>
          <w:numId w:val="12"/>
        </w:numPr>
        <w:spacing w:after="200"/>
        <w:rPr>
          <w:rFonts w:ascii="Arial" w:hAnsi="Arial" w:cs="Arial"/>
          <w:sz w:val="23"/>
          <w:szCs w:val="23"/>
        </w:rPr>
      </w:pPr>
      <w:r w:rsidRPr="00E9520E">
        <w:rPr>
          <w:rFonts w:ascii="Arial" w:hAnsi="Arial" w:cs="Arial"/>
          <w:sz w:val="23"/>
          <w:szCs w:val="23"/>
        </w:rPr>
        <w:t>Honour the agreement between the school and the Tri-borough Music Hub for the provision of rigorously selected, skilled tutors and not inappropriately seek to employ the same tutors by private agreement to work directly for the school.</w:t>
      </w:r>
    </w:p>
    <w:p w:rsidR="002105B4" w:rsidRPr="00E9520E" w:rsidRDefault="002105B4" w:rsidP="00B529DC">
      <w:pPr>
        <w:rPr>
          <w:rFonts w:ascii="Arial" w:hAnsi="Arial" w:cs="Arial"/>
        </w:rPr>
      </w:pPr>
      <w:r w:rsidRPr="00E9520E">
        <w:rPr>
          <w:rFonts w:ascii="Arial" w:hAnsi="Arial" w:cs="Arial"/>
          <w:b/>
          <w:sz w:val="28"/>
        </w:rPr>
        <w:lastRenderedPageBreak/>
        <w:t>QUALITY AND REVIEW</w:t>
      </w:r>
      <w:r w:rsidRPr="00E9520E">
        <w:rPr>
          <w:rFonts w:ascii="Arial" w:hAnsi="Arial" w:cs="Arial"/>
          <w:b/>
          <w:sz w:val="28"/>
        </w:rPr>
        <w:br/>
      </w:r>
      <w:r w:rsidRPr="00E9520E">
        <w:rPr>
          <w:rFonts w:ascii="Arial" w:hAnsi="Arial" w:cs="Arial"/>
          <w:sz w:val="23"/>
          <w:szCs w:val="23"/>
        </w:rPr>
        <w:t>Schools’ feedback is actively sought and schools are encouraged to feedback directly to the Tri-borough Music Hub Manager.</w:t>
      </w:r>
    </w:p>
    <w:p w:rsidR="002105B4" w:rsidRPr="00E9520E" w:rsidRDefault="002105B4" w:rsidP="002105B4">
      <w:pPr>
        <w:rPr>
          <w:rFonts w:ascii="Arial" w:hAnsi="Arial" w:cs="Arial"/>
          <w:b/>
          <w:sz w:val="28"/>
        </w:rPr>
      </w:pPr>
    </w:p>
    <w:p w:rsidR="00B529DC" w:rsidRPr="00E9520E" w:rsidRDefault="002105B4" w:rsidP="00B529DC">
      <w:pPr>
        <w:rPr>
          <w:rFonts w:ascii="Arial" w:hAnsi="Arial" w:cs="Arial"/>
          <w:b/>
          <w:sz w:val="28"/>
        </w:rPr>
      </w:pPr>
      <w:r w:rsidRPr="00E9520E">
        <w:rPr>
          <w:rFonts w:ascii="Arial" w:hAnsi="Arial" w:cs="Arial"/>
          <w:b/>
          <w:sz w:val="28"/>
        </w:rPr>
        <w:t>CHANGE CONTROL</w:t>
      </w:r>
    </w:p>
    <w:p w:rsidR="002105B4" w:rsidRPr="00E9520E" w:rsidRDefault="002105B4" w:rsidP="00F4480B">
      <w:pPr>
        <w:pStyle w:val="ListParagraph"/>
        <w:numPr>
          <w:ilvl w:val="0"/>
          <w:numId w:val="17"/>
        </w:numPr>
        <w:rPr>
          <w:rFonts w:ascii="Arial" w:hAnsi="Arial" w:cs="Arial"/>
          <w:b/>
          <w:sz w:val="23"/>
          <w:szCs w:val="23"/>
        </w:rPr>
      </w:pPr>
      <w:r w:rsidRPr="00E9520E">
        <w:rPr>
          <w:rFonts w:ascii="Arial" w:hAnsi="Arial" w:cs="Arial"/>
          <w:sz w:val="23"/>
          <w:szCs w:val="23"/>
        </w:rPr>
        <w:t>This Service Level Agreement will be reviewed on an annual basis to ensure it remains appropriate for the service it provides and the requirements it places on the wider organisation.</w:t>
      </w:r>
    </w:p>
    <w:p w:rsidR="002105B4" w:rsidRPr="00E9520E" w:rsidRDefault="002105B4" w:rsidP="00F4480B">
      <w:pPr>
        <w:pStyle w:val="ListParagraph"/>
        <w:numPr>
          <w:ilvl w:val="0"/>
          <w:numId w:val="17"/>
        </w:numPr>
        <w:rPr>
          <w:rFonts w:ascii="Arial" w:hAnsi="Arial" w:cs="Arial"/>
        </w:rPr>
      </w:pPr>
      <w:r w:rsidRPr="00E9520E">
        <w:rPr>
          <w:rFonts w:ascii="Arial" w:hAnsi="Arial" w:cs="Arial"/>
          <w:sz w:val="23"/>
          <w:szCs w:val="23"/>
        </w:rPr>
        <w:t>Further activities may be incorporated into the SLA as the needs of both parties develop, and the service has to adapt to accommodate changes in need, or take on additional roles</w:t>
      </w:r>
      <w:r w:rsidRPr="00E9520E">
        <w:rPr>
          <w:rFonts w:ascii="Arial" w:hAnsi="Arial" w:cs="Arial"/>
        </w:rPr>
        <w:t>.</w:t>
      </w:r>
    </w:p>
    <w:p w:rsidR="002105B4" w:rsidRPr="00E9520E" w:rsidRDefault="002105B4" w:rsidP="002105B4">
      <w:pPr>
        <w:rPr>
          <w:rFonts w:ascii="Arial" w:hAnsi="Arial" w:cs="Arial"/>
          <w:b/>
          <w:sz w:val="28"/>
        </w:rPr>
      </w:pPr>
    </w:p>
    <w:p w:rsidR="00B529DC" w:rsidRPr="00E9520E" w:rsidRDefault="002105B4" w:rsidP="00B529DC">
      <w:pPr>
        <w:rPr>
          <w:rFonts w:ascii="Arial" w:hAnsi="Arial" w:cs="Arial"/>
          <w:sz w:val="23"/>
          <w:szCs w:val="23"/>
        </w:rPr>
      </w:pPr>
      <w:r w:rsidRPr="00E9520E">
        <w:rPr>
          <w:rFonts w:ascii="Arial" w:hAnsi="Arial" w:cs="Arial"/>
          <w:b/>
          <w:sz w:val="28"/>
        </w:rPr>
        <w:t>BILLING AND PAYMENT</w:t>
      </w:r>
    </w:p>
    <w:p w:rsidR="002105B4" w:rsidRPr="00E9520E" w:rsidRDefault="002105B4" w:rsidP="00F4480B">
      <w:pPr>
        <w:pStyle w:val="ListParagraph"/>
        <w:numPr>
          <w:ilvl w:val="0"/>
          <w:numId w:val="16"/>
        </w:numPr>
        <w:rPr>
          <w:rFonts w:ascii="Arial" w:hAnsi="Arial" w:cs="Arial"/>
          <w:b/>
          <w:sz w:val="23"/>
          <w:szCs w:val="23"/>
        </w:rPr>
      </w:pPr>
      <w:r w:rsidRPr="00E9520E">
        <w:rPr>
          <w:rFonts w:ascii="Arial" w:hAnsi="Arial" w:cs="Arial"/>
          <w:sz w:val="23"/>
          <w:szCs w:val="23"/>
        </w:rPr>
        <w:t>The school will be invoiced on a termly basis in advance of tuition happening</w:t>
      </w:r>
      <w:r w:rsidR="00B529DC" w:rsidRPr="00E9520E">
        <w:rPr>
          <w:rFonts w:ascii="Arial" w:hAnsi="Arial" w:cs="Arial"/>
          <w:sz w:val="23"/>
          <w:szCs w:val="23"/>
        </w:rPr>
        <w:t>.</w:t>
      </w:r>
    </w:p>
    <w:p w:rsidR="002105B4" w:rsidRPr="00E9520E" w:rsidRDefault="002105B4" w:rsidP="00F4480B">
      <w:pPr>
        <w:pStyle w:val="ListParagraph"/>
        <w:numPr>
          <w:ilvl w:val="0"/>
          <w:numId w:val="15"/>
        </w:numPr>
        <w:rPr>
          <w:rFonts w:ascii="Arial" w:hAnsi="Arial" w:cs="Arial"/>
          <w:sz w:val="23"/>
          <w:szCs w:val="23"/>
        </w:rPr>
      </w:pPr>
      <w:r w:rsidRPr="00E9520E">
        <w:rPr>
          <w:rFonts w:ascii="Arial" w:hAnsi="Arial" w:cs="Arial"/>
          <w:sz w:val="23"/>
          <w:szCs w:val="23"/>
        </w:rPr>
        <w:t xml:space="preserve">Invoices for additional services bought during the year, will be sent separately by the </w:t>
      </w:r>
    </w:p>
    <w:p w:rsidR="002105B4" w:rsidRDefault="002105B4" w:rsidP="00B529DC">
      <w:pPr>
        <w:pStyle w:val="ListParagraph"/>
        <w:ind w:left="360"/>
        <w:rPr>
          <w:rFonts w:ascii="Arial" w:hAnsi="Arial" w:cs="Arial"/>
          <w:sz w:val="23"/>
          <w:szCs w:val="23"/>
        </w:rPr>
      </w:pPr>
      <w:r w:rsidRPr="00E9520E">
        <w:rPr>
          <w:rFonts w:ascii="Arial" w:hAnsi="Arial" w:cs="Arial"/>
          <w:sz w:val="23"/>
          <w:szCs w:val="23"/>
        </w:rPr>
        <w:t>Tri-borough Music Hub.</w:t>
      </w:r>
    </w:p>
    <w:p w:rsidR="0042129D" w:rsidRDefault="0042129D" w:rsidP="00B529DC">
      <w:pPr>
        <w:pStyle w:val="ListParagraph"/>
        <w:ind w:left="360"/>
        <w:rPr>
          <w:rFonts w:ascii="Arial" w:hAnsi="Arial" w:cs="Arial"/>
          <w:sz w:val="23"/>
          <w:szCs w:val="23"/>
        </w:rPr>
      </w:pPr>
    </w:p>
    <w:p w:rsidR="0042129D" w:rsidRPr="0042129D" w:rsidRDefault="0042129D" w:rsidP="0042129D">
      <w:pPr>
        <w:rPr>
          <w:rFonts w:ascii="Arial" w:hAnsi="Arial" w:cs="Arial"/>
          <w:sz w:val="23"/>
          <w:szCs w:val="23"/>
        </w:rPr>
      </w:pPr>
      <w:r w:rsidRPr="0042129D">
        <w:rPr>
          <w:rFonts w:ascii="Arial" w:hAnsi="Arial" w:cs="Arial"/>
          <w:b/>
          <w:sz w:val="28"/>
        </w:rPr>
        <w:t>CHARGING PRINCIPLES</w:t>
      </w:r>
      <w:r w:rsidRPr="0042129D">
        <w:rPr>
          <w:rFonts w:ascii="Arial" w:hAnsi="Arial" w:cs="Arial"/>
          <w:b/>
          <w:sz w:val="28"/>
        </w:rPr>
        <w:br/>
      </w:r>
      <w:proofErr w:type="gramStart"/>
      <w:r w:rsidRPr="0042129D">
        <w:rPr>
          <w:rFonts w:ascii="Arial" w:hAnsi="Arial" w:cs="Arial"/>
          <w:sz w:val="23"/>
          <w:szCs w:val="23"/>
        </w:rPr>
        <w:t>Please</w:t>
      </w:r>
      <w:proofErr w:type="gramEnd"/>
      <w:r w:rsidRPr="0042129D">
        <w:rPr>
          <w:rFonts w:ascii="Arial" w:hAnsi="Arial" w:cs="Arial"/>
          <w:sz w:val="23"/>
          <w:szCs w:val="23"/>
        </w:rPr>
        <w:t xml:space="preserve"> note that Tri-borough Music Hub charges</w:t>
      </w:r>
      <w:r w:rsidRPr="0042129D">
        <w:rPr>
          <w:rFonts w:ascii="Arial" w:hAnsi="Arial" w:cs="Arial"/>
          <w:b/>
          <w:sz w:val="23"/>
          <w:szCs w:val="23"/>
        </w:rPr>
        <w:t xml:space="preserve"> </w:t>
      </w:r>
      <w:r w:rsidRPr="0042129D">
        <w:rPr>
          <w:rFonts w:ascii="Arial" w:hAnsi="Arial" w:cs="Arial"/>
          <w:sz w:val="23"/>
          <w:szCs w:val="23"/>
        </w:rPr>
        <w:t>cover all personal on-costs involved with recruitment of staff and reflect the specialist training, experience and skill of the tutors</w:t>
      </w:r>
    </w:p>
    <w:p w:rsidR="00270FCF" w:rsidRDefault="00270FCF" w:rsidP="00B529DC">
      <w:pPr>
        <w:pStyle w:val="ListParagraph"/>
        <w:ind w:left="360"/>
        <w:rPr>
          <w:rFonts w:ascii="Arial" w:hAnsi="Arial" w:cs="Arial"/>
          <w:sz w:val="23"/>
          <w:szCs w:val="23"/>
        </w:rPr>
      </w:pPr>
    </w:p>
    <w:tbl>
      <w:tblPr>
        <w:tblStyle w:val="TableGrid"/>
        <w:tblW w:w="10925" w:type="dxa"/>
        <w:jc w:val="center"/>
        <w:tblInd w:w="-412" w:type="dxa"/>
        <w:tblLook w:val="04A0"/>
      </w:tblPr>
      <w:tblGrid>
        <w:gridCol w:w="10925"/>
      </w:tblGrid>
      <w:tr w:rsidR="00270FCF" w:rsidRPr="00E9520E" w:rsidTr="004B344B">
        <w:trPr>
          <w:trHeight w:val="627"/>
          <w:jc w:val="center"/>
        </w:trPr>
        <w:tc>
          <w:tcPr>
            <w:tcW w:w="10925" w:type="dxa"/>
          </w:tcPr>
          <w:p w:rsidR="00270FCF" w:rsidRPr="00E9520E" w:rsidRDefault="00270FCF" w:rsidP="004B344B">
            <w:pPr>
              <w:rPr>
                <w:rFonts w:ascii="Arial" w:hAnsi="Arial" w:cs="Arial"/>
                <w:b/>
                <w:color w:val="00209F" w:themeColor="text2"/>
                <w:sz w:val="32"/>
                <w:szCs w:val="32"/>
                <w:lang w:val="en-GB"/>
              </w:rPr>
            </w:pPr>
            <w:r w:rsidRPr="00E9520E">
              <w:rPr>
                <w:rFonts w:ascii="Arial" w:hAnsi="Arial" w:cs="Arial"/>
                <w:b/>
                <w:color w:val="00209F" w:themeColor="text2"/>
                <w:sz w:val="32"/>
                <w:szCs w:val="32"/>
                <w:lang w:val="en-GB"/>
              </w:rPr>
              <w:t>Costs</w:t>
            </w:r>
            <w:r>
              <w:rPr>
                <w:rFonts w:ascii="Arial" w:hAnsi="Arial" w:cs="Arial"/>
                <w:b/>
                <w:color w:val="00209F" w:themeColor="text2"/>
                <w:sz w:val="32"/>
                <w:szCs w:val="32"/>
                <w:lang w:val="en-GB"/>
              </w:rPr>
              <w:t xml:space="preserve"> Summary</w:t>
            </w:r>
          </w:p>
        </w:tc>
      </w:tr>
      <w:tr w:rsidR="00270FCF" w:rsidRPr="005E017F" w:rsidTr="0042129D">
        <w:trPr>
          <w:trHeight w:val="5396"/>
          <w:jc w:val="center"/>
        </w:trPr>
        <w:tc>
          <w:tcPr>
            <w:tcW w:w="10925" w:type="dxa"/>
          </w:tcPr>
          <w:p w:rsidR="0042129D" w:rsidRPr="0042129D" w:rsidRDefault="0042129D" w:rsidP="0042129D">
            <w:pPr>
              <w:pStyle w:val="ListParagraph"/>
              <w:ind w:left="360"/>
              <w:rPr>
                <w:rFonts w:ascii="Arial" w:hAnsi="Arial" w:cs="Arial"/>
                <w:b/>
                <w:sz w:val="23"/>
                <w:szCs w:val="23"/>
                <w:lang w:val="en-GB"/>
              </w:rPr>
            </w:pPr>
          </w:p>
          <w:p w:rsidR="00270FCF" w:rsidRPr="00E9520E" w:rsidRDefault="00270FCF" w:rsidP="004B344B">
            <w:pPr>
              <w:pStyle w:val="ListParagraph"/>
              <w:numPr>
                <w:ilvl w:val="0"/>
                <w:numId w:val="7"/>
              </w:numPr>
              <w:rPr>
                <w:rFonts w:ascii="Arial" w:hAnsi="Arial" w:cs="Arial"/>
                <w:b/>
                <w:sz w:val="23"/>
                <w:szCs w:val="23"/>
                <w:lang w:val="en-GB"/>
              </w:rPr>
            </w:pPr>
            <w:r w:rsidRPr="00E9520E">
              <w:rPr>
                <w:rFonts w:ascii="Arial" w:hAnsi="Arial" w:cs="Arial"/>
                <w:sz w:val="23"/>
                <w:szCs w:val="23"/>
                <w:lang w:val="en-GB"/>
              </w:rPr>
              <w:t>All TBMH provision is charged to schools at a cost of £39 per hour</w:t>
            </w:r>
            <w:r>
              <w:rPr>
                <w:rFonts w:ascii="Arial" w:hAnsi="Arial" w:cs="Arial"/>
                <w:sz w:val="23"/>
                <w:szCs w:val="23"/>
                <w:lang w:val="en-GB"/>
              </w:rPr>
              <w:t xml:space="preserve"> </w:t>
            </w:r>
            <w:r w:rsidRPr="00222959">
              <w:rPr>
                <w:sz w:val="23"/>
                <w:szCs w:val="23"/>
                <w:lang w:val="en-GB"/>
              </w:rPr>
              <w:t>(or at £45 Independent schools/Schools outside T</w:t>
            </w:r>
            <w:r>
              <w:rPr>
                <w:sz w:val="23"/>
                <w:szCs w:val="23"/>
                <w:lang w:val="en-GB"/>
              </w:rPr>
              <w:t xml:space="preserve">ri-borough </w:t>
            </w:r>
            <w:r w:rsidRPr="00222959">
              <w:rPr>
                <w:sz w:val="23"/>
                <w:szCs w:val="23"/>
                <w:lang w:val="en-GB"/>
              </w:rPr>
              <w:t>area)</w:t>
            </w:r>
            <w:r w:rsidRPr="00222959">
              <w:rPr>
                <w:rFonts w:ascii="Arial" w:hAnsi="Arial" w:cs="Arial"/>
                <w:sz w:val="23"/>
                <w:szCs w:val="23"/>
                <w:lang w:val="en-GB"/>
              </w:rPr>
              <w:t>.</w:t>
            </w:r>
            <w:r w:rsidRPr="00E9520E">
              <w:rPr>
                <w:rFonts w:ascii="Arial" w:hAnsi="Arial" w:cs="Arial"/>
                <w:sz w:val="23"/>
                <w:szCs w:val="23"/>
                <w:lang w:val="en-GB"/>
              </w:rPr>
              <w:t xml:space="preserve"> </w:t>
            </w:r>
          </w:p>
          <w:p w:rsidR="00270FCF" w:rsidRPr="00E9520E" w:rsidRDefault="00270FCF" w:rsidP="004B344B">
            <w:pPr>
              <w:pStyle w:val="ListParagraph"/>
              <w:numPr>
                <w:ilvl w:val="0"/>
                <w:numId w:val="7"/>
              </w:numPr>
              <w:rPr>
                <w:rFonts w:ascii="Arial" w:hAnsi="Arial" w:cs="Arial"/>
                <w:b/>
                <w:sz w:val="23"/>
                <w:szCs w:val="23"/>
                <w:lang w:val="en-GB"/>
              </w:rPr>
            </w:pPr>
            <w:r w:rsidRPr="00E9520E">
              <w:rPr>
                <w:rFonts w:ascii="Arial" w:hAnsi="Arial" w:cs="Arial"/>
                <w:sz w:val="23"/>
                <w:szCs w:val="23"/>
                <w:lang w:val="en-GB"/>
              </w:rPr>
              <w:t>Schools are only charged for the contact time TBMH tutors have with pupils (i.e. tutors are not paid for breaks - morning, lunch, afternoon).</w:t>
            </w:r>
          </w:p>
          <w:p w:rsidR="00270FCF" w:rsidRPr="00E9520E" w:rsidRDefault="00270FCF" w:rsidP="004B344B">
            <w:pPr>
              <w:pStyle w:val="ListParagraph"/>
              <w:numPr>
                <w:ilvl w:val="0"/>
                <w:numId w:val="7"/>
              </w:numPr>
              <w:rPr>
                <w:rFonts w:ascii="Arial" w:hAnsi="Arial" w:cs="Arial"/>
                <w:b/>
                <w:sz w:val="23"/>
                <w:szCs w:val="23"/>
                <w:lang w:val="en-GB"/>
              </w:rPr>
            </w:pPr>
            <w:r w:rsidRPr="00E9520E">
              <w:rPr>
                <w:rFonts w:ascii="Arial" w:hAnsi="Arial" w:cs="Arial"/>
                <w:sz w:val="23"/>
                <w:szCs w:val="23"/>
                <w:lang w:val="en-GB"/>
              </w:rPr>
              <w:t>However, in whole-class/half-class teaching sessions, and those leading ensembles, TBMH tutors are paid additional planning, preparation, assessment and set-up/pack down time, which is charged to schools. See below for more information:</w:t>
            </w:r>
          </w:p>
          <w:p w:rsidR="00270FCF" w:rsidRPr="00E9520E" w:rsidRDefault="00270FCF" w:rsidP="004B344B">
            <w:pPr>
              <w:pStyle w:val="ListParagraph"/>
              <w:numPr>
                <w:ilvl w:val="0"/>
                <w:numId w:val="8"/>
              </w:numPr>
              <w:rPr>
                <w:rFonts w:ascii="Arial" w:hAnsi="Arial" w:cs="Arial"/>
                <w:sz w:val="23"/>
                <w:szCs w:val="23"/>
                <w:lang w:val="en-GB"/>
              </w:rPr>
            </w:pPr>
            <w:r w:rsidRPr="00E9520E">
              <w:rPr>
                <w:rFonts w:ascii="Arial" w:hAnsi="Arial" w:cs="Arial"/>
                <w:sz w:val="23"/>
                <w:szCs w:val="23"/>
                <w:lang w:val="en-GB"/>
              </w:rPr>
              <w:t>The Lead tutor is paid an additional 30 minutes each week to reflect their overall responsibility for: a) the planning of lessons; b) the preparation of resources; c) liaising with the school named contact, and other support tutor(s); and, d) delivery of lesson (including developing/coaching of Support tutor)</w:t>
            </w:r>
          </w:p>
          <w:p w:rsidR="00270FCF" w:rsidRPr="005E017F" w:rsidRDefault="00270FCF" w:rsidP="004B344B">
            <w:pPr>
              <w:pStyle w:val="ListParagraph"/>
              <w:numPr>
                <w:ilvl w:val="0"/>
                <w:numId w:val="8"/>
              </w:numPr>
              <w:rPr>
                <w:rFonts w:ascii="Arial" w:hAnsi="Arial" w:cs="Arial"/>
                <w:sz w:val="23"/>
                <w:szCs w:val="23"/>
                <w:lang w:val="en-GB"/>
              </w:rPr>
            </w:pPr>
            <w:r w:rsidRPr="00E9520E">
              <w:rPr>
                <w:rFonts w:ascii="Arial" w:hAnsi="Arial" w:cs="Arial"/>
                <w:sz w:val="23"/>
                <w:szCs w:val="23"/>
                <w:lang w:val="en-GB"/>
              </w:rPr>
              <w:t>The Support Tutor is paid an additional 15 minutes each week to reflect their responsibility for: a) the physical set</w:t>
            </w:r>
            <w:r>
              <w:rPr>
                <w:rFonts w:ascii="Arial" w:hAnsi="Arial" w:cs="Arial"/>
                <w:sz w:val="23"/>
                <w:szCs w:val="23"/>
                <w:lang w:val="en-GB"/>
              </w:rPr>
              <w:t>-up/pack-down of instruments;</w:t>
            </w:r>
            <w:r w:rsidRPr="00E9520E">
              <w:rPr>
                <w:rFonts w:ascii="Arial" w:hAnsi="Arial" w:cs="Arial"/>
                <w:sz w:val="23"/>
                <w:szCs w:val="23"/>
                <w:lang w:val="en-GB"/>
              </w:rPr>
              <w:t xml:space="preserve"> and </w:t>
            </w:r>
            <w:r>
              <w:rPr>
                <w:rFonts w:ascii="Arial" w:hAnsi="Arial" w:cs="Arial"/>
                <w:sz w:val="23"/>
                <w:szCs w:val="23"/>
                <w:lang w:val="en-GB"/>
              </w:rPr>
              <w:t>b</w:t>
            </w:r>
            <w:r w:rsidRPr="00E9520E">
              <w:rPr>
                <w:rFonts w:ascii="Arial" w:hAnsi="Arial" w:cs="Arial"/>
                <w:sz w:val="23"/>
                <w:szCs w:val="23"/>
                <w:lang w:val="en-GB"/>
              </w:rPr>
              <w:t>) where appropriate, the simple maintenance of instruments</w:t>
            </w:r>
          </w:p>
          <w:p w:rsidR="00270FCF" w:rsidRPr="002D5EC5" w:rsidRDefault="00270FCF" w:rsidP="004B344B">
            <w:pPr>
              <w:pStyle w:val="ListParagraph"/>
              <w:numPr>
                <w:ilvl w:val="0"/>
                <w:numId w:val="24"/>
              </w:numPr>
              <w:rPr>
                <w:rFonts w:ascii="Arial" w:hAnsi="Arial" w:cs="Arial"/>
                <w:color w:val="000000" w:themeColor="text1"/>
                <w:sz w:val="23"/>
                <w:szCs w:val="23"/>
                <w:lang w:val="en-GB"/>
              </w:rPr>
            </w:pPr>
            <w:r w:rsidRPr="002D5EC5">
              <w:rPr>
                <w:rFonts w:ascii="Arial" w:hAnsi="Arial" w:cs="Arial"/>
                <w:color w:val="000000" w:themeColor="text1"/>
                <w:sz w:val="23"/>
                <w:szCs w:val="23"/>
                <w:lang w:val="en-GB"/>
              </w:rPr>
              <w:t>Instrument sets for whole class tuition can be hired from the Music Hub at a cost of £100 per term, subject to availability</w:t>
            </w:r>
          </w:p>
          <w:p w:rsidR="00270FCF" w:rsidRPr="005E017F" w:rsidRDefault="00270FCF" w:rsidP="004B344B">
            <w:pPr>
              <w:pStyle w:val="ListParagraph"/>
              <w:numPr>
                <w:ilvl w:val="0"/>
                <w:numId w:val="24"/>
              </w:numPr>
              <w:rPr>
                <w:rFonts w:ascii="Arial" w:hAnsi="Arial" w:cs="Arial"/>
                <w:color w:val="FF0000"/>
                <w:sz w:val="23"/>
                <w:szCs w:val="23"/>
                <w:lang w:val="en-GB"/>
              </w:rPr>
            </w:pPr>
            <w:r w:rsidRPr="002D5EC5">
              <w:rPr>
                <w:rFonts w:ascii="Arial" w:hAnsi="Arial" w:cs="Arial"/>
                <w:color w:val="000000" w:themeColor="text1"/>
                <w:sz w:val="23"/>
                <w:szCs w:val="23"/>
                <w:lang w:val="en-GB"/>
              </w:rPr>
              <w:t>Instruments for a school’s in-house peripatetic tuition can be hired at a cost of £10 per instrument per term, subject to availability</w:t>
            </w:r>
          </w:p>
        </w:tc>
      </w:tr>
    </w:tbl>
    <w:p w:rsidR="002105B4" w:rsidRPr="00E9520E" w:rsidRDefault="002105B4" w:rsidP="002105B4">
      <w:pPr>
        <w:rPr>
          <w:rFonts w:ascii="Arial" w:hAnsi="Arial" w:cs="Arial"/>
        </w:rPr>
      </w:pPr>
    </w:p>
    <w:p w:rsidR="00B529DC" w:rsidRPr="00E9520E" w:rsidRDefault="002105B4" w:rsidP="002105B4">
      <w:pPr>
        <w:rPr>
          <w:rFonts w:ascii="Arial" w:hAnsi="Arial" w:cs="Arial"/>
          <w:sz w:val="23"/>
          <w:szCs w:val="23"/>
        </w:rPr>
      </w:pPr>
      <w:r w:rsidRPr="00E9520E">
        <w:rPr>
          <w:rFonts w:ascii="Arial" w:hAnsi="Arial" w:cs="Arial"/>
          <w:sz w:val="23"/>
          <w:szCs w:val="23"/>
        </w:rPr>
        <w:t>.</w:t>
      </w:r>
    </w:p>
    <w:p w:rsidR="002105B4" w:rsidRPr="00E9520E" w:rsidRDefault="002105B4" w:rsidP="002105B4">
      <w:pPr>
        <w:rPr>
          <w:rFonts w:ascii="Arial" w:hAnsi="Arial" w:cs="Arial"/>
          <w:b/>
          <w:sz w:val="28"/>
        </w:rPr>
      </w:pPr>
    </w:p>
    <w:p w:rsidR="0042129D" w:rsidRDefault="0042129D">
      <w:pPr>
        <w:rPr>
          <w:rFonts w:ascii="Arial" w:hAnsi="Arial" w:cs="Arial"/>
          <w:b/>
          <w:sz w:val="28"/>
        </w:rPr>
      </w:pPr>
      <w:r>
        <w:rPr>
          <w:rFonts w:ascii="Arial" w:hAnsi="Arial" w:cs="Arial"/>
          <w:b/>
          <w:sz w:val="28"/>
        </w:rPr>
        <w:br w:type="page"/>
      </w:r>
    </w:p>
    <w:p w:rsidR="002105B4" w:rsidRPr="00E9520E" w:rsidRDefault="002105B4" w:rsidP="002105B4">
      <w:pPr>
        <w:rPr>
          <w:rFonts w:ascii="Arial" w:hAnsi="Arial" w:cs="Arial"/>
          <w:b/>
          <w:sz w:val="23"/>
          <w:szCs w:val="23"/>
        </w:rPr>
      </w:pPr>
      <w:r w:rsidRPr="00E9520E">
        <w:rPr>
          <w:rFonts w:ascii="Arial" w:hAnsi="Arial" w:cs="Arial"/>
          <w:b/>
          <w:sz w:val="28"/>
        </w:rPr>
        <w:lastRenderedPageBreak/>
        <w:t>RESOLVING DISAGREEMENTS</w:t>
      </w:r>
      <w:r w:rsidRPr="00E9520E">
        <w:rPr>
          <w:rFonts w:ascii="Arial" w:hAnsi="Arial" w:cs="Arial"/>
          <w:b/>
          <w:sz w:val="28"/>
        </w:rPr>
        <w:br/>
      </w:r>
      <w:proofErr w:type="gramStart"/>
      <w:r w:rsidRPr="00E9520E">
        <w:rPr>
          <w:rFonts w:ascii="Arial" w:hAnsi="Arial" w:cs="Arial"/>
          <w:sz w:val="23"/>
          <w:szCs w:val="23"/>
        </w:rPr>
        <w:t>Any</w:t>
      </w:r>
      <w:proofErr w:type="gramEnd"/>
      <w:r w:rsidRPr="00E9520E">
        <w:rPr>
          <w:rFonts w:ascii="Arial" w:hAnsi="Arial" w:cs="Arial"/>
          <w:sz w:val="23"/>
          <w:szCs w:val="23"/>
        </w:rPr>
        <w:t xml:space="preserve"> concerns or complaints about the level or quality of the services should be made to:</w:t>
      </w:r>
    </w:p>
    <w:p w:rsidR="002105B4" w:rsidRPr="00E9520E" w:rsidRDefault="002105B4" w:rsidP="002105B4">
      <w:pPr>
        <w:rPr>
          <w:rFonts w:ascii="Arial" w:hAnsi="Arial" w:cs="Arial"/>
          <w:sz w:val="23"/>
          <w:szCs w:val="23"/>
        </w:rPr>
      </w:pPr>
      <w:r w:rsidRPr="00E9520E">
        <w:rPr>
          <w:rFonts w:ascii="Arial" w:hAnsi="Arial" w:cs="Arial"/>
          <w:sz w:val="23"/>
          <w:szCs w:val="23"/>
        </w:rPr>
        <w:t>Sarah Crompton</w:t>
      </w:r>
      <w:r w:rsidR="00B529DC" w:rsidRPr="00E9520E">
        <w:rPr>
          <w:rFonts w:ascii="Arial" w:hAnsi="Arial" w:cs="Arial"/>
          <w:sz w:val="23"/>
          <w:szCs w:val="23"/>
        </w:rPr>
        <w:t xml:space="preserve">, </w:t>
      </w:r>
      <w:r w:rsidRPr="00E9520E">
        <w:rPr>
          <w:rFonts w:ascii="Arial" w:hAnsi="Arial" w:cs="Arial"/>
          <w:sz w:val="23"/>
          <w:szCs w:val="23"/>
        </w:rPr>
        <w:t>Tri-borough Music Hub Instrumental Provision Manager</w:t>
      </w:r>
    </w:p>
    <w:p w:rsidR="00B529DC" w:rsidRPr="00E9520E" w:rsidRDefault="00B529DC" w:rsidP="002105B4">
      <w:pPr>
        <w:rPr>
          <w:rFonts w:ascii="Arial" w:hAnsi="Arial" w:cs="Arial"/>
          <w:sz w:val="23"/>
          <w:szCs w:val="23"/>
        </w:rPr>
      </w:pPr>
      <w:r w:rsidRPr="00E9520E">
        <w:rPr>
          <w:rFonts w:ascii="Arial" w:hAnsi="Arial" w:cs="Arial"/>
          <w:sz w:val="23"/>
          <w:szCs w:val="23"/>
        </w:rPr>
        <w:t xml:space="preserve">Lyric Hammersmith, </w:t>
      </w:r>
      <w:r w:rsidR="00AE04CC" w:rsidRPr="00E9520E">
        <w:rPr>
          <w:rFonts w:eastAsiaTheme="minorEastAsia"/>
          <w:noProof/>
          <w:color w:val="000000"/>
          <w:sz w:val="22"/>
          <w:szCs w:val="22"/>
          <w:lang w:eastAsia="en-GB"/>
        </w:rPr>
        <w:t>King Street, London, W6 0QL</w:t>
      </w:r>
    </w:p>
    <w:p w:rsidR="002105B4" w:rsidRPr="00E9520E" w:rsidRDefault="002105B4" w:rsidP="002105B4">
      <w:pPr>
        <w:rPr>
          <w:rFonts w:ascii="Arial" w:hAnsi="Arial" w:cs="Arial"/>
          <w:sz w:val="23"/>
          <w:szCs w:val="23"/>
        </w:rPr>
      </w:pPr>
      <w:r w:rsidRPr="00681D0C">
        <w:rPr>
          <w:rFonts w:ascii="Arial" w:hAnsi="Arial" w:cs="Arial"/>
          <w:sz w:val="23"/>
          <w:szCs w:val="23"/>
        </w:rPr>
        <w:t>Tel: 020</w:t>
      </w:r>
      <w:r w:rsidR="00B529DC" w:rsidRPr="00E9520E">
        <w:rPr>
          <w:rFonts w:ascii="Arial" w:hAnsi="Arial" w:cs="Arial"/>
          <w:sz w:val="23"/>
          <w:szCs w:val="23"/>
        </w:rPr>
        <w:t xml:space="preserve"> 3745 6024</w:t>
      </w:r>
    </w:p>
    <w:p w:rsidR="002105B4" w:rsidRPr="00E9520E" w:rsidRDefault="002105B4" w:rsidP="002105B4">
      <w:pPr>
        <w:rPr>
          <w:rFonts w:ascii="Arial" w:hAnsi="Arial" w:cs="Arial"/>
          <w:sz w:val="23"/>
          <w:szCs w:val="23"/>
        </w:rPr>
      </w:pPr>
      <w:r w:rsidRPr="00E9520E">
        <w:rPr>
          <w:rFonts w:ascii="Arial" w:hAnsi="Arial" w:cs="Arial"/>
          <w:sz w:val="23"/>
          <w:szCs w:val="23"/>
        </w:rPr>
        <w:t xml:space="preserve">Email: </w:t>
      </w:r>
      <w:hyperlink r:id="rId11" w:history="1">
        <w:r w:rsidRPr="00E9520E">
          <w:rPr>
            <w:rStyle w:val="Hyperlink"/>
            <w:rFonts w:ascii="Arial" w:hAnsi="Arial" w:cs="Arial"/>
            <w:sz w:val="23"/>
            <w:szCs w:val="23"/>
          </w:rPr>
          <w:t>sarah.crompton@rbkc.gov.uk</w:t>
        </w:r>
      </w:hyperlink>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If the school wishes to take the matter further, they should appeal in writing to:</w:t>
      </w:r>
    </w:p>
    <w:p w:rsidR="002105B4" w:rsidRPr="00E9520E" w:rsidRDefault="002105B4" w:rsidP="002105B4">
      <w:pPr>
        <w:rPr>
          <w:rFonts w:ascii="Arial" w:hAnsi="Arial" w:cs="Arial"/>
          <w:sz w:val="23"/>
          <w:szCs w:val="23"/>
        </w:rPr>
      </w:pPr>
      <w:r w:rsidRPr="00E9520E">
        <w:rPr>
          <w:rFonts w:ascii="Arial" w:hAnsi="Arial" w:cs="Arial"/>
          <w:sz w:val="23"/>
          <w:szCs w:val="23"/>
        </w:rPr>
        <w:t>Stuart Whatmore</w:t>
      </w:r>
      <w:r w:rsidR="00B529DC" w:rsidRPr="00E9520E">
        <w:rPr>
          <w:rFonts w:ascii="Arial" w:hAnsi="Arial" w:cs="Arial"/>
          <w:sz w:val="23"/>
          <w:szCs w:val="23"/>
        </w:rPr>
        <w:t xml:space="preserve">, </w:t>
      </w:r>
      <w:r w:rsidRPr="00E9520E">
        <w:rPr>
          <w:rFonts w:ascii="Arial" w:hAnsi="Arial" w:cs="Arial"/>
          <w:sz w:val="23"/>
          <w:szCs w:val="23"/>
        </w:rPr>
        <w:t>Tri-borough Music Hub Manager</w:t>
      </w:r>
    </w:p>
    <w:p w:rsidR="00B529DC" w:rsidRPr="00E9520E" w:rsidRDefault="00B529DC" w:rsidP="00B529DC">
      <w:pPr>
        <w:rPr>
          <w:rFonts w:ascii="Arial" w:hAnsi="Arial" w:cs="Arial"/>
          <w:sz w:val="23"/>
          <w:szCs w:val="23"/>
        </w:rPr>
      </w:pPr>
      <w:r w:rsidRPr="00E9520E">
        <w:rPr>
          <w:rFonts w:ascii="Arial" w:hAnsi="Arial" w:cs="Arial"/>
          <w:sz w:val="23"/>
          <w:szCs w:val="23"/>
        </w:rPr>
        <w:t xml:space="preserve">Lyric Hammersmith, </w:t>
      </w:r>
      <w:r w:rsidR="00AE04CC" w:rsidRPr="00E9520E">
        <w:rPr>
          <w:rFonts w:eastAsiaTheme="minorEastAsia"/>
          <w:noProof/>
          <w:color w:val="000000"/>
          <w:sz w:val="22"/>
          <w:szCs w:val="22"/>
          <w:lang w:eastAsia="en-GB"/>
        </w:rPr>
        <w:t>King Street, London, W6 0QL</w:t>
      </w:r>
    </w:p>
    <w:p w:rsidR="00B529DC" w:rsidRPr="00E9520E" w:rsidRDefault="00B529DC" w:rsidP="00B529DC">
      <w:pPr>
        <w:rPr>
          <w:rFonts w:ascii="Arial" w:hAnsi="Arial" w:cs="Arial"/>
          <w:sz w:val="23"/>
          <w:szCs w:val="23"/>
        </w:rPr>
      </w:pPr>
      <w:r w:rsidRPr="00681D0C">
        <w:rPr>
          <w:rFonts w:ascii="Arial" w:hAnsi="Arial" w:cs="Arial"/>
          <w:sz w:val="23"/>
          <w:szCs w:val="23"/>
        </w:rPr>
        <w:t>Tel: 020</w:t>
      </w:r>
      <w:r w:rsidRPr="00E9520E">
        <w:rPr>
          <w:rFonts w:ascii="Arial" w:hAnsi="Arial" w:cs="Arial"/>
          <w:sz w:val="23"/>
          <w:szCs w:val="23"/>
        </w:rPr>
        <w:t xml:space="preserve"> 3745 6024</w:t>
      </w:r>
    </w:p>
    <w:p w:rsidR="002105B4" w:rsidRPr="00E9520E" w:rsidRDefault="002105B4" w:rsidP="002105B4">
      <w:pPr>
        <w:rPr>
          <w:rFonts w:ascii="Arial" w:hAnsi="Arial" w:cs="Arial"/>
          <w:sz w:val="23"/>
          <w:szCs w:val="23"/>
        </w:rPr>
      </w:pPr>
      <w:r w:rsidRPr="00E9520E">
        <w:rPr>
          <w:rFonts w:ascii="Arial" w:hAnsi="Arial" w:cs="Arial"/>
          <w:sz w:val="23"/>
          <w:szCs w:val="23"/>
        </w:rPr>
        <w:t xml:space="preserve">Email: </w:t>
      </w:r>
      <w:hyperlink r:id="rId12" w:history="1">
        <w:r w:rsidRPr="00E9520E">
          <w:rPr>
            <w:rStyle w:val="Hyperlink"/>
            <w:rFonts w:ascii="Arial" w:hAnsi="Arial" w:cs="Arial"/>
            <w:sz w:val="23"/>
            <w:szCs w:val="23"/>
          </w:rPr>
          <w:t>stuart.whatmore@rbkc.gov.uk</w:t>
        </w:r>
      </w:hyperlink>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Any concerns or complaints by school staff or children and young people about treatment by Tri-borough Music Hub staff should be made in the first instance to the Headteacher of the school.</w:t>
      </w:r>
    </w:p>
    <w:p w:rsidR="002105B4" w:rsidRPr="00E9520E" w:rsidRDefault="002105B4" w:rsidP="002105B4">
      <w:pPr>
        <w:rPr>
          <w:rFonts w:ascii="Arial" w:hAnsi="Arial" w:cs="Arial"/>
          <w:sz w:val="23"/>
          <w:szCs w:val="23"/>
        </w:rPr>
      </w:pPr>
    </w:p>
    <w:p w:rsidR="002105B4" w:rsidRPr="00E9520E" w:rsidRDefault="002105B4" w:rsidP="002105B4">
      <w:pPr>
        <w:rPr>
          <w:rFonts w:ascii="Arial" w:hAnsi="Arial" w:cs="Arial"/>
          <w:sz w:val="23"/>
          <w:szCs w:val="23"/>
        </w:rPr>
      </w:pPr>
      <w:r w:rsidRPr="00E9520E">
        <w:rPr>
          <w:rFonts w:ascii="Arial" w:hAnsi="Arial" w:cs="Arial"/>
          <w:sz w:val="23"/>
          <w:szCs w:val="23"/>
        </w:rPr>
        <w:t xml:space="preserve">If mutual confidence in the continuation of the </w:t>
      </w:r>
      <w:r w:rsidR="00B529DC" w:rsidRPr="00E9520E">
        <w:rPr>
          <w:rFonts w:ascii="Arial" w:hAnsi="Arial" w:cs="Arial"/>
          <w:sz w:val="23"/>
          <w:szCs w:val="23"/>
        </w:rPr>
        <w:t>SLA</w:t>
      </w:r>
      <w:r w:rsidRPr="00E9520E">
        <w:rPr>
          <w:rFonts w:ascii="Arial" w:hAnsi="Arial" w:cs="Arial"/>
          <w:sz w:val="23"/>
          <w:szCs w:val="23"/>
        </w:rPr>
        <w:t xml:space="preserve"> cannot be restored, either party may terminate it by giving three months notice.</w:t>
      </w:r>
    </w:p>
    <w:p w:rsidR="002105B4" w:rsidRPr="00E9520E" w:rsidRDefault="002105B4" w:rsidP="002105B4">
      <w:pPr>
        <w:rPr>
          <w:rFonts w:ascii="Arial" w:hAnsi="Arial" w:cs="Arial"/>
        </w:rPr>
      </w:pPr>
    </w:p>
    <w:p w:rsidR="002105B4" w:rsidRPr="00E9520E" w:rsidRDefault="002105B4" w:rsidP="00320ECC">
      <w:pPr>
        <w:rPr>
          <w:rFonts w:ascii="Arial" w:hAnsi="Arial" w:cs="Arial"/>
          <w:sz w:val="23"/>
          <w:szCs w:val="23"/>
        </w:rPr>
      </w:pPr>
      <w:r w:rsidRPr="00E9520E">
        <w:rPr>
          <w:rFonts w:ascii="Arial" w:hAnsi="Arial" w:cs="Arial"/>
          <w:b/>
          <w:sz w:val="28"/>
          <w:szCs w:val="28"/>
        </w:rPr>
        <w:t>CONTACT DETAILS</w:t>
      </w:r>
      <w:r w:rsidRPr="00E9520E">
        <w:rPr>
          <w:rFonts w:ascii="Arial" w:hAnsi="Arial" w:cs="Arial"/>
          <w:b/>
          <w:sz w:val="28"/>
          <w:szCs w:val="28"/>
        </w:rPr>
        <w:br/>
      </w:r>
      <w:r w:rsidRPr="00E9520E">
        <w:rPr>
          <w:rFonts w:ascii="Arial" w:hAnsi="Arial" w:cs="Arial"/>
          <w:sz w:val="23"/>
          <w:szCs w:val="23"/>
        </w:rPr>
        <w:t xml:space="preserve">The Tri-borough Music Hub is based </w:t>
      </w:r>
      <w:r w:rsidR="00320ECC" w:rsidRPr="00E9520E">
        <w:rPr>
          <w:rFonts w:ascii="Arial" w:hAnsi="Arial" w:cs="Arial"/>
          <w:sz w:val="23"/>
          <w:szCs w:val="23"/>
        </w:rPr>
        <w:t>the Lyric, Hammersmith 020 3745 6024</w:t>
      </w:r>
      <w:r w:rsidRPr="00E9520E">
        <w:rPr>
          <w:rFonts w:ascii="Arial" w:hAnsi="Arial" w:cs="Arial"/>
          <w:sz w:val="23"/>
          <w:szCs w:val="23"/>
        </w:rPr>
        <w:t>,</w:t>
      </w:r>
      <w:r w:rsidR="00320ECC" w:rsidRPr="00E9520E">
        <w:rPr>
          <w:rFonts w:ascii="Arial" w:hAnsi="Arial" w:cs="Arial"/>
          <w:sz w:val="23"/>
          <w:szCs w:val="23"/>
        </w:rPr>
        <w:t xml:space="preserve"> @TBMHmusic</w:t>
      </w:r>
      <w:r w:rsidRPr="00E9520E">
        <w:rPr>
          <w:rFonts w:ascii="Arial" w:hAnsi="Arial" w:cs="Arial"/>
          <w:sz w:val="23"/>
          <w:szCs w:val="23"/>
        </w:rPr>
        <w:t xml:space="preserve"> </w:t>
      </w:r>
      <w:hyperlink r:id="rId13" w:history="1">
        <w:r w:rsidRPr="00E9520E">
          <w:rPr>
            <w:rStyle w:val="Hyperlink"/>
            <w:rFonts w:ascii="Arial" w:hAnsi="Arial" w:cs="Arial"/>
            <w:sz w:val="23"/>
            <w:szCs w:val="23"/>
          </w:rPr>
          <w:t>www.triboroughmusichub.org</w:t>
        </w:r>
      </w:hyperlink>
    </w:p>
    <w:p w:rsidR="002105B4" w:rsidRPr="00E9520E" w:rsidRDefault="002105B4" w:rsidP="00F4480B">
      <w:pPr>
        <w:pStyle w:val="ListParagraph"/>
        <w:numPr>
          <w:ilvl w:val="0"/>
          <w:numId w:val="10"/>
        </w:numPr>
        <w:spacing w:after="200"/>
        <w:rPr>
          <w:rFonts w:ascii="Arial" w:hAnsi="Arial" w:cs="Arial"/>
          <w:sz w:val="23"/>
          <w:szCs w:val="23"/>
        </w:rPr>
      </w:pPr>
      <w:r w:rsidRPr="00E9520E">
        <w:rPr>
          <w:rFonts w:ascii="Arial" w:hAnsi="Arial" w:cs="Arial"/>
          <w:sz w:val="23"/>
          <w:szCs w:val="23"/>
        </w:rPr>
        <w:t xml:space="preserve">Stuart Whatmore  </w:t>
      </w:r>
      <w:r w:rsidRPr="00E9520E">
        <w:rPr>
          <w:rFonts w:ascii="Arial" w:hAnsi="Arial" w:cs="Arial"/>
          <w:sz w:val="23"/>
          <w:szCs w:val="23"/>
        </w:rPr>
        <w:tab/>
      </w:r>
      <w:r w:rsidR="00320ECC" w:rsidRPr="00E9520E">
        <w:rPr>
          <w:rFonts w:ascii="Arial" w:hAnsi="Arial" w:cs="Arial"/>
          <w:sz w:val="23"/>
          <w:szCs w:val="23"/>
        </w:rPr>
        <w:tab/>
      </w:r>
      <w:hyperlink r:id="rId14" w:history="1">
        <w:r w:rsidRPr="00273912">
          <w:rPr>
            <w:rStyle w:val="Hyperlink"/>
            <w:rFonts w:ascii="Arial" w:hAnsi="Arial" w:cs="Arial"/>
            <w:sz w:val="23"/>
            <w:szCs w:val="23"/>
          </w:rPr>
          <w:t>Manager</w:t>
        </w:r>
      </w:hyperlink>
    </w:p>
    <w:p w:rsidR="002105B4" w:rsidRPr="00E9520E" w:rsidRDefault="002105B4" w:rsidP="00F4480B">
      <w:pPr>
        <w:pStyle w:val="ListParagraph"/>
        <w:numPr>
          <w:ilvl w:val="0"/>
          <w:numId w:val="10"/>
        </w:numPr>
        <w:spacing w:after="200"/>
        <w:rPr>
          <w:rFonts w:ascii="Arial" w:hAnsi="Arial" w:cs="Arial"/>
          <w:sz w:val="23"/>
          <w:szCs w:val="23"/>
        </w:rPr>
      </w:pPr>
      <w:r w:rsidRPr="00E9520E">
        <w:rPr>
          <w:rFonts w:ascii="Arial" w:hAnsi="Arial" w:cs="Arial"/>
          <w:sz w:val="23"/>
          <w:szCs w:val="23"/>
        </w:rPr>
        <w:t xml:space="preserve">Sarah Crompton </w:t>
      </w:r>
      <w:r w:rsidRPr="00E9520E">
        <w:rPr>
          <w:rFonts w:ascii="Arial" w:hAnsi="Arial" w:cs="Arial"/>
          <w:sz w:val="23"/>
          <w:szCs w:val="23"/>
        </w:rPr>
        <w:tab/>
      </w:r>
      <w:r w:rsidR="00320ECC" w:rsidRPr="00E9520E">
        <w:rPr>
          <w:rFonts w:ascii="Arial" w:hAnsi="Arial" w:cs="Arial"/>
          <w:sz w:val="23"/>
          <w:szCs w:val="23"/>
        </w:rPr>
        <w:tab/>
      </w:r>
      <w:hyperlink r:id="rId15" w:history="1">
        <w:r w:rsidRPr="00273912">
          <w:rPr>
            <w:rStyle w:val="Hyperlink"/>
            <w:rFonts w:ascii="Arial" w:hAnsi="Arial" w:cs="Arial"/>
            <w:sz w:val="23"/>
            <w:szCs w:val="23"/>
          </w:rPr>
          <w:t>Instrumental Provision Manager</w:t>
        </w:r>
      </w:hyperlink>
    </w:p>
    <w:p w:rsidR="00320ECC" w:rsidRDefault="00320ECC" w:rsidP="00F4480B">
      <w:pPr>
        <w:pStyle w:val="ListParagraph"/>
        <w:numPr>
          <w:ilvl w:val="0"/>
          <w:numId w:val="10"/>
        </w:numPr>
        <w:spacing w:after="200"/>
        <w:rPr>
          <w:rFonts w:ascii="Arial" w:hAnsi="Arial" w:cs="Arial"/>
          <w:sz w:val="23"/>
          <w:szCs w:val="23"/>
        </w:rPr>
      </w:pPr>
      <w:r w:rsidRPr="00E9520E">
        <w:rPr>
          <w:rFonts w:ascii="Arial" w:hAnsi="Arial" w:cs="Arial"/>
          <w:sz w:val="23"/>
          <w:szCs w:val="23"/>
        </w:rPr>
        <w:t>Sara Feldman Brummer</w:t>
      </w:r>
      <w:r w:rsidRPr="00E9520E">
        <w:rPr>
          <w:rFonts w:ascii="Arial" w:hAnsi="Arial" w:cs="Arial"/>
          <w:sz w:val="23"/>
          <w:szCs w:val="23"/>
        </w:rPr>
        <w:tab/>
      </w:r>
      <w:hyperlink r:id="rId16" w:history="1">
        <w:r w:rsidR="00A405E7" w:rsidRPr="00A405E7">
          <w:rPr>
            <w:rStyle w:val="Hyperlink"/>
            <w:rFonts w:ascii="Arial" w:hAnsi="Arial" w:cs="Arial"/>
            <w:sz w:val="23"/>
            <w:szCs w:val="23"/>
          </w:rPr>
          <w:t>Vocal Provision Manager</w:t>
        </w:r>
      </w:hyperlink>
    </w:p>
    <w:p w:rsidR="00273912" w:rsidRPr="00E9520E" w:rsidRDefault="00273912" w:rsidP="00F4480B">
      <w:pPr>
        <w:pStyle w:val="ListParagraph"/>
        <w:numPr>
          <w:ilvl w:val="0"/>
          <w:numId w:val="10"/>
        </w:numPr>
        <w:spacing w:after="200"/>
        <w:rPr>
          <w:rFonts w:ascii="Arial" w:hAnsi="Arial" w:cs="Arial"/>
          <w:sz w:val="23"/>
          <w:szCs w:val="23"/>
        </w:rPr>
      </w:pPr>
      <w:r>
        <w:rPr>
          <w:rFonts w:ascii="Arial" w:hAnsi="Arial" w:cs="Arial"/>
          <w:sz w:val="23"/>
          <w:szCs w:val="23"/>
        </w:rPr>
        <w:t>Jane Butterfield</w:t>
      </w:r>
      <w:r>
        <w:rPr>
          <w:rFonts w:ascii="Arial" w:hAnsi="Arial" w:cs="Arial"/>
          <w:sz w:val="23"/>
          <w:szCs w:val="23"/>
        </w:rPr>
        <w:tab/>
      </w:r>
      <w:r>
        <w:rPr>
          <w:rFonts w:ascii="Arial" w:hAnsi="Arial" w:cs="Arial"/>
          <w:sz w:val="23"/>
          <w:szCs w:val="23"/>
        </w:rPr>
        <w:tab/>
      </w:r>
      <w:hyperlink r:id="rId17" w:history="1">
        <w:r w:rsidRPr="00273912">
          <w:rPr>
            <w:rStyle w:val="Hyperlink"/>
            <w:rFonts w:ascii="Arial" w:hAnsi="Arial" w:cs="Arial"/>
            <w:sz w:val="23"/>
            <w:szCs w:val="23"/>
          </w:rPr>
          <w:t>Whole Class Instrumental Lead</w:t>
        </w:r>
      </w:hyperlink>
    </w:p>
    <w:p w:rsidR="002105B4" w:rsidRPr="00E9520E" w:rsidRDefault="002105B4" w:rsidP="00F4480B">
      <w:pPr>
        <w:pStyle w:val="ListParagraph"/>
        <w:numPr>
          <w:ilvl w:val="0"/>
          <w:numId w:val="10"/>
        </w:numPr>
        <w:spacing w:after="200"/>
        <w:rPr>
          <w:sz w:val="23"/>
          <w:szCs w:val="23"/>
        </w:rPr>
      </w:pPr>
      <w:r w:rsidRPr="00E9520E">
        <w:rPr>
          <w:rFonts w:ascii="Arial" w:hAnsi="Arial" w:cs="Arial"/>
          <w:sz w:val="23"/>
          <w:szCs w:val="23"/>
        </w:rPr>
        <w:t xml:space="preserve">Alex Wood  </w:t>
      </w:r>
      <w:r w:rsidRPr="00E9520E">
        <w:rPr>
          <w:rFonts w:ascii="Arial" w:hAnsi="Arial" w:cs="Arial"/>
          <w:sz w:val="23"/>
          <w:szCs w:val="23"/>
        </w:rPr>
        <w:tab/>
      </w:r>
      <w:r w:rsidRPr="00E9520E">
        <w:rPr>
          <w:rFonts w:ascii="Arial" w:hAnsi="Arial" w:cs="Arial"/>
          <w:sz w:val="23"/>
          <w:szCs w:val="23"/>
        </w:rPr>
        <w:tab/>
      </w:r>
      <w:r w:rsidR="00320ECC" w:rsidRPr="00E9520E">
        <w:rPr>
          <w:rFonts w:ascii="Arial" w:hAnsi="Arial" w:cs="Arial"/>
          <w:sz w:val="23"/>
          <w:szCs w:val="23"/>
        </w:rPr>
        <w:tab/>
      </w:r>
      <w:hyperlink r:id="rId18" w:history="1">
        <w:r w:rsidRPr="00273912">
          <w:rPr>
            <w:rStyle w:val="Hyperlink"/>
            <w:rFonts w:ascii="Arial" w:hAnsi="Arial" w:cs="Arial"/>
            <w:sz w:val="23"/>
            <w:szCs w:val="23"/>
          </w:rPr>
          <w:t>Financial Administrator</w:t>
        </w:r>
      </w:hyperlink>
    </w:p>
    <w:p w:rsidR="002105B4" w:rsidRPr="00E52DB8" w:rsidRDefault="002105B4" w:rsidP="002105B4">
      <w:pPr>
        <w:pStyle w:val="ListParagraph"/>
        <w:numPr>
          <w:ilvl w:val="0"/>
          <w:numId w:val="10"/>
        </w:numPr>
        <w:spacing w:after="200"/>
        <w:rPr>
          <w:rFonts w:ascii="Arial" w:hAnsi="Arial" w:cs="Arial"/>
        </w:rPr>
      </w:pPr>
      <w:r w:rsidRPr="00E52DB8">
        <w:rPr>
          <w:rFonts w:ascii="Arial" w:hAnsi="Arial" w:cs="Arial"/>
          <w:sz w:val="23"/>
          <w:szCs w:val="23"/>
        </w:rPr>
        <w:t xml:space="preserve">Jade Hall  </w:t>
      </w:r>
      <w:r w:rsidRPr="00E52DB8">
        <w:rPr>
          <w:rFonts w:ascii="Arial" w:hAnsi="Arial" w:cs="Arial"/>
          <w:sz w:val="23"/>
          <w:szCs w:val="23"/>
        </w:rPr>
        <w:tab/>
      </w:r>
      <w:r w:rsidRPr="00E52DB8">
        <w:rPr>
          <w:rFonts w:ascii="Arial" w:hAnsi="Arial" w:cs="Arial"/>
          <w:sz w:val="23"/>
          <w:szCs w:val="23"/>
        </w:rPr>
        <w:tab/>
      </w:r>
      <w:r w:rsidR="00320ECC" w:rsidRPr="00E52DB8">
        <w:rPr>
          <w:rFonts w:ascii="Arial" w:hAnsi="Arial" w:cs="Arial"/>
          <w:sz w:val="23"/>
          <w:szCs w:val="23"/>
        </w:rPr>
        <w:tab/>
      </w:r>
      <w:hyperlink r:id="rId19" w:history="1">
        <w:r w:rsidRPr="00E52DB8">
          <w:rPr>
            <w:rStyle w:val="Hyperlink"/>
            <w:rFonts w:ascii="Arial" w:hAnsi="Arial" w:cs="Arial"/>
            <w:sz w:val="23"/>
            <w:szCs w:val="23"/>
          </w:rPr>
          <w:t>Administrator</w:t>
        </w:r>
      </w:hyperlink>
    </w:p>
    <w:p w:rsidR="00270FCF" w:rsidRDefault="00270FCF">
      <w:pPr>
        <w:rPr>
          <w:rFonts w:ascii="Arial" w:hAnsi="Arial" w:cs="Arial"/>
          <w:b/>
          <w:sz w:val="28"/>
        </w:rPr>
      </w:pPr>
      <w:r>
        <w:rPr>
          <w:rFonts w:ascii="Arial" w:hAnsi="Arial" w:cs="Arial"/>
          <w:b/>
          <w:sz w:val="28"/>
        </w:rPr>
        <w:br w:type="page"/>
      </w:r>
    </w:p>
    <w:p w:rsidR="00E52DB8" w:rsidRDefault="00E52DB8" w:rsidP="00DD21E7">
      <w:pPr>
        <w:rPr>
          <w:rFonts w:ascii="Arial" w:hAnsi="Arial" w:cs="Arial"/>
          <w:sz w:val="22"/>
        </w:rPr>
      </w:pPr>
    </w:p>
    <w:p w:rsidR="00E52DB8" w:rsidRPr="00E9520E" w:rsidRDefault="00E52DB8" w:rsidP="00E52DB8">
      <w:pPr>
        <w:rPr>
          <w:rFonts w:ascii="Arial" w:hAnsi="Arial" w:cs="Arial"/>
          <w:b/>
          <w:sz w:val="28"/>
        </w:rPr>
      </w:pPr>
      <w:r w:rsidRPr="00E9520E">
        <w:rPr>
          <w:rFonts w:ascii="Arial" w:hAnsi="Arial" w:cs="Arial"/>
          <w:b/>
          <w:sz w:val="28"/>
        </w:rPr>
        <w:t>Appendix</w:t>
      </w:r>
    </w:p>
    <w:p w:rsidR="00E52DB8" w:rsidRPr="00E9520E" w:rsidRDefault="00E52DB8" w:rsidP="00E52DB8">
      <w:pPr>
        <w:rPr>
          <w:rFonts w:ascii="Arial" w:hAnsi="Arial" w:cs="Arial"/>
          <w:b/>
          <w:sz w:val="28"/>
        </w:rPr>
      </w:pPr>
    </w:p>
    <w:p w:rsidR="00E52DB8" w:rsidRPr="00E9520E" w:rsidRDefault="00E52DB8" w:rsidP="00E52DB8">
      <w:pPr>
        <w:spacing w:line="360" w:lineRule="auto"/>
        <w:rPr>
          <w:rFonts w:ascii="Arial" w:hAnsi="Arial" w:cs="Arial"/>
          <w:b/>
          <w:sz w:val="28"/>
        </w:rPr>
      </w:pPr>
      <w:r w:rsidRPr="00E9520E">
        <w:rPr>
          <w:rFonts w:ascii="Arial" w:hAnsi="Arial" w:cs="Arial"/>
          <w:b/>
          <w:sz w:val="28"/>
        </w:rPr>
        <w:t>ABOUT MUSIC EDUCATION HUBS</w:t>
      </w:r>
    </w:p>
    <w:p w:rsidR="00E52DB8" w:rsidRPr="00E9520E" w:rsidRDefault="00E52DB8" w:rsidP="00E52DB8">
      <w:pPr>
        <w:spacing w:line="360" w:lineRule="auto"/>
        <w:rPr>
          <w:rFonts w:ascii="Arial" w:hAnsi="Arial" w:cs="Arial"/>
        </w:rPr>
      </w:pPr>
      <w:r w:rsidRPr="00E9520E">
        <w:rPr>
          <w:rFonts w:ascii="Arial" w:hAnsi="Arial" w:cs="Arial"/>
        </w:rPr>
        <w:t>In 2012 the Department for Education published the National Plan for Music Education (NPME). This document outlined the expectations of how music should be delivered in schools in collaboration with newly formed local Music Education Hubs.</w:t>
      </w:r>
    </w:p>
    <w:p w:rsidR="00E52DB8" w:rsidRPr="00E9520E" w:rsidRDefault="00E52DB8" w:rsidP="00E52DB8">
      <w:pPr>
        <w:spacing w:line="360" w:lineRule="auto"/>
        <w:rPr>
          <w:rFonts w:ascii="Arial" w:hAnsi="Arial" w:cs="Arial"/>
        </w:rPr>
      </w:pPr>
    </w:p>
    <w:p w:rsidR="00E52DB8" w:rsidRPr="00E9520E" w:rsidRDefault="00E52DB8" w:rsidP="00E52DB8">
      <w:pPr>
        <w:spacing w:line="360" w:lineRule="auto"/>
        <w:rPr>
          <w:rFonts w:ascii="Arial" w:hAnsi="Arial" w:cs="Arial"/>
        </w:rPr>
      </w:pPr>
      <w:r w:rsidRPr="00E9520E">
        <w:rPr>
          <w:rFonts w:ascii="Arial" w:hAnsi="Arial" w:cs="Arial"/>
        </w:rPr>
        <w:t xml:space="preserve">As the lead organisation for Music Education in the Royal Borough of </w:t>
      </w:r>
      <w:r w:rsidRPr="00E9520E">
        <w:rPr>
          <w:rFonts w:ascii="Arial" w:hAnsi="Arial" w:cs="Arial"/>
          <w:color w:val="000000"/>
        </w:rPr>
        <w:t>Kensington and Chelsea; the London Borough of Hammersmith and Fulham; and Westminster City Council</w:t>
      </w:r>
      <w:r w:rsidRPr="00E9520E">
        <w:rPr>
          <w:rFonts w:ascii="Arial" w:hAnsi="Arial" w:cs="Arial"/>
        </w:rPr>
        <w:t>, the Tri-borough Music Hub is responsible for delivering and supporting core and extension activities as outlined in the NPME:</w:t>
      </w:r>
    </w:p>
    <w:p w:rsidR="00E52DB8" w:rsidRPr="00E9520E" w:rsidRDefault="00E52DB8" w:rsidP="00E52DB8">
      <w:pPr>
        <w:spacing w:line="360" w:lineRule="auto"/>
        <w:rPr>
          <w:rFonts w:ascii="Arial" w:hAnsi="Arial" w:cs="Arial"/>
        </w:rPr>
      </w:pPr>
    </w:p>
    <w:p w:rsidR="00E52DB8" w:rsidRPr="00E9520E" w:rsidRDefault="00E52DB8" w:rsidP="00E52DB8">
      <w:pPr>
        <w:spacing w:line="360" w:lineRule="auto"/>
        <w:rPr>
          <w:rFonts w:ascii="Arial" w:hAnsi="Arial" w:cs="Arial"/>
          <w:b/>
        </w:rPr>
      </w:pPr>
      <w:r w:rsidRPr="00E9520E">
        <w:rPr>
          <w:rFonts w:ascii="Arial" w:hAnsi="Arial" w:cs="Arial"/>
          <w:b/>
        </w:rPr>
        <w:t>National Plan for Music Education – Core Activities</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Ensure that every child aged 5-18 has the opportunity to </w:t>
      </w:r>
      <w:r w:rsidRPr="00E9520E">
        <w:rPr>
          <w:rFonts w:ascii="Arial" w:hAnsi="Arial" w:cs="Arial"/>
          <w:b/>
          <w:color w:val="00209F" w:themeColor="text2"/>
        </w:rPr>
        <w:t xml:space="preserve">learn a musical instrument </w:t>
      </w:r>
      <w:r w:rsidRPr="00E9520E">
        <w:rPr>
          <w:rFonts w:ascii="Arial" w:hAnsi="Arial" w:cs="Arial"/>
        </w:rPr>
        <w:t>(other than voice) through whole-class ensemble teaching programme for ideally one year (but a minimum of one term) of weekly tuition on the same instrument.</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Provide opportunities to </w:t>
      </w:r>
      <w:r w:rsidRPr="00E9520E">
        <w:rPr>
          <w:rFonts w:ascii="Arial" w:hAnsi="Arial" w:cs="Arial"/>
          <w:b/>
          <w:color w:val="00209F" w:themeColor="text2"/>
        </w:rPr>
        <w:t>play in ensembles and to perform</w:t>
      </w:r>
      <w:r w:rsidRPr="00E9520E">
        <w:rPr>
          <w:rFonts w:ascii="Arial" w:hAnsi="Arial" w:cs="Arial"/>
        </w:rPr>
        <w:t xml:space="preserve"> from an early stage.</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Ensure that clear </w:t>
      </w:r>
      <w:r w:rsidRPr="00E9520E">
        <w:rPr>
          <w:rFonts w:ascii="Arial" w:hAnsi="Arial" w:cs="Arial"/>
          <w:b/>
          <w:color w:val="00209F" w:themeColor="text2"/>
        </w:rPr>
        <w:t>progression routes are available and affordable</w:t>
      </w:r>
      <w:r w:rsidRPr="00E9520E">
        <w:rPr>
          <w:rFonts w:ascii="Arial" w:hAnsi="Arial" w:cs="Arial"/>
        </w:rPr>
        <w:t xml:space="preserve"> to all young people.</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Develop a </w:t>
      </w:r>
      <w:r w:rsidRPr="00E9520E">
        <w:rPr>
          <w:rFonts w:ascii="Arial" w:hAnsi="Arial" w:cs="Arial"/>
          <w:b/>
          <w:color w:val="00209F" w:themeColor="text2"/>
        </w:rPr>
        <w:t>singing strategy</w:t>
      </w:r>
      <w:r w:rsidRPr="00E9520E">
        <w:rPr>
          <w:rFonts w:ascii="Arial" w:hAnsi="Arial" w:cs="Arial"/>
        </w:rPr>
        <w:t xml:space="preserve"> to ensure that every pupil sings regularly and that choirs and other vocal ensembles are available in the area.</w:t>
      </w:r>
    </w:p>
    <w:p w:rsidR="00E52DB8" w:rsidRPr="00E9520E" w:rsidRDefault="00E52DB8" w:rsidP="00E52DB8">
      <w:pPr>
        <w:spacing w:line="360" w:lineRule="auto"/>
        <w:rPr>
          <w:rFonts w:ascii="Arial" w:hAnsi="Arial" w:cs="Arial"/>
          <w:b/>
        </w:rPr>
      </w:pPr>
      <w:r w:rsidRPr="00E9520E">
        <w:rPr>
          <w:rFonts w:ascii="Arial" w:hAnsi="Arial" w:cs="Arial"/>
          <w:b/>
        </w:rPr>
        <w:t>National Plan for Music Education – Extension Activities</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Offer </w:t>
      </w:r>
      <w:r w:rsidRPr="00E9520E">
        <w:rPr>
          <w:rFonts w:ascii="Arial" w:hAnsi="Arial" w:cs="Arial"/>
          <w:b/>
          <w:color w:val="00209F" w:themeColor="text2"/>
        </w:rPr>
        <w:t>CPD to school staff</w:t>
      </w:r>
      <w:r w:rsidRPr="00E9520E">
        <w:rPr>
          <w:rFonts w:ascii="Arial" w:hAnsi="Arial" w:cs="Arial"/>
        </w:rPr>
        <w:t xml:space="preserve">, particularly in </w:t>
      </w:r>
      <w:r w:rsidRPr="00E9520E">
        <w:rPr>
          <w:rFonts w:ascii="Arial" w:hAnsi="Arial" w:cs="Arial"/>
          <w:b/>
          <w:color w:val="00209F" w:themeColor="text2"/>
        </w:rPr>
        <w:t>supporting schools to deliver music in the curriculum.</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Provide an </w:t>
      </w:r>
      <w:r w:rsidRPr="00E9520E">
        <w:rPr>
          <w:rFonts w:ascii="Arial" w:hAnsi="Arial" w:cs="Arial"/>
          <w:b/>
          <w:color w:val="00209F" w:themeColor="text2"/>
        </w:rPr>
        <w:t>instrument loan service</w:t>
      </w:r>
      <w:r w:rsidRPr="00E9520E">
        <w:rPr>
          <w:rFonts w:ascii="Arial" w:hAnsi="Arial" w:cs="Arial"/>
        </w:rPr>
        <w:t>, with discounts or free provision for those on low incomes.</w:t>
      </w:r>
    </w:p>
    <w:p w:rsidR="00E52DB8" w:rsidRPr="00E9520E" w:rsidRDefault="00E52DB8" w:rsidP="00E52DB8">
      <w:pPr>
        <w:pStyle w:val="ListParagraph"/>
        <w:numPr>
          <w:ilvl w:val="0"/>
          <w:numId w:val="14"/>
        </w:numPr>
        <w:spacing w:after="200" w:line="360" w:lineRule="auto"/>
        <w:rPr>
          <w:rFonts w:ascii="Arial" w:hAnsi="Arial" w:cs="Arial"/>
        </w:rPr>
      </w:pPr>
      <w:r w:rsidRPr="00E9520E">
        <w:rPr>
          <w:rFonts w:ascii="Arial" w:hAnsi="Arial" w:cs="Arial"/>
        </w:rPr>
        <w:t xml:space="preserve">Provide access to </w:t>
      </w:r>
      <w:r w:rsidRPr="00E9520E">
        <w:rPr>
          <w:rFonts w:ascii="Arial" w:hAnsi="Arial" w:cs="Arial"/>
          <w:b/>
          <w:color w:val="00209F" w:themeColor="text2"/>
        </w:rPr>
        <w:t>large scale and/or high quality music experiences</w:t>
      </w:r>
      <w:r w:rsidRPr="00E9520E">
        <w:rPr>
          <w:rFonts w:ascii="Arial" w:hAnsi="Arial" w:cs="Arial"/>
        </w:rPr>
        <w:t xml:space="preserve"> for pupils, working with professional musicians and/or venues. This may include undertaking work to publicise the opportunities available to schools, parents/carers and students.</w:t>
      </w:r>
    </w:p>
    <w:p w:rsidR="00E52DB8" w:rsidRDefault="00E52DB8" w:rsidP="00DD21E7">
      <w:pPr>
        <w:rPr>
          <w:rFonts w:ascii="Arial" w:hAnsi="Arial" w:cs="Arial"/>
          <w:sz w:val="22"/>
        </w:rPr>
      </w:pPr>
    </w:p>
    <w:p w:rsidR="00E52DB8" w:rsidRDefault="00E52DB8" w:rsidP="00DD21E7">
      <w:pPr>
        <w:rPr>
          <w:rFonts w:ascii="Arial" w:hAnsi="Arial" w:cs="Arial"/>
          <w:sz w:val="22"/>
        </w:rPr>
      </w:pPr>
    </w:p>
    <w:p w:rsidR="0042129D" w:rsidRDefault="0042129D" w:rsidP="00DD21E7">
      <w:pPr>
        <w:rPr>
          <w:rFonts w:ascii="Arial" w:hAnsi="Arial" w:cs="Arial"/>
          <w:sz w:val="22"/>
        </w:rPr>
      </w:pPr>
    </w:p>
    <w:p w:rsidR="00E52DB8" w:rsidRPr="0042129D" w:rsidRDefault="0042129D" w:rsidP="0042129D">
      <w:pPr>
        <w:spacing w:line="360" w:lineRule="auto"/>
        <w:rPr>
          <w:rFonts w:ascii="Arial" w:hAnsi="Arial" w:cs="Arial"/>
          <w:b/>
          <w:sz w:val="28"/>
        </w:rPr>
      </w:pPr>
      <w:r>
        <w:rPr>
          <w:rFonts w:ascii="Arial" w:hAnsi="Arial" w:cs="Arial"/>
          <w:b/>
          <w:sz w:val="28"/>
        </w:rPr>
        <w:lastRenderedPageBreak/>
        <w:t xml:space="preserve">About the </w:t>
      </w:r>
      <w:r w:rsidR="00E52DB8" w:rsidRPr="0042129D">
        <w:rPr>
          <w:rFonts w:ascii="Arial" w:hAnsi="Arial" w:cs="Arial"/>
          <w:b/>
          <w:sz w:val="28"/>
        </w:rPr>
        <w:t>TRI-BOROUGH MUSIC HUB</w:t>
      </w:r>
    </w:p>
    <w:p w:rsidR="001434FE" w:rsidRPr="00F813D2" w:rsidRDefault="00F813D2" w:rsidP="001434FE">
      <w:pPr>
        <w:pStyle w:val="Heading1"/>
        <w:spacing w:before="0"/>
        <w:rPr>
          <w:rFonts w:ascii="Arial" w:hAnsi="Arial" w:cs="Arial"/>
          <w:sz w:val="23"/>
          <w:szCs w:val="23"/>
        </w:rPr>
      </w:pPr>
      <w:r w:rsidRPr="00F813D2">
        <w:rPr>
          <w:rFonts w:ascii="Arial" w:hAnsi="Arial" w:cs="Arial"/>
          <w:sz w:val="23"/>
          <w:szCs w:val="23"/>
        </w:rPr>
        <w:t>Who we are</w:t>
      </w:r>
    </w:p>
    <w:p w:rsidR="001434FE" w:rsidRPr="00F813D2" w:rsidRDefault="001434FE" w:rsidP="001434FE">
      <w:pPr>
        <w:rPr>
          <w:rFonts w:ascii="Arial" w:hAnsi="Arial" w:cs="Arial"/>
          <w:sz w:val="23"/>
          <w:szCs w:val="23"/>
        </w:rPr>
      </w:pPr>
      <w:r w:rsidRPr="00F813D2">
        <w:rPr>
          <w:rFonts w:ascii="Arial" w:hAnsi="Arial" w:cs="Arial"/>
          <w:sz w:val="23"/>
          <w:szCs w:val="23"/>
        </w:rPr>
        <w:t xml:space="preserve">The award-winning </w:t>
      </w:r>
      <w:hyperlink r:id="rId20" w:history="1">
        <w:r w:rsidRPr="00F813D2">
          <w:rPr>
            <w:rStyle w:val="Hyperlink"/>
            <w:rFonts w:ascii="Arial" w:hAnsi="Arial" w:cs="Arial"/>
            <w:sz w:val="23"/>
            <w:szCs w:val="23"/>
          </w:rPr>
          <w:t>Tri-borough Music Hub</w:t>
        </w:r>
      </w:hyperlink>
      <w:r w:rsidRPr="00F813D2">
        <w:rPr>
          <w:rFonts w:ascii="Arial" w:hAnsi="Arial" w:cs="Arial"/>
          <w:sz w:val="23"/>
          <w:szCs w:val="23"/>
        </w:rPr>
        <w:t xml:space="preserve"> (TBMH) is the lead organisation that oversees the delivery of music education in three West London boroughs - the Royal Borough of Kensington and Chelsea; the London Borough of Hammersmith and Fulham; and City of Westminster - working with schools, pupils and the workforce. It is a centralised Local Authority service which receives core funding from the Department for Education via the Arts Council England. </w:t>
      </w:r>
    </w:p>
    <w:p w:rsidR="00F813D2" w:rsidRPr="00F813D2" w:rsidRDefault="00F813D2" w:rsidP="001434FE">
      <w:pPr>
        <w:rPr>
          <w:rFonts w:ascii="Arial" w:hAnsi="Arial" w:cs="Arial"/>
          <w:sz w:val="23"/>
          <w:szCs w:val="23"/>
        </w:rPr>
      </w:pPr>
    </w:p>
    <w:p w:rsidR="00F813D2" w:rsidRPr="00F813D2" w:rsidRDefault="00F813D2" w:rsidP="001434FE">
      <w:pPr>
        <w:rPr>
          <w:rFonts w:ascii="Arial" w:hAnsi="Arial" w:cs="Arial"/>
          <w:sz w:val="23"/>
          <w:szCs w:val="23"/>
        </w:rPr>
      </w:pPr>
      <w:r w:rsidRPr="00F813D2">
        <w:rPr>
          <w:rFonts w:ascii="Arial" w:hAnsi="Arial" w:cs="Arial"/>
          <w:sz w:val="23"/>
          <w:szCs w:val="23"/>
        </w:rPr>
        <w:t>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w:t>
      </w:r>
    </w:p>
    <w:p w:rsidR="00DD520C" w:rsidRPr="00F813D2" w:rsidRDefault="00DD520C" w:rsidP="001434FE">
      <w:pPr>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r w:rsidRPr="00F813D2">
        <w:rPr>
          <w:rFonts w:ascii="Arial" w:hAnsi="Arial" w:cs="Arial"/>
          <w:sz w:val="23"/>
          <w:szCs w:val="23"/>
        </w:rPr>
        <w:t>Mission Statement</w:t>
      </w:r>
    </w:p>
    <w:p w:rsidR="00F813D2" w:rsidRPr="00F813D2" w:rsidRDefault="00F813D2" w:rsidP="00F813D2">
      <w:pPr>
        <w:rPr>
          <w:rFonts w:ascii="Arial" w:hAnsi="Arial" w:cs="Arial"/>
          <w:sz w:val="23"/>
          <w:szCs w:val="23"/>
        </w:rPr>
      </w:pPr>
      <w:r w:rsidRPr="00F813D2">
        <w:rPr>
          <w:rFonts w:ascii="Arial" w:hAnsi="Arial" w:cs="Arial"/>
          <w:sz w:val="23"/>
          <w:szCs w:val="23"/>
        </w:rPr>
        <w:t>The Tri-borough Music Hub aims to provide opportunities for all to develop a life-long love of music and realise their musical potential whilst developing their personal and social identity. A broad range of progressive musical pathways will be provided in partnership with outstanding music organisations that are committed to our ethos.</w:t>
      </w:r>
    </w:p>
    <w:p w:rsidR="00F813D2" w:rsidRPr="00F813D2" w:rsidRDefault="00F813D2" w:rsidP="001434FE">
      <w:pPr>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r w:rsidRPr="00F813D2">
        <w:rPr>
          <w:rFonts w:ascii="Arial" w:hAnsi="Arial" w:cs="Arial"/>
          <w:sz w:val="23"/>
          <w:szCs w:val="23"/>
        </w:rPr>
        <w:t>Our Aims</w:t>
      </w:r>
    </w:p>
    <w:p w:rsidR="001434FE" w:rsidRPr="00F813D2" w:rsidRDefault="001434FE" w:rsidP="00DD520C">
      <w:pPr>
        <w:pStyle w:val="NormalWeb"/>
        <w:spacing w:before="0" w:beforeAutospacing="0" w:after="0" w:afterAutospacing="0"/>
        <w:rPr>
          <w:rFonts w:ascii="Arial" w:hAnsi="Arial" w:cs="Arial"/>
          <w:sz w:val="23"/>
          <w:szCs w:val="23"/>
        </w:rPr>
      </w:pPr>
      <w:r w:rsidRPr="00F813D2">
        <w:rPr>
          <w:rFonts w:ascii="Arial" w:hAnsi="Arial" w:cs="Arial"/>
          <w:sz w:val="23"/>
          <w:szCs w:val="23"/>
        </w:rPr>
        <w:t xml:space="preserve">The overriding </w:t>
      </w:r>
      <w:hyperlink r:id="rId21" w:history="1">
        <w:r w:rsidRPr="00F813D2">
          <w:rPr>
            <w:rStyle w:val="Hyperlink"/>
            <w:rFonts w:ascii="Arial" w:hAnsi="Arial" w:cs="Arial"/>
            <w:sz w:val="23"/>
            <w:szCs w:val="23"/>
          </w:rPr>
          <w:t>strategic</w:t>
        </w:r>
      </w:hyperlink>
      <w:r w:rsidRPr="00F813D2">
        <w:rPr>
          <w:rFonts w:ascii="Arial" w:hAnsi="Arial" w:cs="Arial"/>
          <w:sz w:val="23"/>
          <w:szCs w:val="23"/>
        </w:rPr>
        <w:t xml:space="preserve"> purpose of the TBMH is three-fold:</w:t>
      </w:r>
    </w:p>
    <w:p w:rsidR="001434FE" w:rsidRPr="00F813D2" w:rsidRDefault="001434FE" w:rsidP="00DD520C">
      <w:pPr>
        <w:pStyle w:val="NormalWeb"/>
        <w:spacing w:before="0" w:beforeAutospacing="0" w:after="0" w:afterAutospacing="0"/>
        <w:rPr>
          <w:rFonts w:ascii="Arial" w:hAnsi="Arial" w:cs="Arial"/>
          <w:sz w:val="23"/>
          <w:szCs w:val="23"/>
        </w:rPr>
      </w:pPr>
      <w:r w:rsidRPr="00F813D2">
        <w:rPr>
          <w:rFonts w:ascii="Arial" w:hAnsi="Arial" w:cs="Arial"/>
          <w:sz w:val="23"/>
          <w:szCs w:val="23"/>
        </w:rPr>
        <w:br/>
      </w:r>
      <w:r w:rsidRPr="00F813D2">
        <w:rPr>
          <w:rFonts w:ascii="Arial" w:hAnsi="Arial" w:cs="Arial"/>
          <w:sz w:val="23"/>
          <w:szCs w:val="23"/>
        </w:rPr>
        <w:tab/>
        <w:t xml:space="preserve">(1) </w:t>
      </w:r>
      <w:proofErr w:type="gramStart"/>
      <w:r w:rsidRPr="00F813D2">
        <w:rPr>
          <w:rFonts w:ascii="Arial" w:hAnsi="Arial" w:cs="Arial"/>
          <w:sz w:val="23"/>
          <w:szCs w:val="23"/>
        </w:rPr>
        <w:t>to</w:t>
      </w:r>
      <w:proofErr w:type="gramEnd"/>
      <w:r w:rsidRPr="00F813D2">
        <w:rPr>
          <w:rFonts w:ascii="Arial" w:hAnsi="Arial" w:cs="Arial"/>
          <w:sz w:val="23"/>
          <w:szCs w:val="23"/>
        </w:rPr>
        <w:t> </w:t>
      </w:r>
      <w:r w:rsidRPr="00F813D2">
        <w:rPr>
          <w:rStyle w:val="Emphasis"/>
          <w:rFonts w:ascii="Arial" w:hAnsi="Arial" w:cs="Arial"/>
          <w:b/>
          <w:i w:val="0"/>
          <w:sz w:val="23"/>
          <w:szCs w:val="23"/>
        </w:rPr>
        <w:t>engage with all schools</w:t>
      </w:r>
      <w:r w:rsidRPr="00F813D2">
        <w:rPr>
          <w:rFonts w:ascii="Arial" w:hAnsi="Arial" w:cs="Arial"/>
          <w:sz w:val="23"/>
          <w:szCs w:val="23"/>
        </w:rPr>
        <w:t> in the Tri-borough area, in order to reach all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 </w:t>
      </w:r>
      <w:proofErr w:type="gramStart"/>
      <w:r w:rsidRPr="00F813D2">
        <w:rPr>
          <w:rFonts w:ascii="Arial" w:hAnsi="Arial" w:cs="Arial"/>
          <w:sz w:val="23"/>
          <w:szCs w:val="23"/>
        </w:rPr>
        <w:t>and</w:t>
      </w:r>
      <w:proofErr w:type="gramEnd"/>
      <w:r w:rsidRPr="00F813D2">
        <w:rPr>
          <w:rFonts w:ascii="Arial" w:hAnsi="Arial" w:cs="Arial"/>
          <w:sz w:val="23"/>
          <w:szCs w:val="23"/>
        </w:rPr>
        <w:t xml:space="preserve"> provide them with access to high-quality music education opportunities.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br/>
      </w:r>
      <w:r w:rsidRPr="00F813D2">
        <w:rPr>
          <w:rFonts w:ascii="Arial" w:hAnsi="Arial" w:cs="Arial"/>
          <w:sz w:val="23"/>
          <w:szCs w:val="23"/>
        </w:rPr>
        <w:tab/>
        <w:t xml:space="preserve">(2) </w:t>
      </w:r>
      <w:proofErr w:type="gramStart"/>
      <w:r w:rsidRPr="00F813D2">
        <w:rPr>
          <w:rFonts w:ascii="Arial" w:hAnsi="Arial" w:cs="Arial"/>
          <w:sz w:val="23"/>
          <w:szCs w:val="23"/>
        </w:rPr>
        <w:t>to</w:t>
      </w:r>
      <w:proofErr w:type="gramEnd"/>
      <w:r w:rsidRPr="00F813D2">
        <w:rPr>
          <w:rFonts w:ascii="Arial" w:hAnsi="Arial" w:cs="Arial"/>
          <w:sz w:val="23"/>
          <w:szCs w:val="23"/>
        </w:rPr>
        <w:t> </w:t>
      </w:r>
      <w:r w:rsidRPr="00F813D2">
        <w:rPr>
          <w:rStyle w:val="Emphasis"/>
          <w:rFonts w:ascii="Arial" w:hAnsi="Arial" w:cs="Arial"/>
          <w:b/>
          <w:i w:val="0"/>
          <w:sz w:val="23"/>
          <w:szCs w:val="23"/>
        </w:rPr>
        <w:t>raise standards</w:t>
      </w:r>
      <w:r w:rsidRPr="00F813D2">
        <w:rPr>
          <w:rFonts w:ascii="Arial" w:hAnsi="Arial" w:cs="Arial"/>
          <w:sz w:val="23"/>
          <w:szCs w:val="23"/>
        </w:rPr>
        <w:t xml:space="preserve"> and </w:t>
      </w:r>
      <w:r w:rsidRPr="00F813D2">
        <w:rPr>
          <w:rFonts w:ascii="Arial" w:hAnsi="Arial" w:cs="Arial"/>
          <w:b/>
          <w:sz w:val="23"/>
          <w:szCs w:val="23"/>
        </w:rPr>
        <w:t>support musical progression</w:t>
      </w:r>
      <w:r w:rsidRPr="00F813D2">
        <w:rPr>
          <w:rFonts w:ascii="Arial" w:hAnsi="Arial" w:cs="Arial"/>
          <w:sz w:val="23"/>
          <w:szCs w:val="23"/>
        </w:rPr>
        <w:t xml:space="preserve"> for all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(3) </w:t>
      </w:r>
      <w:proofErr w:type="gramStart"/>
      <w:r w:rsidRPr="00F813D2">
        <w:rPr>
          <w:rFonts w:ascii="Arial" w:hAnsi="Arial" w:cs="Arial"/>
          <w:sz w:val="23"/>
          <w:szCs w:val="23"/>
        </w:rPr>
        <w:t>to</w:t>
      </w:r>
      <w:proofErr w:type="gramEnd"/>
      <w:r w:rsidRPr="00F813D2">
        <w:rPr>
          <w:rFonts w:ascii="Arial" w:hAnsi="Arial" w:cs="Arial"/>
          <w:sz w:val="23"/>
          <w:szCs w:val="23"/>
        </w:rPr>
        <w:t xml:space="preserve"> ensure a </w:t>
      </w:r>
      <w:r w:rsidRPr="00F813D2">
        <w:rPr>
          <w:rFonts w:ascii="Arial" w:hAnsi="Arial" w:cs="Arial"/>
          <w:b/>
          <w:sz w:val="23"/>
          <w:szCs w:val="23"/>
        </w:rPr>
        <w:t>broad range</w:t>
      </w:r>
      <w:r w:rsidRPr="00F813D2">
        <w:rPr>
          <w:rFonts w:ascii="Arial" w:hAnsi="Arial" w:cs="Arial"/>
          <w:sz w:val="23"/>
          <w:szCs w:val="23"/>
        </w:rPr>
        <w:t xml:space="preserve"> of </w:t>
      </w:r>
      <w:r w:rsidRPr="00F813D2">
        <w:rPr>
          <w:rFonts w:ascii="Arial" w:hAnsi="Arial" w:cs="Arial"/>
          <w:b/>
          <w:sz w:val="23"/>
          <w:szCs w:val="23"/>
        </w:rPr>
        <w:t xml:space="preserve">outstanding musical opportunities </w:t>
      </w:r>
      <w:r w:rsidRPr="00F813D2">
        <w:rPr>
          <w:rFonts w:ascii="Arial" w:hAnsi="Arial" w:cs="Arial"/>
          <w:sz w:val="23"/>
          <w:szCs w:val="23"/>
        </w:rPr>
        <w:t>for pupils,</w:t>
      </w:r>
    </w:p>
    <w:p w:rsidR="001434FE" w:rsidRPr="00F813D2" w:rsidRDefault="001434FE" w:rsidP="00DD520C">
      <w:pPr>
        <w:pStyle w:val="NormalWeb"/>
        <w:spacing w:before="0" w:beforeAutospacing="0" w:after="0" w:afterAutospacing="0"/>
        <w:ind w:firstLine="720"/>
        <w:rPr>
          <w:rFonts w:ascii="Arial" w:hAnsi="Arial" w:cs="Arial"/>
          <w:sz w:val="23"/>
          <w:szCs w:val="23"/>
        </w:rPr>
      </w:pPr>
      <w:r w:rsidRPr="00F813D2">
        <w:rPr>
          <w:rFonts w:ascii="Arial" w:hAnsi="Arial" w:cs="Arial"/>
          <w:sz w:val="23"/>
          <w:szCs w:val="23"/>
        </w:rPr>
        <w:t xml:space="preserve"> </w:t>
      </w:r>
      <w:proofErr w:type="gramStart"/>
      <w:r w:rsidRPr="00F813D2">
        <w:rPr>
          <w:rFonts w:ascii="Arial" w:hAnsi="Arial" w:cs="Arial"/>
          <w:sz w:val="23"/>
          <w:szCs w:val="23"/>
        </w:rPr>
        <w:t>parents</w:t>
      </w:r>
      <w:proofErr w:type="gramEnd"/>
      <w:r w:rsidRPr="00F813D2">
        <w:rPr>
          <w:rFonts w:ascii="Arial" w:hAnsi="Arial" w:cs="Arial"/>
          <w:sz w:val="23"/>
          <w:szCs w:val="23"/>
        </w:rPr>
        <w:t xml:space="preserve"> and the community.</w:t>
      </w:r>
    </w:p>
    <w:p w:rsidR="00F813D2" w:rsidRPr="00F813D2" w:rsidRDefault="00F813D2" w:rsidP="00DD520C">
      <w:pPr>
        <w:pStyle w:val="NormalWeb"/>
        <w:spacing w:before="0" w:beforeAutospacing="0" w:after="0" w:afterAutospacing="0"/>
        <w:ind w:firstLine="720"/>
        <w:rPr>
          <w:rFonts w:ascii="Arial" w:hAnsi="Arial" w:cs="Arial"/>
          <w:sz w:val="23"/>
          <w:szCs w:val="23"/>
        </w:rPr>
      </w:pPr>
    </w:p>
    <w:p w:rsidR="00F813D2" w:rsidRPr="00F813D2" w:rsidRDefault="00F813D2" w:rsidP="00F813D2">
      <w:pPr>
        <w:pStyle w:val="Heading1"/>
        <w:spacing w:before="0"/>
        <w:rPr>
          <w:rFonts w:ascii="Arial" w:hAnsi="Arial" w:cs="Arial"/>
          <w:sz w:val="23"/>
          <w:szCs w:val="23"/>
        </w:rPr>
      </w:pPr>
      <w:r w:rsidRPr="00F813D2">
        <w:rPr>
          <w:rFonts w:ascii="Arial" w:hAnsi="Arial" w:cs="Arial"/>
          <w:sz w:val="23"/>
          <w:szCs w:val="23"/>
        </w:rPr>
        <w:t xml:space="preserve">Music Strategy Themes and Key Strands </w:t>
      </w:r>
    </w:p>
    <w:p w:rsidR="00F813D2" w:rsidRPr="00F813D2" w:rsidRDefault="00F813D2" w:rsidP="00F813D2">
      <w:pPr>
        <w:pStyle w:val="NormalWeb"/>
        <w:shd w:val="clear" w:color="auto" w:fill="FFFFFF"/>
        <w:spacing w:before="0" w:beforeAutospacing="0" w:after="0" w:afterAutospacing="0"/>
        <w:rPr>
          <w:rStyle w:val="Strong"/>
          <w:rFonts w:ascii="Arial" w:eastAsiaTheme="majorEastAsia" w:hAnsi="Arial" w:cs="Arial"/>
          <w:color w:val="96004B" w:themeColor="accent2"/>
          <w:sz w:val="23"/>
          <w:szCs w:val="23"/>
        </w:rPr>
      </w:pPr>
      <w:r w:rsidRPr="00F813D2">
        <w:rPr>
          <w:rFonts w:ascii="Arial" w:hAnsi="Arial" w:cs="Arial"/>
          <w:sz w:val="23"/>
          <w:szCs w:val="23"/>
        </w:rPr>
        <w:t>T</w:t>
      </w:r>
      <w:r w:rsidR="001434FE" w:rsidRPr="00F813D2">
        <w:rPr>
          <w:rFonts w:ascii="Arial" w:hAnsi="Arial" w:cs="Arial"/>
          <w:sz w:val="23"/>
          <w:szCs w:val="23"/>
        </w:rPr>
        <w:t xml:space="preserve">he overarching themes of all TBMH provision, as stated in our Music Strategy: </w:t>
      </w:r>
      <w:r w:rsidRPr="00F813D2">
        <w:rPr>
          <w:rFonts w:ascii="Arial" w:hAnsi="Arial" w:cs="Arial"/>
          <w:sz w:val="23"/>
          <w:szCs w:val="23"/>
        </w:rPr>
        <w:br/>
      </w:r>
      <w:r w:rsidR="001434FE" w:rsidRPr="00F813D2">
        <w:rPr>
          <w:rFonts w:ascii="Arial" w:hAnsi="Arial" w:cs="Arial"/>
          <w:b/>
          <w:bCs/>
          <w:color w:val="96004B" w:themeColor="accent2"/>
          <w:sz w:val="23"/>
          <w:szCs w:val="23"/>
        </w:rPr>
        <w:t>Inclusive — Exceptional— Inspiring— Progressive — Sustainable</w:t>
      </w:r>
      <w:r w:rsidR="001434FE" w:rsidRPr="00F813D2">
        <w:rPr>
          <w:rFonts w:ascii="Arial" w:hAnsi="Arial" w:cs="Arial"/>
          <w:b/>
          <w:bCs/>
          <w:sz w:val="23"/>
          <w:szCs w:val="23"/>
        </w:rPr>
        <w:t>.</w:t>
      </w:r>
      <w:r w:rsidR="001434FE" w:rsidRPr="00F813D2">
        <w:rPr>
          <w:rStyle w:val="Strong"/>
          <w:rFonts w:ascii="Arial" w:eastAsiaTheme="majorEastAsia" w:hAnsi="Arial" w:cs="Arial"/>
          <w:color w:val="96004B" w:themeColor="accent2"/>
          <w:sz w:val="23"/>
          <w:szCs w:val="23"/>
        </w:rPr>
        <w:t xml:space="preserve"> </w:t>
      </w:r>
      <w:r w:rsidRPr="00F813D2">
        <w:rPr>
          <w:rStyle w:val="Strong"/>
          <w:rFonts w:ascii="Arial" w:eastAsiaTheme="majorEastAsia" w:hAnsi="Arial" w:cs="Arial"/>
          <w:color w:val="96004B" w:themeColor="accent2"/>
          <w:sz w:val="23"/>
          <w:szCs w:val="23"/>
        </w:rPr>
        <w:t xml:space="preserve"> </w:t>
      </w:r>
    </w:p>
    <w:p w:rsidR="00F813D2" w:rsidRPr="00F813D2" w:rsidRDefault="00F813D2" w:rsidP="00F813D2">
      <w:pPr>
        <w:pStyle w:val="NormalWeb"/>
        <w:shd w:val="clear" w:color="auto" w:fill="FFFFFF"/>
        <w:spacing w:before="0" w:beforeAutospacing="0" w:after="0" w:afterAutospacing="0"/>
        <w:rPr>
          <w:rStyle w:val="Strong"/>
          <w:rFonts w:ascii="Arial" w:eastAsiaTheme="majorEastAsia" w:hAnsi="Arial" w:cs="Arial"/>
          <w:color w:val="96004B" w:themeColor="accent2"/>
          <w:sz w:val="23"/>
          <w:szCs w:val="23"/>
        </w:rPr>
      </w:pPr>
    </w:p>
    <w:p w:rsidR="001434FE" w:rsidRPr="00F813D2" w:rsidRDefault="00F813D2" w:rsidP="00F813D2">
      <w:pPr>
        <w:pStyle w:val="NormalWeb"/>
        <w:shd w:val="clear" w:color="auto" w:fill="FFFFFF"/>
        <w:spacing w:before="0" w:beforeAutospacing="0" w:after="0" w:afterAutospacing="0"/>
        <w:rPr>
          <w:rFonts w:ascii="Arial" w:hAnsi="Arial" w:cs="Arial"/>
          <w:b/>
          <w:sz w:val="23"/>
          <w:szCs w:val="23"/>
        </w:rPr>
      </w:pPr>
      <w:r w:rsidRPr="00F813D2">
        <w:rPr>
          <w:rStyle w:val="Strong"/>
          <w:rFonts w:ascii="Arial" w:eastAsiaTheme="majorEastAsia" w:hAnsi="Arial" w:cs="Arial"/>
          <w:b w:val="0"/>
          <w:sz w:val="23"/>
          <w:szCs w:val="23"/>
        </w:rPr>
        <w:t>The four key strands are:</w:t>
      </w:r>
    </w:p>
    <w:p w:rsidR="00F813D2" w:rsidRPr="00F813D2" w:rsidRDefault="00F813D2" w:rsidP="00F813D2">
      <w:pPr>
        <w:pStyle w:val="ListParagraph"/>
        <w:numPr>
          <w:ilvl w:val="0"/>
          <w:numId w:val="48"/>
        </w:numPr>
        <w:rPr>
          <w:rFonts w:ascii="Arial" w:hAnsi="Arial" w:cs="Arial"/>
          <w:sz w:val="23"/>
          <w:szCs w:val="23"/>
        </w:rPr>
      </w:pPr>
      <w:r w:rsidRPr="00F813D2">
        <w:rPr>
          <w:rFonts w:ascii="Arial" w:hAnsi="Arial" w:cs="Arial"/>
          <w:sz w:val="23"/>
          <w:szCs w:val="23"/>
        </w:rPr>
        <w:t>Musical development of children and young people</w:t>
      </w:r>
    </w:p>
    <w:p w:rsidR="00F813D2" w:rsidRPr="00F813D2" w:rsidRDefault="00F813D2" w:rsidP="00F813D2">
      <w:pPr>
        <w:pStyle w:val="ListParagraph"/>
        <w:numPr>
          <w:ilvl w:val="0"/>
          <w:numId w:val="48"/>
        </w:numPr>
        <w:rPr>
          <w:rFonts w:ascii="Arial" w:hAnsi="Arial" w:cs="Arial"/>
          <w:sz w:val="23"/>
          <w:szCs w:val="23"/>
        </w:rPr>
      </w:pPr>
      <w:r w:rsidRPr="00F813D2">
        <w:rPr>
          <w:rFonts w:ascii="Arial" w:hAnsi="Arial" w:cs="Arial"/>
          <w:sz w:val="23"/>
          <w:szCs w:val="23"/>
        </w:rPr>
        <w:t>Family and community engagement / events</w:t>
      </w:r>
    </w:p>
    <w:p w:rsidR="00F813D2" w:rsidRPr="00F813D2" w:rsidRDefault="00F813D2" w:rsidP="00F813D2">
      <w:pPr>
        <w:pStyle w:val="ListParagraph"/>
        <w:numPr>
          <w:ilvl w:val="0"/>
          <w:numId w:val="48"/>
        </w:numPr>
        <w:rPr>
          <w:rFonts w:ascii="Arial" w:hAnsi="Arial" w:cs="Arial"/>
          <w:sz w:val="23"/>
          <w:szCs w:val="23"/>
        </w:rPr>
      </w:pPr>
      <w:r w:rsidRPr="00F813D2">
        <w:rPr>
          <w:rFonts w:ascii="Arial" w:hAnsi="Arial" w:cs="Arial"/>
          <w:sz w:val="23"/>
          <w:szCs w:val="23"/>
        </w:rPr>
        <w:t>Enhancing music provision in schools and settings</w:t>
      </w:r>
    </w:p>
    <w:p w:rsidR="00F813D2" w:rsidRPr="00F813D2" w:rsidRDefault="00F813D2" w:rsidP="00F813D2">
      <w:pPr>
        <w:pStyle w:val="ListParagraph"/>
        <w:numPr>
          <w:ilvl w:val="0"/>
          <w:numId w:val="48"/>
        </w:numPr>
        <w:rPr>
          <w:rFonts w:ascii="Arial" w:hAnsi="Arial" w:cs="Arial"/>
          <w:sz w:val="23"/>
          <w:szCs w:val="23"/>
        </w:rPr>
      </w:pPr>
      <w:r w:rsidRPr="00F813D2">
        <w:rPr>
          <w:rFonts w:ascii="Arial" w:hAnsi="Arial" w:cs="Arial"/>
          <w:sz w:val="23"/>
          <w:szCs w:val="23"/>
        </w:rPr>
        <w:t>Developing the music workforce</w:t>
      </w:r>
    </w:p>
    <w:p w:rsidR="00F813D2" w:rsidRPr="00F813D2" w:rsidRDefault="00F813D2" w:rsidP="001434FE">
      <w:pPr>
        <w:rPr>
          <w:rFonts w:ascii="Arial" w:hAnsi="Arial" w:cs="Arial"/>
          <w:sz w:val="23"/>
          <w:szCs w:val="23"/>
        </w:rPr>
      </w:pPr>
    </w:p>
    <w:p w:rsidR="001434FE" w:rsidRPr="00F813D2" w:rsidRDefault="001434FE" w:rsidP="001434FE">
      <w:pPr>
        <w:rPr>
          <w:rFonts w:ascii="Arial" w:hAnsi="Arial" w:cs="Arial"/>
          <w:sz w:val="23"/>
          <w:szCs w:val="23"/>
        </w:rPr>
      </w:pPr>
      <w:r w:rsidRPr="00F813D2">
        <w:rPr>
          <w:rFonts w:ascii="Arial" w:hAnsi="Arial" w:cs="Arial"/>
          <w:sz w:val="23"/>
          <w:szCs w:val="23"/>
        </w:rPr>
        <w:t>To achieve this</w:t>
      </w:r>
      <w:r w:rsidR="006472DB" w:rsidRPr="00F813D2">
        <w:rPr>
          <w:rFonts w:ascii="Arial" w:hAnsi="Arial" w:cs="Arial"/>
          <w:sz w:val="23"/>
          <w:szCs w:val="23"/>
        </w:rPr>
        <w:t>,</w:t>
      </w:r>
      <w:r w:rsidRPr="00F813D2">
        <w:rPr>
          <w:rFonts w:ascii="Arial" w:hAnsi="Arial" w:cs="Arial"/>
          <w:sz w:val="23"/>
          <w:szCs w:val="23"/>
        </w:rPr>
        <w:t xml:space="preserve"> the TBMH is committed to high-quality learning at all levels under-pinned by mutually beneficial partnerships which contribute to and support the music education within the three boroughs.</w:t>
      </w:r>
    </w:p>
    <w:p w:rsidR="00DD21E7" w:rsidRPr="00F813D2" w:rsidRDefault="00DD21E7" w:rsidP="0085011F">
      <w:pPr>
        <w:rPr>
          <w:rFonts w:ascii="Arial" w:hAnsi="Arial" w:cs="Arial"/>
          <w:b/>
          <w:sz w:val="23"/>
          <w:szCs w:val="23"/>
        </w:rPr>
      </w:pPr>
    </w:p>
    <w:p w:rsidR="00DD21E7" w:rsidRPr="00F813D2" w:rsidRDefault="00DD21E7" w:rsidP="0085011F">
      <w:pPr>
        <w:rPr>
          <w:rFonts w:ascii="Arial" w:hAnsi="Arial" w:cs="Arial"/>
          <w:sz w:val="23"/>
          <w:szCs w:val="23"/>
        </w:rPr>
      </w:pPr>
      <w:r w:rsidRPr="00F813D2">
        <w:rPr>
          <w:rFonts w:ascii="Arial" w:hAnsi="Arial" w:cs="Arial"/>
          <w:sz w:val="23"/>
          <w:szCs w:val="23"/>
        </w:rPr>
        <w:t xml:space="preserve">In order to better achieve our Strategic Aims the TBMH is looking to secure relationships with </w:t>
      </w:r>
      <w:r w:rsidRPr="00F813D2">
        <w:rPr>
          <w:rFonts w:ascii="Arial" w:hAnsi="Arial" w:cs="Arial"/>
          <w:b/>
          <w:sz w:val="23"/>
          <w:szCs w:val="23"/>
        </w:rPr>
        <w:t>all</w:t>
      </w:r>
      <w:r w:rsidRPr="00F813D2">
        <w:rPr>
          <w:rFonts w:ascii="Arial" w:hAnsi="Arial" w:cs="Arial"/>
          <w:sz w:val="23"/>
          <w:szCs w:val="23"/>
        </w:rPr>
        <w:t xml:space="preserve"> schools as </w:t>
      </w:r>
      <w:r w:rsidRPr="00F813D2">
        <w:rPr>
          <w:rFonts w:ascii="Arial" w:hAnsi="Arial" w:cs="Arial"/>
          <w:b/>
          <w:sz w:val="23"/>
          <w:szCs w:val="23"/>
        </w:rPr>
        <w:t xml:space="preserve">‘School Partners’. </w:t>
      </w:r>
      <w:r w:rsidRPr="00F813D2">
        <w:rPr>
          <w:rFonts w:ascii="Arial" w:hAnsi="Arial" w:cs="Arial"/>
          <w:sz w:val="23"/>
          <w:szCs w:val="23"/>
        </w:rPr>
        <w:t xml:space="preserve"> This will help clarify the commitment from the TBMH to schools; and from schools to the TBMH. We hope that schools will recognise the support that the TBMH offers to schools and our role in championing school music as well as those that teach it, lead it, and advocate for it.</w:t>
      </w:r>
    </w:p>
    <w:p w:rsidR="00DD21E7" w:rsidRPr="0042129D" w:rsidRDefault="00DD21E7" w:rsidP="0085011F">
      <w:pPr>
        <w:rPr>
          <w:rFonts w:ascii="Arial" w:hAnsi="Arial" w:cs="Arial"/>
        </w:rPr>
      </w:pPr>
    </w:p>
    <w:p w:rsidR="00DD21E7" w:rsidRPr="00E9520E" w:rsidRDefault="00DD21E7" w:rsidP="00184BF5">
      <w:pPr>
        <w:rPr>
          <w:rFonts w:ascii="Arial" w:hAnsi="Arial" w:cs="Arial"/>
          <w:sz w:val="28"/>
          <w:szCs w:val="28"/>
        </w:rPr>
      </w:pPr>
    </w:p>
    <w:sectPr w:rsidR="00DD21E7" w:rsidRPr="00E9520E" w:rsidSect="00116D6A">
      <w:headerReference w:type="default" r:id="rId22"/>
      <w:footerReference w:type="default" r:id="rId23"/>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1D" w:rsidRDefault="00226A1D" w:rsidP="00A02260">
      <w:r>
        <w:separator/>
      </w:r>
    </w:p>
  </w:endnote>
  <w:endnote w:type="continuationSeparator" w:id="0">
    <w:p w:rsidR="00226A1D" w:rsidRDefault="00226A1D" w:rsidP="00A02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Quicksand Bold">
    <w:altName w:val="Arial"/>
    <w:panose1 w:val="00000000000000000000"/>
    <w:charset w:val="00"/>
    <w:family w:val="modern"/>
    <w:notTrueType/>
    <w:pitch w:val="variable"/>
    <w:sig w:usb0="800000AF" w:usb1="00000008"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136"/>
      <w:docPartObj>
        <w:docPartGallery w:val="Page Numbers (Bottom of Page)"/>
        <w:docPartUnique/>
      </w:docPartObj>
    </w:sdtPr>
    <w:sdtContent>
      <w:p w:rsidR="001434FE" w:rsidRDefault="001434FE">
        <w:pPr>
          <w:pStyle w:val="Footer"/>
          <w:jc w:val="right"/>
        </w:pPr>
        <w:fldSimple w:instr=" PAGE   \* MERGEFORMAT ">
          <w:r w:rsidR="00A405E7">
            <w:rPr>
              <w:noProof/>
            </w:rPr>
            <w:t>14</w:t>
          </w:r>
        </w:fldSimple>
      </w:p>
    </w:sdtContent>
  </w:sdt>
  <w:p w:rsidR="001434FE" w:rsidRDefault="001434FE">
    <w:pPr>
      <w:pStyle w:val="Footer"/>
    </w:pPr>
    <w:r w:rsidRPr="00422B36">
      <w:rPr>
        <w:noProof/>
        <w:lang w:eastAsia="en-GB"/>
      </w:rPr>
      <w:drawing>
        <wp:anchor distT="0" distB="0" distL="114300" distR="114300" simplePos="0" relativeHeight="251659264" behindDoc="0" locked="0" layoutInCell="1" allowOverlap="1">
          <wp:simplePos x="0" y="0"/>
          <wp:positionH relativeFrom="column">
            <wp:posOffset>998148</wp:posOffset>
          </wp:positionH>
          <wp:positionV relativeFrom="paragraph">
            <wp:posOffset>-181418</wp:posOffset>
          </wp:positionV>
          <wp:extent cx="3931848" cy="491705"/>
          <wp:effectExtent l="19050" t="0" r="0" b="0"/>
          <wp:wrapNone/>
          <wp:docPr id="2" name="Picture 4"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931848" cy="49170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1D" w:rsidRDefault="00226A1D" w:rsidP="00A02260">
      <w:r>
        <w:separator/>
      </w:r>
    </w:p>
  </w:footnote>
  <w:footnote w:type="continuationSeparator" w:id="0">
    <w:p w:rsidR="00226A1D" w:rsidRDefault="00226A1D" w:rsidP="00A0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E" w:rsidRDefault="001434FE" w:rsidP="00D844C9">
    <w:pPr>
      <w:pStyle w:val="Header"/>
      <w:tabs>
        <w:tab w:val="clear" w:pos="9026"/>
      </w:tabs>
      <w:jc w:val="right"/>
    </w:pPr>
    <w:r w:rsidRPr="00A02260">
      <w:rPr>
        <w:noProof/>
        <w:lang w:eastAsia="en-GB"/>
      </w:rPr>
      <w:drawing>
        <wp:anchor distT="0" distB="0" distL="114300" distR="114300" simplePos="0" relativeHeight="251657216" behindDoc="1" locked="0" layoutInCell="1" allowOverlap="1">
          <wp:simplePos x="0" y="0"/>
          <wp:positionH relativeFrom="column">
            <wp:posOffset>-338946</wp:posOffset>
          </wp:positionH>
          <wp:positionV relativeFrom="paragraph">
            <wp:posOffset>-302930</wp:posOffset>
          </wp:positionV>
          <wp:extent cx="1913267" cy="655607"/>
          <wp:effectExtent l="19050" t="0" r="0"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13267" cy="655607"/>
                  </a:xfrm>
                  <a:prstGeom prst="rect">
                    <a:avLst/>
                  </a:prstGeom>
                  <a:noFill/>
                  <a:ln>
                    <a:noFill/>
                  </a:ln>
                </pic:spPr>
              </pic:pic>
            </a:graphicData>
          </a:graphic>
        </wp:anchor>
      </w:drawing>
    </w:r>
    <w:r>
      <w:tab/>
      <w:t xml:space="preserve">SLA 2017-18 Academic Year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E36"/>
    <w:multiLevelType w:val="hybridMultilevel"/>
    <w:tmpl w:val="C3923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A73077"/>
    <w:multiLevelType w:val="hybridMultilevel"/>
    <w:tmpl w:val="FE2C7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547DA"/>
    <w:multiLevelType w:val="hybridMultilevel"/>
    <w:tmpl w:val="1B24925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BE0B34"/>
    <w:multiLevelType w:val="hybridMultilevel"/>
    <w:tmpl w:val="65B8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724815"/>
    <w:multiLevelType w:val="hybridMultilevel"/>
    <w:tmpl w:val="CAD4B5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E1C2A"/>
    <w:multiLevelType w:val="hybridMultilevel"/>
    <w:tmpl w:val="79A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04753"/>
    <w:multiLevelType w:val="hybridMultilevel"/>
    <w:tmpl w:val="B434CFD2"/>
    <w:lvl w:ilvl="0" w:tplc="04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2EE0A2AA">
      <w:start w:val="5"/>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44FC8"/>
    <w:multiLevelType w:val="hybridMultilevel"/>
    <w:tmpl w:val="2C0C56FC"/>
    <w:lvl w:ilvl="0" w:tplc="5A340FA2">
      <w:start w:val="1"/>
      <w:numFmt w:val="decimal"/>
      <w:lvlText w:val="%1."/>
      <w:lvlJc w:val="left"/>
      <w:pPr>
        <w:ind w:left="1080" w:hanging="720"/>
      </w:pPr>
      <w:rPr>
        <w:rFonts w:hint="default"/>
        <w:b/>
        <w:color w:val="00209F" w:themeColor="text2"/>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F91A6A"/>
    <w:multiLevelType w:val="hybridMultilevel"/>
    <w:tmpl w:val="C3A2BAAC"/>
    <w:lvl w:ilvl="0" w:tplc="D3DC54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0833C9"/>
    <w:multiLevelType w:val="hybridMultilevel"/>
    <w:tmpl w:val="D292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0A6A63"/>
    <w:multiLevelType w:val="hybridMultilevel"/>
    <w:tmpl w:val="53D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210973"/>
    <w:multiLevelType w:val="hybridMultilevel"/>
    <w:tmpl w:val="1AA22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AE23D4"/>
    <w:multiLevelType w:val="hybridMultilevel"/>
    <w:tmpl w:val="C8863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DD5900"/>
    <w:multiLevelType w:val="hybridMultilevel"/>
    <w:tmpl w:val="0C846D38"/>
    <w:lvl w:ilvl="0" w:tplc="666A7AF8">
      <w:start w:val="1"/>
      <w:numFmt w:val="decimal"/>
      <w:lvlText w:val="%1."/>
      <w:lvlJc w:val="left"/>
      <w:pPr>
        <w:ind w:left="1080" w:hanging="720"/>
      </w:pPr>
      <w:rPr>
        <w:rFonts w:hint="default"/>
        <w:b/>
        <w:color w:val="00209F" w:themeColor="text2"/>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3665D7"/>
    <w:multiLevelType w:val="hybridMultilevel"/>
    <w:tmpl w:val="8DC0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3FF228D"/>
    <w:multiLevelType w:val="hybridMultilevel"/>
    <w:tmpl w:val="8B9EA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9C0C88"/>
    <w:multiLevelType w:val="hybridMultilevel"/>
    <w:tmpl w:val="B6BCBF34"/>
    <w:lvl w:ilvl="0" w:tplc="BE94A6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C265CD"/>
    <w:multiLevelType w:val="hybridMultilevel"/>
    <w:tmpl w:val="64CA1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9871DD"/>
    <w:multiLevelType w:val="hybridMultilevel"/>
    <w:tmpl w:val="DD686E8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nsid w:val="29CF20F2"/>
    <w:multiLevelType w:val="hybridMultilevel"/>
    <w:tmpl w:val="3C34F5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2E274286"/>
    <w:multiLevelType w:val="hybridMultilevel"/>
    <w:tmpl w:val="13E2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DE294E"/>
    <w:multiLevelType w:val="hybridMultilevel"/>
    <w:tmpl w:val="AF8C3D4E"/>
    <w:lvl w:ilvl="0" w:tplc="36B64F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EC6020"/>
    <w:multiLevelType w:val="hybridMultilevel"/>
    <w:tmpl w:val="CF5A2CC8"/>
    <w:lvl w:ilvl="0" w:tplc="4BC2E5B4">
      <w:start w:val="1"/>
      <w:numFmt w:val="lowerLetter"/>
      <w:lvlText w:val="%1)"/>
      <w:lvlJc w:val="left"/>
      <w:pPr>
        <w:ind w:left="720" w:hanging="360"/>
      </w:pPr>
      <w:rPr>
        <w:rFonts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959C3"/>
    <w:multiLevelType w:val="hybridMultilevel"/>
    <w:tmpl w:val="8B80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1060E9"/>
    <w:multiLevelType w:val="hybridMultilevel"/>
    <w:tmpl w:val="0E7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45739A"/>
    <w:multiLevelType w:val="hybridMultilevel"/>
    <w:tmpl w:val="DC58BD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03D24DF"/>
    <w:multiLevelType w:val="hybridMultilevel"/>
    <w:tmpl w:val="5A84D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67234E"/>
    <w:multiLevelType w:val="hybridMultilevel"/>
    <w:tmpl w:val="31A03E30"/>
    <w:lvl w:ilvl="0" w:tplc="08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E63A2"/>
    <w:multiLevelType w:val="hybridMultilevel"/>
    <w:tmpl w:val="30C4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5B44B4A"/>
    <w:multiLevelType w:val="hybridMultilevel"/>
    <w:tmpl w:val="8D1836A2"/>
    <w:lvl w:ilvl="0" w:tplc="31E80556">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75233B"/>
    <w:multiLevelType w:val="hybridMultilevel"/>
    <w:tmpl w:val="A07C428C"/>
    <w:lvl w:ilvl="0" w:tplc="36B64F8A">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8191AC6"/>
    <w:multiLevelType w:val="hybridMultilevel"/>
    <w:tmpl w:val="2BC0F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E696453"/>
    <w:multiLevelType w:val="hybridMultilevel"/>
    <w:tmpl w:val="5A9E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833AEE"/>
    <w:multiLevelType w:val="hybridMultilevel"/>
    <w:tmpl w:val="135877DC"/>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3151852"/>
    <w:multiLevelType w:val="hybridMultilevel"/>
    <w:tmpl w:val="5C3CF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8C3770"/>
    <w:multiLevelType w:val="hybridMultilevel"/>
    <w:tmpl w:val="228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4B2C17"/>
    <w:multiLevelType w:val="hybridMultilevel"/>
    <w:tmpl w:val="F640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993E32"/>
    <w:multiLevelType w:val="hybridMultilevel"/>
    <w:tmpl w:val="2C0C56FC"/>
    <w:lvl w:ilvl="0" w:tplc="5A340FA2">
      <w:start w:val="1"/>
      <w:numFmt w:val="decimal"/>
      <w:lvlText w:val="%1."/>
      <w:lvlJc w:val="left"/>
      <w:pPr>
        <w:ind w:left="1080" w:hanging="720"/>
      </w:pPr>
      <w:rPr>
        <w:rFonts w:hint="default"/>
        <w:b/>
        <w:color w:val="00209F" w:themeColor="text2"/>
        <w:sz w:val="48"/>
        <w:szCs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B01E52"/>
    <w:multiLevelType w:val="hybridMultilevel"/>
    <w:tmpl w:val="BBFC56F6"/>
    <w:lvl w:ilvl="0" w:tplc="A636CDC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6964EC"/>
    <w:multiLevelType w:val="hybridMultilevel"/>
    <w:tmpl w:val="082E4ED2"/>
    <w:lvl w:ilvl="0" w:tplc="36B64F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683063F"/>
    <w:multiLevelType w:val="hybridMultilevel"/>
    <w:tmpl w:val="C666E1C6"/>
    <w:lvl w:ilvl="0" w:tplc="11960BEA">
      <w:start w:val="3"/>
      <w:numFmt w:val="decimal"/>
      <w:lvlText w:val="%1."/>
      <w:lvlJc w:val="left"/>
      <w:pPr>
        <w:ind w:left="720" w:hanging="360"/>
      </w:pPr>
      <w:rPr>
        <w:rFonts w:hint="default"/>
        <w:color w:val="00209F"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BF07D8"/>
    <w:multiLevelType w:val="hybridMultilevel"/>
    <w:tmpl w:val="1990E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6F3FF2"/>
    <w:multiLevelType w:val="hybridMultilevel"/>
    <w:tmpl w:val="BB124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DB161BE"/>
    <w:multiLevelType w:val="hybridMultilevel"/>
    <w:tmpl w:val="18F002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1E64F9"/>
    <w:multiLevelType w:val="hybridMultilevel"/>
    <w:tmpl w:val="F346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4220215"/>
    <w:multiLevelType w:val="hybridMultilevel"/>
    <w:tmpl w:val="2E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803634"/>
    <w:multiLevelType w:val="hybridMultilevel"/>
    <w:tmpl w:val="3F18C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C042C6"/>
    <w:multiLevelType w:val="hybridMultilevel"/>
    <w:tmpl w:val="BF14E75E"/>
    <w:lvl w:ilvl="0" w:tplc="A31AA2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7"/>
  </w:num>
  <w:num w:numId="3">
    <w:abstractNumId w:val="18"/>
  </w:num>
  <w:num w:numId="4">
    <w:abstractNumId w:val="36"/>
  </w:num>
  <w:num w:numId="5">
    <w:abstractNumId w:val="43"/>
  </w:num>
  <w:num w:numId="6">
    <w:abstractNumId w:val="14"/>
  </w:num>
  <w:num w:numId="7">
    <w:abstractNumId w:val="20"/>
  </w:num>
  <w:num w:numId="8">
    <w:abstractNumId w:val="25"/>
  </w:num>
  <w:num w:numId="9">
    <w:abstractNumId w:val="45"/>
  </w:num>
  <w:num w:numId="10">
    <w:abstractNumId w:val="24"/>
  </w:num>
  <w:num w:numId="11">
    <w:abstractNumId w:val="27"/>
  </w:num>
  <w:num w:numId="12">
    <w:abstractNumId w:val="22"/>
  </w:num>
  <w:num w:numId="13">
    <w:abstractNumId w:val="6"/>
  </w:num>
  <w:num w:numId="14">
    <w:abstractNumId w:val="29"/>
  </w:num>
  <w:num w:numId="15">
    <w:abstractNumId w:val="15"/>
  </w:num>
  <w:num w:numId="16">
    <w:abstractNumId w:val="23"/>
  </w:num>
  <w:num w:numId="17">
    <w:abstractNumId w:val="10"/>
  </w:num>
  <w:num w:numId="18">
    <w:abstractNumId w:val="40"/>
  </w:num>
  <w:num w:numId="19">
    <w:abstractNumId w:val="26"/>
  </w:num>
  <w:num w:numId="20">
    <w:abstractNumId w:val="30"/>
  </w:num>
  <w:num w:numId="21">
    <w:abstractNumId w:val="2"/>
  </w:num>
  <w:num w:numId="22">
    <w:abstractNumId w:val="46"/>
  </w:num>
  <w:num w:numId="23">
    <w:abstractNumId w:val="35"/>
  </w:num>
  <w:num w:numId="24">
    <w:abstractNumId w:val="38"/>
  </w:num>
  <w:num w:numId="25">
    <w:abstractNumId w:val="42"/>
  </w:num>
  <w:num w:numId="26">
    <w:abstractNumId w:val="13"/>
  </w:num>
  <w:num w:numId="27">
    <w:abstractNumId w:val="12"/>
  </w:num>
  <w:num w:numId="28">
    <w:abstractNumId w:val="5"/>
  </w:num>
  <w:num w:numId="29">
    <w:abstractNumId w:val="41"/>
  </w:num>
  <w:num w:numId="30">
    <w:abstractNumId w:val="11"/>
  </w:num>
  <w:num w:numId="31">
    <w:abstractNumId w:val="8"/>
  </w:num>
  <w:num w:numId="32">
    <w:abstractNumId w:val="31"/>
  </w:num>
  <w:num w:numId="33">
    <w:abstractNumId w:val="0"/>
  </w:num>
  <w:num w:numId="34">
    <w:abstractNumId w:val="44"/>
  </w:num>
  <w:num w:numId="35">
    <w:abstractNumId w:val="37"/>
  </w:num>
  <w:num w:numId="36">
    <w:abstractNumId w:val="17"/>
  </w:num>
  <w:num w:numId="37">
    <w:abstractNumId w:val="16"/>
  </w:num>
  <w:num w:numId="38">
    <w:abstractNumId w:val="34"/>
  </w:num>
  <w:num w:numId="39">
    <w:abstractNumId w:val="28"/>
  </w:num>
  <w:num w:numId="40">
    <w:abstractNumId w:val="9"/>
  </w:num>
  <w:num w:numId="41">
    <w:abstractNumId w:val="21"/>
  </w:num>
  <w:num w:numId="42">
    <w:abstractNumId w:val="39"/>
  </w:num>
  <w:num w:numId="43">
    <w:abstractNumId w:val="33"/>
  </w:num>
  <w:num w:numId="44">
    <w:abstractNumId w:val="7"/>
  </w:num>
  <w:num w:numId="45">
    <w:abstractNumId w:val="1"/>
  </w:num>
  <w:num w:numId="46">
    <w:abstractNumId w:val="19"/>
  </w:num>
  <w:num w:numId="47">
    <w:abstractNumId w:val="4"/>
  </w:num>
  <w:num w:numId="48">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9028"/>
  <w:stylePaneSortMethod w:val="0000"/>
  <w:defaultTabStop w:val="720"/>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1921D8"/>
    <w:rsid w:val="000217FC"/>
    <w:rsid w:val="00042077"/>
    <w:rsid w:val="000448D3"/>
    <w:rsid w:val="00080705"/>
    <w:rsid w:val="00083603"/>
    <w:rsid w:val="000A0320"/>
    <w:rsid w:val="000B3657"/>
    <w:rsid w:val="000C46C4"/>
    <w:rsid w:val="000D4B42"/>
    <w:rsid w:val="000E5CF7"/>
    <w:rsid w:val="00116D6A"/>
    <w:rsid w:val="00120D20"/>
    <w:rsid w:val="001434FE"/>
    <w:rsid w:val="00152899"/>
    <w:rsid w:val="0016164A"/>
    <w:rsid w:val="001772E2"/>
    <w:rsid w:val="00184BF5"/>
    <w:rsid w:val="001921D8"/>
    <w:rsid w:val="00192C4F"/>
    <w:rsid w:val="00193D87"/>
    <w:rsid w:val="001B424C"/>
    <w:rsid w:val="001B7023"/>
    <w:rsid w:val="001C3A20"/>
    <w:rsid w:val="001D5DA7"/>
    <w:rsid w:val="001D6859"/>
    <w:rsid w:val="001E4A19"/>
    <w:rsid w:val="002018F1"/>
    <w:rsid w:val="002105B4"/>
    <w:rsid w:val="00217FE5"/>
    <w:rsid w:val="00222959"/>
    <w:rsid w:val="0022399F"/>
    <w:rsid w:val="00226A1D"/>
    <w:rsid w:val="002307D6"/>
    <w:rsid w:val="00232247"/>
    <w:rsid w:val="00251F00"/>
    <w:rsid w:val="00270FCF"/>
    <w:rsid w:val="00273912"/>
    <w:rsid w:val="00291726"/>
    <w:rsid w:val="002A3EDB"/>
    <w:rsid w:val="002B26AE"/>
    <w:rsid w:val="002C05BC"/>
    <w:rsid w:val="002C08AF"/>
    <w:rsid w:val="002C0A23"/>
    <w:rsid w:val="002C59B0"/>
    <w:rsid w:val="002D5EC5"/>
    <w:rsid w:val="002D7AE6"/>
    <w:rsid w:val="002E1734"/>
    <w:rsid w:val="002F3A8D"/>
    <w:rsid w:val="002F6F7F"/>
    <w:rsid w:val="00320ECC"/>
    <w:rsid w:val="003219F5"/>
    <w:rsid w:val="003363CE"/>
    <w:rsid w:val="00340289"/>
    <w:rsid w:val="00363BCF"/>
    <w:rsid w:val="00377F7C"/>
    <w:rsid w:val="00382197"/>
    <w:rsid w:val="0039099E"/>
    <w:rsid w:val="00395011"/>
    <w:rsid w:val="003A0516"/>
    <w:rsid w:val="003C0D1D"/>
    <w:rsid w:val="003E6C38"/>
    <w:rsid w:val="003F1D9F"/>
    <w:rsid w:val="003F4A1F"/>
    <w:rsid w:val="0040010A"/>
    <w:rsid w:val="00417A8F"/>
    <w:rsid w:val="0042129D"/>
    <w:rsid w:val="00422B36"/>
    <w:rsid w:val="00436B23"/>
    <w:rsid w:val="004412F0"/>
    <w:rsid w:val="0044714A"/>
    <w:rsid w:val="00453CE1"/>
    <w:rsid w:val="004653F4"/>
    <w:rsid w:val="004A42CA"/>
    <w:rsid w:val="004A7ACB"/>
    <w:rsid w:val="004B344B"/>
    <w:rsid w:val="004D1289"/>
    <w:rsid w:val="004E33C2"/>
    <w:rsid w:val="00516D34"/>
    <w:rsid w:val="00522C0C"/>
    <w:rsid w:val="005443CB"/>
    <w:rsid w:val="00544CFF"/>
    <w:rsid w:val="0054635B"/>
    <w:rsid w:val="005464F0"/>
    <w:rsid w:val="00554A03"/>
    <w:rsid w:val="00555B7C"/>
    <w:rsid w:val="0057614E"/>
    <w:rsid w:val="005779EC"/>
    <w:rsid w:val="005A2A94"/>
    <w:rsid w:val="005E017F"/>
    <w:rsid w:val="00602463"/>
    <w:rsid w:val="006156D3"/>
    <w:rsid w:val="00632C28"/>
    <w:rsid w:val="006377A7"/>
    <w:rsid w:val="00646419"/>
    <w:rsid w:val="006472DB"/>
    <w:rsid w:val="00650869"/>
    <w:rsid w:val="00655DA1"/>
    <w:rsid w:val="006736BF"/>
    <w:rsid w:val="00681D0C"/>
    <w:rsid w:val="00686B0C"/>
    <w:rsid w:val="006A0931"/>
    <w:rsid w:val="006D4908"/>
    <w:rsid w:val="006F6573"/>
    <w:rsid w:val="007022F8"/>
    <w:rsid w:val="0070510B"/>
    <w:rsid w:val="00705720"/>
    <w:rsid w:val="00737E90"/>
    <w:rsid w:val="0077741E"/>
    <w:rsid w:val="007A0FA5"/>
    <w:rsid w:val="007A28EB"/>
    <w:rsid w:val="007C16EF"/>
    <w:rsid w:val="00802094"/>
    <w:rsid w:val="00822648"/>
    <w:rsid w:val="00822A28"/>
    <w:rsid w:val="00831531"/>
    <w:rsid w:val="00833597"/>
    <w:rsid w:val="008359C8"/>
    <w:rsid w:val="00843E28"/>
    <w:rsid w:val="0085011F"/>
    <w:rsid w:val="00867513"/>
    <w:rsid w:val="00877921"/>
    <w:rsid w:val="008A49C5"/>
    <w:rsid w:val="008C7400"/>
    <w:rsid w:val="008C75D2"/>
    <w:rsid w:val="008D06EA"/>
    <w:rsid w:val="008D546A"/>
    <w:rsid w:val="0090586B"/>
    <w:rsid w:val="009454E4"/>
    <w:rsid w:val="0096392C"/>
    <w:rsid w:val="00971FCF"/>
    <w:rsid w:val="00972074"/>
    <w:rsid w:val="00982C74"/>
    <w:rsid w:val="009936A6"/>
    <w:rsid w:val="00995F05"/>
    <w:rsid w:val="009B105A"/>
    <w:rsid w:val="00A02260"/>
    <w:rsid w:val="00A1244A"/>
    <w:rsid w:val="00A1308C"/>
    <w:rsid w:val="00A31699"/>
    <w:rsid w:val="00A341A7"/>
    <w:rsid w:val="00A405E7"/>
    <w:rsid w:val="00A64ADD"/>
    <w:rsid w:val="00A7096E"/>
    <w:rsid w:val="00A71F97"/>
    <w:rsid w:val="00A90BA9"/>
    <w:rsid w:val="00AA0737"/>
    <w:rsid w:val="00AA18F7"/>
    <w:rsid w:val="00AD7B7F"/>
    <w:rsid w:val="00AE04CC"/>
    <w:rsid w:val="00AE173D"/>
    <w:rsid w:val="00AE3A62"/>
    <w:rsid w:val="00AF2454"/>
    <w:rsid w:val="00B35918"/>
    <w:rsid w:val="00B35EAB"/>
    <w:rsid w:val="00B433CE"/>
    <w:rsid w:val="00B435B8"/>
    <w:rsid w:val="00B529DC"/>
    <w:rsid w:val="00BA4AEF"/>
    <w:rsid w:val="00BC02B1"/>
    <w:rsid w:val="00BC22C8"/>
    <w:rsid w:val="00BC30A1"/>
    <w:rsid w:val="00BD5E9A"/>
    <w:rsid w:val="00BF37F9"/>
    <w:rsid w:val="00C14071"/>
    <w:rsid w:val="00C15B4C"/>
    <w:rsid w:val="00C206D9"/>
    <w:rsid w:val="00C2290B"/>
    <w:rsid w:val="00C22C8B"/>
    <w:rsid w:val="00C23AF1"/>
    <w:rsid w:val="00C23AFB"/>
    <w:rsid w:val="00C34074"/>
    <w:rsid w:val="00C36EDA"/>
    <w:rsid w:val="00C447AB"/>
    <w:rsid w:val="00C46511"/>
    <w:rsid w:val="00C7093A"/>
    <w:rsid w:val="00C72AA7"/>
    <w:rsid w:val="00C743A9"/>
    <w:rsid w:val="00C74832"/>
    <w:rsid w:val="00C83FA8"/>
    <w:rsid w:val="00C86848"/>
    <w:rsid w:val="00CB6475"/>
    <w:rsid w:val="00CE6757"/>
    <w:rsid w:val="00CF69A5"/>
    <w:rsid w:val="00D032DE"/>
    <w:rsid w:val="00D334F1"/>
    <w:rsid w:val="00D41132"/>
    <w:rsid w:val="00D56EB6"/>
    <w:rsid w:val="00D62F1F"/>
    <w:rsid w:val="00D65C85"/>
    <w:rsid w:val="00D75AC2"/>
    <w:rsid w:val="00D81D8F"/>
    <w:rsid w:val="00D844C9"/>
    <w:rsid w:val="00D90522"/>
    <w:rsid w:val="00D96856"/>
    <w:rsid w:val="00DC5CC8"/>
    <w:rsid w:val="00DD1D5F"/>
    <w:rsid w:val="00DD21E7"/>
    <w:rsid w:val="00DD520C"/>
    <w:rsid w:val="00DD5E59"/>
    <w:rsid w:val="00DF56AB"/>
    <w:rsid w:val="00DF7C57"/>
    <w:rsid w:val="00E00EF1"/>
    <w:rsid w:val="00E32585"/>
    <w:rsid w:val="00E41761"/>
    <w:rsid w:val="00E43B3B"/>
    <w:rsid w:val="00E50521"/>
    <w:rsid w:val="00E52DB8"/>
    <w:rsid w:val="00E80074"/>
    <w:rsid w:val="00E9520E"/>
    <w:rsid w:val="00E976D1"/>
    <w:rsid w:val="00EA3744"/>
    <w:rsid w:val="00EF3272"/>
    <w:rsid w:val="00F2183B"/>
    <w:rsid w:val="00F4480B"/>
    <w:rsid w:val="00F51125"/>
    <w:rsid w:val="00F526B7"/>
    <w:rsid w:val="00F5497D"/>
    <w:rsid w:val="00F55047"/>
    <w:rsid w:val="00F675D2"/>
    <w:rsid w:val="00F71231"/>
    <w:rsid w:val="00F7404D"/>
    <w:rsid w:val="00F813D2"/>
    <w:rsid w:val="00F856AF"/>
    <w:rsid w:val="00F93D37"/>
    <w:rsid w:val="00F96ECA"/>
    <w:rsid w:val="00FA6413"/>
    <w:rsid w:val="00FC3FF3"/>
    <w:rsid w:val="00FF1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unhideWhenUsed/>
    <w:rsid w:val="00A02260"/>
    <w:pPr>
      <w:tabs>
        <w:tab w:val="center" w:pos="4513"/>
        <w:tab w:val="right" w:pos="9026"/>
      </w:tabs>
    </w:pPr>
  </w:style>
  <w:style w:type="character" w:customStyle="1" w:styleId="HeaderChar">
    <w:name w:val="Header Char"/>
    <w:basedOn w:val="DefaultParagraphFont"/>
    <w:link w:val="Header"/>
    <w:uiPriority w:val="99"/>
    <w:rsid w:val="00A02260"/>
  </w:style>
  <w:style w:type="paragraph" w:styleId="Footer">
    <w:name w:val="footer"/>
    <w:basedOn w:val="Normal"/>
    <w:link w:val="FooterChar"/>
    <w:uiPriority w:val="99"/>
    <w:unhideWhenUsed/>
    <w:rsid w:val="00A02260"/>
    <w:pPr>
      <w:tabs>
        <w:tab w:val="center" w:pos="4513"/>
        <w:tab w:val="right" w:pos="9026"/>
      </w:tabs>
    </w:pPr>
  </w:style>
  <w:style w:type="character" w:customStyle="1" w:styleId="FooterChar">
    <w:name w:val="Footer Char"/>
    <w:basedOn w:val="DefaultParagraphFont"/>
    <w:link w:val="Footer"/>
    <w:uiPriority w:val="99"/>
    <w:rsid w:val="00A02260"/>
  </w:style>
  <w:style w:type="character" w:styleId="Hyperlink">
    <w:name w:val="Hyperlink"/>
    <w:basedOn w:val="DefaultParagraphFont"/>
    <w:uiPriority w:val="99"/>
    <w:unhideWhenUsed/>
    <w:rsid w:val="007A28EB"/>
    <w:rPr>
      <w:color w:val="0000FF" w:themeColor="hyperlink"/>
      <w:u w:val="single"/>
    </w:rPr>
  </w:style>
  <w:style w:type="paragraph" w:styleId="NormalWeb">
    <w:name w:val="Normal (Web)"/>
    <w:basedOn w:val="Normal"/>
    <w:uiPriority w:val="99"/>
    <w:unhideWhenUsed/>
    <w:rsid w:val="007A28E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locked/>
    <w:rsid w:val="007A28EB"/>
    <w:rPr>
      <w:i/>
      <w:iCs/>
    </w:rPr>
  </w:style>
  <w:style w:type="character" w:styleId="Strong">
    <w:name w:val="Strong"/>
    <w:basedOn w:val="DefaultParagraphFont"/>
    <w:uiPriority w:val="22"/>
    <w:qFormat/>
    <w:locked/>
    <w:rsid w:val="007A28EB"/>
    <w:rPr>
      <w:b/>
      <w:bCs/>
    </w:rPr>
  </w:style>
  <w:style w:type="table" w:styleId="TableGrid">
    <w:name w:val="Table Grid"/>
    <w:basedOn w:val="TableNormal"/>
    <w:uiPriority w:val="59"/>
    <w:rsid w:val="001D5DA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16D6A"/>
    <w:rPr>
      <w:rFonts w:ascii="Consolas" w:hAnsi="Consolas"/>
      <w:sz w:val="21"/>
      <w:szCs w:val="21"/>
    </w:rPr>
  </w:style>
  <w:style w:type="character" w:customStyle="1" w:styleId="PlainTextChar">
    <w:name w:val="Plain Text Char"/>
    <w:basedOn w:val="DefaultParagraphFont"/>
    <w:link w:val="PlainText"/>
    <w:uiPriority w:val="99"/>
    <w:rsid w:val="00116D6A"/>
    <w:rPr>
      <w:rFonts w:ascii="Consolas" w:hAnsi="Consolas"/>
      <w:sz w:val="21"/>
      <w:szCs w:val="21"/>
    </w:rPr>
  </w:style>
  <w:style w:type="paragraph" w:customStyle="1" w:styleId="ecxmsonormal">
    <w:name w:val="ecxmsonormal"/>
    <w:basedOn w:val="Normal"/>
    <w:rsid w:val="00116D6A"/>
    <w:pPr>
      <w:spacing w:after="324"/>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20ECC"/>
    <w:rPr>
      <w:sz w:val="16"/>
      <w:szCs w:val="16"/>
    </w:rPr>
  </w:style>
  <w:style w:type="paragraph" w:styleId="CommentText">
    <w:name w:val="annotation text"/>
    <w:basedOn w:val="Normal"/>
    <w:link w:val="CommentTextChar"/>
    <w:uiPriority w:val="99"/>
    <w:semiHidden/>
    <w:unhideWhenUsed/>
    <w:rsid w:val="00320ECC"/>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320ECC"/>
    <w:rPr>
      <w:rFonts w:eastAsiaTheme="minorEastAsia"/>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679819106">
      <w:bodyDiv w:val="1"/>
      <w:marLeft w:val="0"/>
      <w:marRight w:val="0"/>
      <w:marTop w:val="0"/>
      <w:marBottom w:val="0"/>
      <w:divBdr>
        <w:top w:val="none" w:sz="0" w:space="0" w:color="auto"/>
        <w:left w:val="none" w:sz="0" w:space="0" w:color="auto"/>
        <w:bottom w:val="none" w:sz="0" w:space="0" w:color="auto"/>
        <w:right w:val="none" w:sz="0" w:space="0" w:color="auto"/>
      </w:divBdr>
      <w:divsChild>
        <w:div w:id="15694714">
          <w:marLeft w:val="547"/>
          <w:marRight w:val="0"/>
          <w:marTop w:val="0"/>
          <w:marBottom w:val="0"/>
          <w:divBdr>
            <w:top w:val="none" w:sz="0" w:space="0" w:color="auto"/>
            <w:left w:val="none" w:sz="0" w:space="0" w:color="auto"/>
            <w:bottom w:val="none" w:sz="0" w:space="0" w:color="auto"/>
            <w:right w:val="none" w:sz="0" w:space="0" w:color="auto"/>
          </w:divBdr>
        </w:div>
      </w:divsChild>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1037394577">
      <w:bodyDiv w:val="1"/>
      <w:marLeft w:val="0"/>
      <w:marRight w:val="0"/>
      <w:marTop w:val="0"/>
      <w:marBottom w:val="0"/>
      <w:divBdr>
        <w:top w:val="none" w:sz="0" w:space="0" w:color="auto"/>
        <w:left w:val="none" w:sz="0" w:space="0" w:color="auto"/>
        <w:bottom w:val="none" w:sz="0" w:space="0" w:color="auto"/>
        <w:right w:val="none" w:sz="0" w:space="0" w:color="auto"/>
      </w:divBdr>
      <w:divsChild>
        <w:div w:id="1940408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iboroughmusichub.org" TargetMode="External"/><Relationship Id="rId13" Type="http://schemas.openxmlformats.org/officeDocument/2006/relationships/hyperlink" Target="http://www.triboroughmusichub.org" TargetMode="External"/><Relationship Id="rId18" Type="http://schemas.openxmlformats.org/officeDocument/2006/relationships/hyperlink" Target="mailto:Alex.Wood@rbkc.gov.uk" TargetMode="External"/><Relationship Id="rId3" Type="http://schemas.openxmlformats.org/officeDocument/2006/relationships/styles" Target="styles.xml"/><Relationship Id="rId21" Type="http://schemas.openxmlformats.org/officeDocument/2006/relationships/hyperlink" Target="http://www.triboroughmusichub.org/about-us/our-strategic-aims/" TargetMode="External"/><Relationship Id="rId7" Type="http://schemas.openxmlformats.org/officeDocument/2006/relationships/endnotes" Target="endnotes.xml"/><Relationship Id="rId12" Type="http://schemas.openxmlformats.org/officeDocument/2006/relationships/hyperlink" Target="mailto:jean.carter@rbkc.gov.uk" TargetMode="External"/><Relationship Id="rId17" Type="http://schemas.openxmlformats.org/officeDocument/2006/relationships/hyperlink" Target="mailto:jane.butterfield@triboroughmusichub.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FeldmannBrummer@rbkc.gov.uk" TargetMode="External"/><Relationship Id="rId20" Type="http://schemas.openxmlformats.org/officeDocument/2006/relationships/hyperlink" Target="http://www.triboroughmusichu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rompton@rbkc.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rah.Crompton@rbkc.gov.uk"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Jade.Hall@rbkc.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tuart.whatmore@rbkc.gov.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6C495-BEE5-4B8D-8404-2B44D34E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16</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lastModifiedBy>EDUSTWH</cp:lastModifiedBy>
  <cp:revision>33</cp:revision>
  <cp:lastPrinted>2017-02-09T13:22:00Z</cp:lastPrinted>
  <dcterms:created xsi:type="dcterms:W3CDTF">2016-09-21T12:15:00Z</dcterms:created>
  <dcterms:modified xsi:type="dcterms:W3CDTF">2017-02-09T16:29:00Z</dcterms:modified>
</cp:coreProperties>
</file>